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5AF4D">
      <w:pPr>
        <w:spacing w:line="360" w:lineRule="auto"/>
        <w:ind w:right="136"/>
        <w:rPr>
          <w:rFonts w:ascii="宋体" w:hAnsi="宋体" w:cs="宋体"/>
          <w:b/>
          <w:bCs/>
          <w:spacing w:val="20"/>
          <w:sz w:val="52"/>
          <w:szCs w:val="52"/>
        </w:rPr>
      </w:pPr>
      <w:bookmarkStart w:id="0" w:name="_Toc178768243"/>
      <w:bookmarkStart w:id="1" w:name="_Toc233620313"/>
      <w:bookmarkStart w:id="2" w:name="_Toc428651534"/>
      <w:bookmarkStart w:id="3" w:name="_Toc430813313"/>
      <w:permStart w:id="0" w:edGrp="everyone"/>
    </w:p>
    <w:p w14:paraId="47092E9C">
      <w:pPr>
        <w:pStyle w:val="3"/>
        <w:keepNext w:val="0"/>
        <w:keepLines w:val="0"/>
        <w:spacing w:before="0" w:after="0" w:line="600" w:lineRule="exact"/>
        <w:contextualSpacing/>
        <w:jc w:val="center"/>
        <w:rPr>
          <w:rFonts w:ascii="Arial" w:hAnsi="Arial" w:eastAsia="宋体" w:cs="等线"/>
          <w:bCs w:val="0"/>
          <w:color w:val="000000"/>
          <w:kern w:val="0"/>
          <w:sz w:val="30"/>
          <w:szCs w:val="20"/>
          <w:lang w:bidi="en-US"/>
        </w:rPr>
      </w:pPr>
    </w:p>
    <w:p w14:paraId="35417ED1">
      <w:pPr>
        <w:spacing w:line="360" w:lineRule="auto"/>
        <w:ind w:right="136"/>
        <w:jc w:val="center"/>
        <w:rPr>
          <w:rFonts w:ascii="宋体" w:hAnsi="宋体" w:cs="宋体"/>
          <w:b/>
          <w:sz w:val="44"/>
          <w:szCs w:val="44"/>
          <w:u w:val="single"/>
        </w:rPr>
      </w:pPr>
      <w:r>
        <w:rPr>
          <w:rFonts w:hint="eastAsia" w:ascii="宋体" w:hAnsi="宋体" w:cs="宋体"/>
          <w:b/>
          <w:sz w:val="44"/>
          <w:szCs w:val="44"/>
          <w:u w:val="single"/>
        </w:rPr>
        <w:t>办公设备网络维修服务</w:t>
      </w:r>
    </w:p>
    <w:p w14:paraId="44B06CEA">
      <w:pPr>
        <w:spacing w:line="360" w:lineRule="auto"/>
        <w:ind w:right="136"/>
        <w:jc w:val="center"/>
        <w:rPr>
          <w:rFonts w:ascii="宋体" w:hAnsi="宋体" w:cs="宋体"/>
          <w:b/>
          <w:bCs/>
          <w:spacing w:val="20"/>
          <w:sz w:val="52"/>
          <w:szCs w:val="52"/>
        </w:rPr>
      </w:pPr>
    </w:p>
    <w:p w14:paraId="6542AA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宋体" w:hAnsi="宋体" w:cs="宋体"/>
          <w:kern w:val="0"/>
          <w:sz w:val="24"/>
        </w:rPr>
      </w:pPr>
    </w:p>
    <w:p w14:paraId="6B8CA065">
      <w:pPr>
        <w:spacing w:line="360" w:lineRule="auto"/>
        <w:ind w:right="136"/>
        <w:jc w:val="center"/>
        <w:rPr>
          <w:rFonts w:ascii="宋体" w:hAnsi="宋体" w:cs="宋体"/>
          <w:b/>
          <w:bCs/>
          <w:spacing w:val="20"/>
          <w:sz w:val="52"/>
          <w:szCs w:val="52"/>
        </w:rPr>
      </w:pPr>
    </w:p>
    <w:permEnd w:id="0"/>
    <w:p w14:paraId="49ECA47A">
      <w:pPr>
        <w:jc w:val="center"/>
        <w:rPr>
          <w:rFonts w:ascii="宋体" w:hAnsi="宋体" w:cs="宋体"/>
          <w:b/>
          <w:sz w:val="96"/>
          <w:szCs w:val="96"/>
        </w:rPr>
      </w:pPr>
      <w:r>
        <w:rPr>
          <w:rFonts w:hint="eastAsia" w:ascii="宋体" w:hAnsi="宋体" w:cs="宋体"/>
          <w:b/>
          <w:sz w:val="96"/>
          <w:szCs w:val="96"/>
        </w:rPr>
        <w:t>询比采购文件</w:t>
      </w:r>
    </w:p>
    <w:p w14:paraId="17F2B0F3">
      <w:pPr>
        <w:jc w:val="center"/>
        <w:rPr>
          <w:rFonts w:ascii="宋体" w:hAnsi="宋体" w:cs="宋体"/>
          <w:b/>
          <w:sz w:val="44"/>
          <w:szCs w:val="44"/>
        </w:rPr>
      </w:pPr>
      <w:permStart w:id="1" w:edGrp="everyone"/>
    </w:p>
    <w:p w14:paraId="02942E3C">
      <w:pPr>
        <w:spacing w:line="300" w:lineRule="auto"/>
        <w:ind w:firstLine="482" w:firstLineChars="200"/>
        <w:rPr>
          <w:rFonts w:ascii="宋体" w:hAnsi="宋体"/>
          <w:b/>
          <w:sz w:val="24"/>
        </w:rPr>
      </w:pPr>
    </w:p>
    <w:p w14:paraId="78BB78CA">
      <w:pPr>
        <w:rPr>
          <w:rFonts w:ascii="宋体" w:hAnsi="宋体" w:cs="宋体"/>
          <w:sz w:val="36"/>
          <w:szCs w:val="36"/>
        </w:rPr>
      </w:pPr>
    </w:p>
    <w:p w14:paraId="2F20F20A">
      <w:pPr>
        <w:rPr>
          <w:rFonts w:ascii="宋体" w:hAnsi="宋体" w:cs="宋体"/>
          <w:sz w:val="36"/>
          <w:szCs w:val="36"/>
        </w:rPr>
      </w:pPr>
    </w:p>
    <w:p w14:paraId="4A516073">
      <w:pPr>
        <w:rPr>
          <w:rFonts w:ascii="宋体" w:hAnsi="宋体" w:cs="宋体"/>
          <w:sz w:val="36"/>
          <w:szCs w:val="36"/>
        </w:rPr>
      </w:pPr>
    </w:p>
    <w:p w14:paraId="34692C61">
      <w:pPr>
        <w:spacing w:line="360" w:lineRule="auto"/>
        <w:rPr>
          <w:rFonts w:ascii="宋体" w:hAnsi="宋体" w:cs="宋体"/>
          <w:sz w:val="36"/>
          <w:szCs w:val="36"/>
        </w:rPr>
      </w:pPr>
    </w:p>
    <w:p w14:paraId="6DAF36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jc w:val="left"/>
        <w:rPr>
          <w:rFonts w:ascii="宋体" w:hAnsi="宋体" w:cs="宋体"/>
          <w:kern w:val="0"/>
          <w:sz w:val="24"/>
        </w:rPr>
      </w:pPr>
    </w:p>
    <w:p w14:paraId="77ABDF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jc w:val="left"/>
        <w:rPr>
          <w:rFonts w:ascii="宋体" w:hAnsi="宋体" w:cs="宋体"/>
          <w:kern w:val="0"/>
          <w:sz w:val="24"/>
        </w:rPr>
      </w:pPr>
    </w:p>
    <w:p w14:paraId="1B5DE5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jc w:val="left"/>
        <w:rPr>
          <w:rFonts w:ascii="宋体" w:hAnsi="宋体" w:cs="宋体"/>
          <w:kern w:val="0"/>
          <w:sz w:val="24"/>
        </w:rPr>
      </w:pPr>
    </w:p>
    <w:permEnd w:id="1"/>
    <w:p w14:paraId="66813C30">
      <w:pPr>
        <w:spacing w:after="400" w:line="360" w:lineRule="auto"/>
        <w:ind w:firstLine="867" w:firstLineChars="270"/>
        <w:jc w:val="left"/>
        <w:rPr>
          <w:rFonts w:ascii="宋体" w:hAnsi="宋体" w:cs="宋体"/>
          <w:b/>
          <w:sz w:val="32"/>
          <w:szCs w:val="32"/>
          <w:u w:val="single"/>
        </w:rPr>
      </w:pPr>
      <w:r>
        <w:rPr>
          <w:rFonts w:hint="eastAsia" w:ascii="宋体" w:hAnsi="宋体" w:cs="宋体"/>
          <w:b/>
          <w:sz w:val="32"/>
          <w:szCs w:val="32"/>
        </w:rPr>
        <w:t>采   购   人：</w:t>
      </w:r>
      <w:permStart w:id="2" w:edGrp="everyone"/>
      <w:r>
        <w:rPr>
          <w:rFonts w:hint="eastAsia" w:ascii="宋体" w:hAnsi="宋体" w:cs="宋体"/>
          <w:b/>
          <w:sz w:val="32"/>
          <w:szCs w:val="32"/>
          <w:lang w:val="en-US" w:eastAsia="zh-CN"/>
        </w:rPr>
        <w:t>湖北省住房保障建设管理有限公司</w:t>
      </w:r>
      <w:permEnd w:id="2"/>
      <w:r>
        <w:rPr>
          <w:rFonts w:hint="eastAsia" w:ascii="宋体" w:hAnsi="宋体" w:cs="宋体"/>
          <w:b/>
          <w:sz w:val="32"/>
          <w:szCs w:val="32"/>
        </w:rPr>
        <w:t>（签章）</w:t>
      </w:r>
      <w:permStart w:id="3" w:edGrp="everyone"/>
    </w:p>
    <w:p w14:paraId="343BDFB4">
      <w:pPr>
        <w:spacing w:after="400" w:line="360" w:lineRule="auto"/>
        <w:ind w:firstLine="867" w:firstLineChars="270"/>
        <w:jc w:val="left"/>
        <w:rPr>
          <w:rFonts w:ascii="宋体" w:hAnsi="宋体" w:cs="宋体"/>
          <w:b/>
          <w:sz w:val="32"/>
          <w:szCs w:val="32"/>
        </w:rPr>
      </w:pPr>
      <w:r>
        <w:rPr>
          <w:rFonts w:hint="eastAsia" w:ascii="宋体" w:hAnsi="宋体" w:cs="宋体"/>
          <w:b/>
          <w:sz w:val="32"/>
          <w:szCs w:val="32"/>
        </w:rPr>
        <w:t>日        期：</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2025</w:t>
      </w:r>
      <w:r>
        <w:rPr>
          <w:rFonts w:hint="eastAsia" w:ascii="宋体" w:hAnsi="宋体" w:cs="宋体"/>
          <w:b/>
          <w:sz w:val="32"/>
          <w:szCs w:val="32"/>
          <w:u w:val="single"/>
        </w:rPr>
        <w:t xml:space="preserve"> </w:t>
      </w:r>
      <w:r>
        <w:rPr>
          <w:rFonts w:hint="eastAsia" w:ascii="宋体" w:hAnsi="宋体" w:cs="宋体"/>
          <w:b/>
          <w:sz w:val="32"/>
          <w:szCs w:val="32"/>
        </w:rPr>
        <w:t>年</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4</w:t>
      </w:r>
      <w:r>
        <w:rPr>
          <w:rFonts w:hint="eastAsia" w:ascii="宋体" w:hAnsi="宋体" w:cs="宋体"/>
          <w:b/>
          <w:sz w:val="32"/>
          <w:szCs w:val="32"/>
          <w:u w:val="single"/>
        </w:rPr>
        <w:t xml:space="preserve">  </w:t>
      </w:r>
      <w:r>
        <w:rPr>
          <w:rFonts w:hint="eastAsia" w:ascii="宋体" w:hAnsi="宋体" w:cs="宋体"/>
          <w:b/>
          <w:sz w:val="32"/>
          <w:szCs w:val="32"/>
        </w:rPr>
        <w:t>月</w:t>
      </w:r>
      <w:r>
        <w:rPr>
          <w:rFonts w:hint="eastAsia" w:ascii="宋体" w:hAnsi="宋体" w:cs="宋体"/>
          <w:b/>
          <w:sz w:val="32"/>
          <w:szCs w:val="32"/>
          <w:u w:val="single"/>
        </w:rPr>
        <w:t xml:space="preserve"> </w:t>
      </w:r>
      <w:r>
        <w:rPr>
          <w:rFonts w:hint="eastAsia" w:ascii="宋体" w:hAnsi="宋体" w:cs="宋体"/>
          <w:b/>
          <w:sz w:val="32"/>
          <w:szCs w:val="32"/>
          <w:u w:val="single"/>
          <w:lang w:val="en-US" w:eastAsia="zh-CN"/>
        </w:rPr>
        <w:t xml:space="preserve">29 </w:t>
      </w:r>
      <w:r>
        <w:rPr>
          <w:rFonts w:hint="eastAsia" w:ascii="宋体" w:hAnsi="宋体" w:cs="宋体"/>
          <w:b/>
          <w:sz w:val="32"/>
          <w:szCs w:val="32"/>
          <w:u w:val="single"/>
        </w:rPr>
        <w:t xml:space="preserve"> </w:t>
      </w:r>
      <w:r>
        <w:rPr>
          <w:rFonts w:hint="eastAsia" w:ascii="宋体" w:hAnsi="宋体" w:cs="宋体"/>
          <w:b/>
          <w:sz w:val="32"/>
          <w:szCs w:val="32"/>
        </w:rPr>
        <w:t>日</w:t>
      </w:r>
    </w:p>
    <w:p w14:paraId="5B181F60">
      <w:pPr>
        <w:widowControl/>
        <w:jc w:val="left"/>
        <w:rPr>
          <w:rFonts w:asciiTheme="minorEastAsia" w:hAnsiTheme="minorEastAsia" w:eastAsiaTheme="minorEastAsia" w:cstheme="minorEastAsia"/>
          <w:b/>
          <w:bCs/>
          <w:kern w:val="0"/>
          <w:sz w:val="44"/>
          <w:szCs w:val="44"/>
          <w:lang w:bidi="en-US"/>
        </w:rPr>
      </w:pPr>
      <w:r>
        <w:rPr>
          <w:rFonts w:hint="eastAsia" w:asciiTheme="minorEastAsia" w:hAnsiTheme="minorEastAsia" w:eastAsiaTheme="minorEastAsia" w:cstheme="minorEastAsia"/>
          <w:b/>
          <w:bCs/>
          <w:kern w:val="0"/>
          <w:sz w:val="44"/>
          <w:szCs w:val="44"/>
          <w:lang w:bidi="en-US"/>
        </w:rPr>
        <w:br w:type="page"/>
      </w:r>
    </w:p>
    <w:p w14:paraId="5CB76046">
      <w:pPr>
        <w:pStyle w:val="142"/>
        <w:tabs>
          <w:tab w:val="right" w:leader="dot" w:pos="8971"/>
        </w:tabs>
        <w:spacing w:after="465"/>
        <w:ind w:firstLine="0"/>
        <w:jc w:val="center"/>
        <w:rPr>
          <w:rFonts w:asciiTheme="minorEastAsia" w:hAnsiTheme="minorEastAsia" w:eastAsiaTheme="minorEastAsia" w:cstheme="minorEastAsia"/>
          <w:b/>
          <w:bCs/>
          <w:kern w:val="0"/>
          <w:sz w:val="44"/>
          <w:szCs w:val="44"/>
          <w:lang w:bidi="en-US"/>
        </w:rPr>
      </w:pPr>
      <w:r>
        <w:rPr>
          <w:rFonts w:hint="eastAsia" w:asciiTheme="minorEastAsia" w:hAnsiTheme="minorEastAsia" w:eastAsiaTheme="minorEastAsia" w:cstheme="minorEastAsia"/>
          <w:b/>
          <w:bCs/>
          <w:kern w:val="0"/>
          <w:sz w:val="44"/>
          <w:szCs w:val="44"/>
          <w:lang w:bidi="en-US"/>
        </w:rPr>
        <w:t>目  录</w:t>
      </w:r>
    </w:p>
    <w:p w14:paraId="0C6410C8">
      <w:pPr>
        <w:pStyle w:val="31"/>
        <w:tabs>
          <w:tab w:val="right" w:leader="dot" w:pos="8716"/>
        </w:tabs>
        <w:rPr>
          <w:rFonts w:asciiTheme="minorHAnsi" w:hAnsiTheme="minorHAnsi" w:eastAsiaTheme="minorEastAsia" w:cstheme="minorBidi"/>
          <w:b w:val="0"/>
          <w:bCs w:val="0"/>
          <w:caps w:val="0"/>
          <w:szCs w:val="22"/>
        </w:rPr>
      </w:pPr>
      <w:bookmarkStart w:id="4" w:name="_Hlt535832662"/>
      <w:bookmarkEnd w:id="4"/>
      <w:bookmarkStart w:id="5" w:name="_Hlt536069701"/>
      <w:bookmarkEnd w:id="5"/>
      <w:bookmarkStart w:id="6" w:name="_Hlt535891864"/>
      <w:bookmarkEnd w:id="6"/>
      <w:bookmarkStart w:id="7" w:name="_Hlt535815812"/>
      <w:bookmarkEnd w:id="7"/>
      <w:bookmarkStart w:id="8" w:name="_Hlt535832675"/>
      <w:bookmarkEnd w:id="8"/>
      <w:r>
        <w:rPr>
          <w:rFonts w:hint="eastAsia" w:ascii="宋体" w:hAnsi="宋体" w:cs="宋体"/>
          <w:b w:val="0"/>
          <w:bCs w:val="0"/>
          <w:sz w:val="24"/>
        </w:rPr>
        <w:fldChar w:fldCharType="begin"/>
      </w:r>
      <w:r>
        <w:rPr>
          <w:rFonts w:hint="eastAsia" w:ascii="宋体" w:hAnsi="宋体" w:cs="宋体"/>
          <w:b w:val="0"/>
          <w:bCs w:val="0"/>
          <w:sz w:val="24"/>
        </w:rPr>
        <w:instrText xml:space="preserve"> TOC \o "1-4" \h \z </w:instrText>
      </w:r>
      <w:r>
        <w:rPr>
          <w:rFonts w:hint="eastAsia" w:ascii="宋体" w:hAnsi="宋体" w:cs="宋体"/>
          <w:b w:val="0"/>
          <w:bCs w:val="0"/>
          <w:sz w:val="24"/>
        </w:rPr>
        <w:fldChar w:fldCharType="separate"/>
      </w:r>
      <w:r>
        <w:fldChar w:fldCharType="begin"/>
      </w:r>
      <w:r>
        <w:instrText xml:space="preserve"> HYPERLINK \l "_Toc124950205" </w:instrText>
      </w:r>
      <w:r>
        <w:fldChar w:fldCharType="separate"/>
      </w:r>
      <w:r>
        <w:rPr>
          <w:rStyle w:val="46"/>
          <w:rFonts w:hint="eastAsia" w:ascii="宋体" w:hAnsi="宋体" w:cs="宋体"/>
        </w:rPr>
        <w:t>第一章 询比采购公告</w:t>
      </w:r>
      <w:r>
        <w:tab/>
      </w:r>
      <w:r>
        <w:fldChar w:fldCharType="begin"/>
      </w:r>
      <w:r>
        <w:instrText xml:space="preserve"> PAGEREF _Toc124950205 \h </w:instrText>
      </w:r>
      <w:r>
        <w:fldChar w:fldCharType="separate"/>
      </w:r>
      <w:r>
        <w:t>1</w:t>
      </w:r>
      <w:r>
        <w:fldChar w:fldCharType="end"/>
      </w:r>
      <w:r>
        <w:fldChar w:fldCharType="end"/>
      </w:r>
    </w:p>
    <w:p w14:paraId="5490335D">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"_Toc124950206" </w:instrText>
      </w:r>
      <w:r>
        <w:fldChar w:fldCharType="separate"/>
      </w:r>
      <w:r>
        <w:rPr>
          <w:rStyle w:val="46"/>
          <w:rFonts w:ascii="宋体" w:hAnsi="宋体" w:cs="宋体"/>
        </w:rPr>
        <w:t>1</w:t>
      </w:r>
      <w:r>
        <w:rPr>
          <w:rStyle w:val="46"/>
          <w:rFonts w:hint="eastAsia" w:ascii="宋体" w:hAnsi="宋体" w:cs="宋体"/>
        </w:rPr>
        <w:t>、采购项目简介</w:t>
      </w:r>
      <w:r>
        <w:tab/>
      </w:r>
      <w:r>
        <w:fldChar w:fldCharType="begin"/>
      </w:r>
      <w:r>
        <w:instrText xml:space="preserve"> PAGEREF _Toc124950206 \h </w:instrText>
      </w:r>
      <w:r>
        <w:fldChar w:fldCharType="separate"/>
      </w:r>
      <w:r>
        <w:t>2</w:t>
      </w:r>
      <w:r>
        <w:fldChar w:fldCharType="end"/>
      </w:r>
      <w:r>
        <w:fldChar w:fldCharType="end"/>
      </w:r>
    </w:p>
    <w:p w14:paraId="4121B35D">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"_Toc124950207" </w:instrText>
      </w:r>
      <w:r>
        <w:fldChar w:fldCharType="separate"/>
      </w:r>
      <w:r>
        <w:rPr>
          <w:rStyle w:val="46"/>
          <w:rFonts w:ascii="宋体" w:hAnsi="宋体" w:cs="宋体"/>
        </w:rPr>
        <w:t>2</w:t>
      </w:r>
      <w:r>
        <w:rPr>
          <w:rStyle w:val="46"/>
          <w:rFonts w:hint="eastAsia" w:ascii="宋体" w:hAnsi="宋体" w:cs="宋体"/>
        </w:rPr>
        <w:t>、采购范围及相关要求</w:t>
      </w:r>
      <w:r>
        <w:tab/>
      </w:r>
      <w:r>
        <w:fldChar w:fldCharType="begin"/>
      </w:r>
      <w:r>
        <w:instrText xml:space="preserve"> PAGEREF _Toc124950207 \h </w:instrText>
      </w:r>
      <w:r>
        <w:fldChar w:fldCharType="separate"/>
      </w:r>
      <w:r>
        <w:t>2</w:t>
      </w:r>
      <w:r>
        <w:fldChar w:fldCharType="end"/>
      </w:r>
      <w:r>
        <w:fldChar w:fldCharType="end"/>
      </w:r>
    </w:p>
    <w:p w14:paraId="512B2915">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"_Toc124950208" </w:instrText>
      </w:r>
      <w:r>
        <w:fldChar w:fldCharType="separate"/>
      </w:r>
      <w:r>
        <w:rPr>
          <w:rStyle w:val="46"/>
          <w:rFonts w:ascii="宋体" w:hAnsi="宋体" w:cs="宋体"/>
        </w:rPr>
        <w:t>3</w:t>
      </w:r>
      <w:r>
        <w:rPr>
          <w:rStyle w:val="46"/>
          <w:rFonts w:hint="eastAsia" w:ascii="宋体" w:hAnsi="宋体" w:cs="宋体"/>
        </w:rPr>
        <w:t>、</w:t>
      </w:r>
      <w:r>
        <w:rPr>
          <w:rStyle w:val="46"/>
          <w:rFonts w:hint="eastAsia" w:ascii="宋体" w:hAnsi="宋体" w:cs="宋体"/>
          <w:lang w:val="zh-CN"/>
        </w:rPr>
        <w:t>供应商资格要求</w:t>
      </w:r>
      <w:r>
        <w:tab/>
      </w:r>
      <w:r>
        <w:fldChar w:fldCharType="begin"/>
      </w:r>
      <w:r>
        <w:instrText xml:space="preserve"> PAGEREF _Toc124950208 \h </w:instrText>
      </w:r>
      <w:r>
        <w:fldChar w:fldCharType="separate"/>
      </w:r>
      <w:r>
        <w:t>2</w:t>
      </w:r>
      <w:r>
        <w:fldChar w:fldCharType="end"/>
      </w:r>
      <w:r>
        <w:fldChar w:fldCharType="end"/>
      </w:r>
    </w:p>
    <w:p w14:paraId="7C1F47D9">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"_Toc124950209" </w:instrText>
      </w:r>
      <w:r>
        <w:fldChar w:fldCharType="separate"/>
      </w:r>
      <w:r>
        <w:rPr>
          <w:rStyle w:val="46"/>
          <w:rFonts w:ascii="宋体" w:hAnsi="宋体" w:cs="宋体"/>
          <w:lang w:val="zh-CN"/>
        </w:rPr>
        <w:t>4</w:t>
      </w:r>
      <w:r>
        <w:rPr>
          <w:rStyle w:val="46"/>
          <w:rFonts w:hint="eastAsia" w:ascii="宋体" w:hAnsi="宋体" w:cs="宋体"/>
          <w:lang w:val="zh-CN"/>
        </w:rPr>
        <w:t>、询比采购文件获取</w:t>
      </w:r>
      <w:r>
        <w:tab/>
      </w:r>
      <w:r>
        <w:fldChar w:fldCharType="begin"/>
      </w:r>
      <w:r>
        <w:instrText xml:space="preserve"> PAGEREF _Toc124950209 \h </w:instrText>
      </w:r>
      <w:r>
        <w:fldChar w:fldCharType="separate"/>
      </w:r>
      <w:r>
        <w:t>4</w:t>
      </w:r>
      <w:r>
        <w:fldChar w:fldCharType="end"/>
      </w:r>
      <w:r>
        <w:fldChar w:fldCharType="end"/>
      </w:r>
    </w:p>
    <w:p w14:paraId="13BCC80B">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"_Toc124950210" </w:instrText>
      </w:r>
      <w:r>
        <w:fldChar w:fldCharType="separate"/>
      </w:r>
      <w:r>
        <w:rPr>
          <w:rStyle w:val="46"/>
          <w:rFonts w:ascii="宋体" w:hAnsi="宋体" w:cs="宋体"/>
          <w:lang w:val="zh-CN"/>
        </w:rPr>
        <w:t>5</w:t>
      </w:r>
      <w:r>
        <w:rPr>
          <w:rStyle w:val="46"/>
          <w:rFonts w:hint="eastAsia" w:ascii="宋体" w:hAnsi="宋体" w:cs="宋体"/>
          <w:lang w:val="zh-CN"/>
        </w:rPr>
        <w:t>、响应文件的递交</w:t>
      </w:r>
      <w:r>
        <w:tab/>
      </w:r>
      <w:r>
        <w:fldChar w:fldCharType="begin"/>
      </w:r>
      <w:r>
        <w:instrText xml:space="preserve"> PAGEREF _Toc124950210 \h </w:instrText>
      </w:r>
      <w:r>
        <w:fldChar w:fldCharType="separate"/>
      </w:r>
      <w:r>
        <w:t>4</w:t>
      </w:r>
      <w:r>
        <w:fldChar w:fldCharType="end"/>
      </w:r>
      <w:r>
        <w:fldChar w:fldCharType="end"/>
      </w:r>
    </w:p>
    <w:p w14:paraId="4C6B1A83">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"_Toc124950211" </w:instrText>
      </w:r>
      <w:r>
        <w:fldChar w:fldCharType="separate"/>
      </w:r>
      <w:r>
        <w:rPr>
          <w:rStyle w:val="46"/>
          <w:rFonts w:ascii="宋体" w:hAnsi="宋体" w:cs="宋体"/>
        </w:rPr>
        <w:t>6</w:t>
      </w:r>
      <w:r>
        <w:rPr>
          <w:rStyle w:val="46"/>
          <w:rFonts w:hint="eastAsia" w:ascii="宋体" w:hAnsi="宋体" w:cs="宋体"/>
          <w:lang w:val="zh-CN"/>
        </w:rPr>
        <w:t>、公告发布的媒介</w:t>
      </w:r>
      <w:r>
        <w:tab/>
      </w:r>
      <w:r>
        <w:fldChar w:fldCharType="begin"/>
      </w:r>
      <w:r>
        <w:instrText xml:space="preserve"> PAGEREF _Toc124950211 \h </w:instrText>
      </w:r>
      <w:r>
        <w:fldChar w:fldCharType="separate"/>
      </w:r>
      <w:r>
        <w:t>4</w:t>
      </w:r>
      <w:r>
        <w:fldChar w:fldCharType="end"/>
      </w:r>
      <w:r>
        <w:fldChar w:fldCharType="end"/>
      </w:r>
    </w:p>
    <w:p w14:paraId="025F0079">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"_Toc124950212" </w:instrText>
      </w:r>
      <w:r>
        <w:fldChar w:fldCharType="separate"/>
      </w:r>
      <w:r>
        <w:rPr>
          <w:rStyle w:val="46"/>
          <w:rFonts w:ascii="宋体" w:hAnsi="宋体" w:cs="宋体"/>
          <w:lang w:val="zh-CN"/>
        </w:rPr>
        <w:t>7</w:t>
      </w:r>
      <w:r>
        <w:rPr>
          <w:rStyle w:val="46"/>
          <w:rFonts w:hint="eastAsia" w:ascii="宋体" w:hAnsi="宋体" w:cs="宋体"/>
          <w:lang w:val="zh-CN"/>
        </w:rPr>
        <w:t>、其他</w:t>
      </w:r>
      <w:r>
        <w:tab/>
      </w:r>
      <w:r>
        <w:fldChar w:fldCharType="begin"/>
      </w:r>
      <w:r>
        <w:instrText xml:space="preserve"> PAGEREF _Toc124950212 \h </w:instrText>
      </w:r>
      <w:r>
        <w:fldChar w:fldCharType="separate"/>
      </w:r>
      <w:r>
        <w:t>4</w:t>
      </w:r>
      <w:r>
        <w:fldChar w:fldCharType="end"/>
      </w:r>
      <w:r>
        <w:fldChar w:fldCharType="end"/>
      </w:r>
    </w:p>
    <w:p w14:paraId="2D4EED55">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"_Toc124950213" </w:instrText>
      </w:r>
      <w:r>
        <w:fldChar w:fldCharType="separate"/>
      </w:r>
      <w:r>
        <w:rPr>
          <w:rStyle w:val="46"/>
          <w:rFonts w:ascii="宋体" w:hAnsi="宋体" w:cs="宋体"/>
          <w:lang w:val="zh-CN"/>
        </w:rPr>
        <w:t>8</w:t>
      </w:r>
      <w:r>
        <w:rPr>
          <w:rStyle w:val="46"/>
          <w:rFonts w:hint="eastAsia" w:ascii="宋体" w:hAnsi="宋体" w:cs="宋体"/>
          <w:lang w:val="zh-CN"/>
        </w:rPr>
        <w:t>、联系方式</w:t>
      </w:r>
      <w:r>
        <w:tab/>
      </w:r>
      <w:r>
        <w:fldChar w:fldCharType="begin"/>
      </w:r>
      <w:r>
        <w:instrText xml:space="preserve"> PAGEREF _Toc124950213 \h </w:instrText>
      </w:r>
      <w:r>
        <w:fldChar w:fldCharType="separate"/>
      </w:r>
      <w:r>
        <w:t>5</w:t>
      </w:r>
      <w:r>
        <w:fldChar w:fldCharType="end"/>
      </w:r>
      <w:r>
        <w:fldChar w:fldCharType="end"/>
      </w:r>
    </w:p>
    <w:p w14:paraId="7263E187">
      <w:pPr>
        <w:pStyle w:val="31"/>
        <w:tabs>
          <w:tab w:val="right" w:leader="dot" w:pos="8716"/>
        </w:tabs>
        <w:rPr>
          <w:rFonts w:asciiTheme="minorHAnsi" w:hAnsiTheme="minorHAnsi" w:eastAsiaTheme="minorEastAsia" w:cstheme="minorBidi"/>
          <w:b w:val="0"/>
          <w:bCs w:val="0"/>
          <w:caps w:val="0"/>
          <w:szCs w:val="22"/>
        </w:rPr>
      </w:pPr>
      <w:r>
        <w:fldChar w:fldCharType="begin"/>
      </w:r>
      <w:r>
        <w:instrText xml:space="preserve"> HYPERLINK \l "_Toc124950214" </w:instrText>
      </w:r>
      <w:r>
        <w:fldChar w:fldCharType="separate"/>
      </w:r>
      <w:r>
        <w:rPr>
          <w:rStyle w:val="46"/>
          <w:rFonts w:hint="eastAsia" w:ascii="宋体" w:hAnsi="宋体" w:cs="宋体"/>
        </w:rPr>
        <w:t>第二章</w:t>
      </w:r>
      <w:r>
        <w:rPr>
          <w:rStyle w:val="46"/>
          <w:rFonts w:ascii="宋体" w:hAnsi="宋体" w:cs="宋体"/>
        </w:rPr>
        <w:t xml:space="preserve"> </w:t>
      </w:r>
      <w:r>
        <w:rPr>
          <w:rStyle w:val="46"/>
          <w:rFonts w:hint="eastAsia" w:ascii="宋体" w:hAnsi="宋体" w:cs="宋体"/>
        </w:rPr>
        <w:t>供应商须知</w:t>
      </w:r>
      <w:r>
        <w:tab/>
      </w:r>
      <w:r>
        <w:fldChar w:fldCharType="begin"/>
      </w:r>
      <w:r>
        <w:instrText xml:space="preserve"> PAGEREF _Toc124950214 \h </w:instrText>
      </w:r>
      <w:r>
        <w:fldChar w:fldCharType="separate"/>
      </w:r>
      <w:r>
        <w:t>6</w:t>
      </w:r>
      <w:r>
        <w:fldChar w:fldCharType="end"/>
      </w:r>
      <w:r>
        <w:fldChar w:fldCharType="end"/>
      </w:r>
    </w:p>
    <w:p w14:paraId="375B4A5C">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"_Toc124950215" </w:instrText>
      </w:r>
      <w:r>
        <w:fldChar w:fldCharType="separate"/>
      </w:r>
      <w:r>
        <w:rPr>
          <w:rStyle w:val="46"/>
          <w:rFonts w:ascii="宋体" w:hAnsi="宋体" w:cs="宋体"/>
        </w:rPr>
        <w:t>1</w:t>
      </w:r>
      <w:r>
        <w:rPr>
          <w:rStyle w:val="46"/>
          <w:rFonts w:hint="eastAsia" w:ascii="宋体" w:hAnsi="宋体" w:cs="宋体"/>
        </w:rPr>
        <w:t>、</w:t>
      </w:r>
      <w:r>
        <w:rPr>
          <w:rStyle w:val="46"/>
          <w:rFonts w:ascii="宋体" w:hAnsi="宋体" w:cs="宋体"/>
        </w:rPr>
        <w:t xml:space="preserve"> </w:t>
      </w:r>
      <w:r>
        <w:rPr>
          <w:rStyle w:val="46"/>
          <w:rFonts w:hint="eastAsia" w:ascii="宋体" w:hAnsi="宋体" w:cs="宋体"/>
        </w:rPr>
        <w:t>总则</w:t>
      </w:r>
      <w:r>
        <w:tab/>
      </w:r>
      <w:r>
        <w:fldChar w:fldCharType="begin"/>
      </w:r>
      <w:r>
        <w:instrText xml:space="preserve"> PAGEREF _Toc124950215 \h </w:instrText>
      </w:r>
      <w:r>
        <w:fldChar w:fldCharType="separate"/>
      </w:r>
      <w:r>
        <w:t>15</w:t>
      </w:r>
      <w:r>
        <w:fldChar w:fldCharType="end"/>
      </w:r>
      <w:r>
        <w:fldChar w:fldCharType="end"/>
      </w:r>
    </w:p>
    <w:p w14:paraId="46988406">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"_Toc124950216" </w:instrText>
      </w:r>
      <w:r>
        <w:fldChar w:fldCharType="separate"/>
      </w:r>
      <w:r>
        <w:rPr>
          <w:rStyle w:val="46"/>
          <w:rFonts w:ascii="宋体" w:hAnsi="宋体" w:cs="宋体"/>
        </w:rPr>
        <w:t>2</w:t>
      </w:r>
      <w:r>
        <w:rPr>
          <w:rStyle w:val="46"/>
          <w:rFonts w:hint="eastAsia" w:ascii="宋体" w:hAnsi="宋体" w:cs="宋体"/>
        </w:rPr>
        <w:t>、采购文件</w:t>
      </w:r>
      <w:r>
        <w:tab/>
      </w:r>
      <w:r>
        <w:fldChar w:fldCharType="begin"/>
      </w:r>
      <w:r>
        <w:instrText xml:space="preserve"> PAGEREF _Toc124950216 \h </w:instrText>
      </w:r>
      <w:r>
        <w:fldChar w:fldCharType="separate"/>
      </w:r>
      <w:r>
        <w:t>16</w:t>
      </w:r>
      <w:r>
        <w:fldChar w:fldCharType="end"/>
      </w:r>
      <w:r>
        <w:fldChar w:fldCharType="end"/>
      </w:r>
    </w:p>
    <w:p w14:paraId="0C1FA0DA">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"_Toc124950217" </w:instrText>
      </w:r>
      <w:r>
        <w:fldChar w:fldCharType="separate"/>
      </w:r>
      <w:r>
        <w:rPr>
          <w:rStyle w:val="46"/>
          <w:rFonts w:ascii="宋体" w:hAnsi="宋体" w:cs="宋体"/>
        </w:rPr>
        <w:t>3</w:t>
      </w:r>
      <w:r>
        <w:rPr>
          <w:rStyle w:val="46"/>
          <w:rFonts w:hint="eastAsia" w:ascii="宋体" w:hAnsi="宋体" w:cs="宋体"/>
        </w:rPr>
        <w:t>、响应文件</w:t>
      </w:r>
      <w:r>
        <w:tab/>
      </w:r>
      <w:r>
        <w:fldChar w:fldCharType="begin"/>
      </w:r>
      <w:r>
        <w:instrText xml:space="preserve"> PAGEREF _Toc124950217 \h </w:instrText>
      </w:r>
      <w:r>
        <w:fldChar w:fldCharType="separate"/>
      </w:r>
      <w:r>
        <w:t>17</w:t>
      </w:r>
      <w:r>
        <w:fldChar w:fldCharType="end"/>
      </w:r>
      <w:r>
        <w:fldChar w:fldCharType="end"/>
      </w:r>
    </w:p>
    <w:p w14:paraId="38629420">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"_Toc124950218" </w:instrText>
      </w:r>
      <w:r>
        <w:fldChar w:fldCharType="separate"/>
      </w:r>
      <w:r>
        <w:rPr>
          <w:rStyle w:val="46"/>
          <w:rFonts w:ascii="宋体" w:hAnsi="宋体" w:cs="宋体"/>
        </w:rPr>
        <w:t>4</w:t>
      </w:r>
      <w:r>
        <w:rPr>
          <w:rStyle w:val="46"/>
          <w:rFonts w:hint="eastAsia" w:ascii="宋体" w:hAnsi="宋体" w:cs="宋体"/>
        </w:rPr>
        <w:t>、响应文件的递交</w:t>
      </w:r>
      <w:r>
        <w:tab/>
      </w:r>
      <w:r>
        <w:fldChar w:fldCharType="begin"/>
      </w:r>
      <w:r>
        <w:instrText xml:space="preserve"> PAGEREF _Toc124950218 \h </w:instrText>
      </w:r>
      <w:r>
        <w:fldChar w:fldCharType="separate"/>
      </w:r>
      <w:r>
        <w:t>20</w:t>
      </w:r>
      <w:r>
        <w:fldChar w:fldCharType="end"/>
      </w:r>
      <w:r>
        <w:fldChar w:fldCharType="end"/>
      </w:r>
    </w:p>
    <w:p w14:paraId="26B877E8">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"_Toc124950219" </w:instrText>
      </w:r>
      <w:r>
        <w:fldChar w:fldCharType="separate"/>
      </w:r>
      <w:r>
        <w:rPr>
          <w:rStyle w:val="46"/>
          <w:rFonts w:ascii="宋体" w:hAnsi="宋体" w:cs="宋体"/>
        </w:rPr>
        <w:t>5</w:t>
      </w:r>
      <w:r>
        <w:rPr>
          <w:rStyle w:val="46"/>
          <w:rFonts w:hint="eastAsia" w:ascii="宋体" w:hAnsi="宋体" w:cs="宋体"/>
        </w:rPr>
        <w:t>、开启响应文件</w:t>
      </w:r>
      <w:r>
        <w:tab/>
      </w:r>
      <w:r>
        <w:fldChar w:fldCharType="begin"/>
      </w:r>
      <w:r>
        <w:instrText xml:space="preserve"> PAGEREF _Toc124950219 \h </w:instrText>
      </w:r>
      <w:r>
        <w:fldChar w:fldCharType="separate"/>
      </w:r>
      <w:r>
        <w:t>20</w:t>
      </w:r>
      <w:r>
        <w:fldChar w:fldCharType="end"/>
      </w:r>
      <w:r>
        <w:fldChar w:fldCharType="end"/>
      </w:r>
    </w:p>
    <w:p w14:paraId="07D475F7">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"_Toc124950220" </w:instrText>
      </w:r>
      <w:r>
        <w:fldChar w:fldCharType="separate"/>
      </w:r>
      <w:r>
        <w:rPr>
          <w:rStyle w:val="46"/>
          <w:rFonts w:ascii="宋体" w:hAnsi="宋体" w:cs="宋体"/>
        </w:rPr>
        <w:t>6</w:t>
      </w:r>
      <w:r>
        <w:rPr>
          <w:rStyle w:val="46"/>
          <w:rFonts w:hint="eastAsia" w:ascii="宋体" w:hAnsi="宋体" w:cs="宋体"/>
        </w:rPr>
        <w:t>、评审</w:t>
      </w:r>
      <w:r>
        <w:tab/>
      </w:r>
      <w:r>
        <w:fldChar w:fldCharType="begin"/>
      </w:r>
      <w:r>
        <w:instrText xml:space="preserve"> PAGEREF _Toc124950220 \h </w:instrText>
      </w:r>
      <w:r>
        <w:fldChar w:fldCharType="separate"/>
      </w:r>
      <w:r>
        <w:t>21</w:t>
      </w:r>
      <w:r>
        <w:fldChar w:fldCharType="end"/>
      </w:r>
      <w:r>
        <w:fldChar w:fldCharType="end"/>
      </w:r>
    </w:p>
    <w:p w14:paraId="43276D54">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"_Toc124950221" </w:instrText>
      </w:r>
      <w:r>
        <w:fldChar w:fldCharType="separate"/>
      </w:r>
      <w:r>
        <w:rPr>
          <w:rStyle w:val="46"/>
          <w:rFonts w:ascii="宋体" w:hAnsi="宋体" w:cs="宋体"/>
        </w:rPr>
        <w:t>7</w:t>
      </w:r>
      <w:r>
        <w:rPr>
          <w:rStyle w:val="46"/>
          <w:rFonts w:hint="eastAsia" w:ascii="宋体" w:hAnsi="宋体" w:cs="宋体"/>
        </w:rPr>
        <w:t>、合同授予</w:t>
      </w:r>
      <w:r>
        <w:tab/>
      </w:r>
      <w:r>
        <w:fldChar w:fldCharType="begin"/>
      </w:r>
      <w:r>
        <w:instrText xml:space="preserve"> PAGEREF _Toc124950221 \h </w:instrText>
      </w:r>
      <w:r>
        <w:fldChar w:fldCharType="separate"/>
      </w:r>
      <w:r>
        <w:t>21</w:t>
      </w:r>
      <w:r>
        <w:fldChar w:fldCharType="end"/>
      </w:r>
      <w:r>
        <w:fldChar w:fldCharType="end"/>
      </w:r>
    </w:p>
    <w:p w14:paraId="46DE63A6">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"_Toc124950222" </w:instrText>
      </w:r>
      <w:r>
        <w:fldChar w:fldCharType="separate"/>
      </w:r>
      <w:r>
        <w:rPr>
          <w:rStyle w:val="46"/>
          <w:rFonts w:ascii="宋体" w:hAnsi="宋体" w:cs="宋体"/>
        </w:rPr>
        <w:t>8</w:t>
      </w:r>
      <w:r>
        <w:rPr>
          <w:rStyle w:val="46"/>
          <w:rFonts w:hint="eastAsia" w:ascii="宋体" w:hAnsi="宋体" w:cs="宋体"/>
        </w:rPr>
        <w:t>、纪律要求</w:t>
      </w:r>
      <w:r>
        <w:tab/>
      </w:r>
      <w:r>
        <w:fldChar w:fldCharType="begin"/>
      </w:r>
      <w:r>
        <w:instrText xml:space="preserve"> PAGEREF _Toc124950222 \h </w:instrText>
      </w:r>
      <w:r>
        <w:fldChar w:fldCharType="separate"/>
      </w:r>
      <w:r>
        <w:t>24</w:t>
      </w:r>
      <w:r>
        <w:fldChar w:fldCharType="end"/>
      </w:r>
      <w:r>
        <w:fldChar w:fldCharType="end"/>
      </w:r>
    </w:p>
    <w:p w14:paraId="5EFDFAC6">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"_Toc124950223" </w:instrText>
      </w:r>
      <w:r>
        <w:fldChar w:fldCharType="separate"/>
      </w:r>
      <w:r>
        <w:rPr>
          <w:rStyle w:val="46"/>
          <w:rFonts w:ascii="宋体" w:hAnsi="宋体" w:cs="宋体"/>
        </w:rPr>
        <w:t>9</w:t>
      </w:r>
      <w:r>
        <w:rPr>
          <w:rStyle w:val="46"/>
          <w:rFonts w:hint="eastAsia" w:ascii="宋体" w:hAnsi="宋体" w:cs="宋体"/>
        </w:rPr>
        <w:t>、需要补充的其他内容</w:t>
      </w:r>
      <w:r>
        <w:tab/>
      </w:r>
      <w:r>
        <w:fldChar w:fldCharType="begin"/>
      </w:r>
      <w:r>
        <w:instrText xml:space="preserve"> PAGEREF _Toc124950223 \h </w:instrText>
      </w:r>
      <w:r>
        <w:fldChar w:fldCharType="separate"/>
      </w:r>
      <w:r>
        <w:t>25</w:t>
      </w:r>
      <w:r>
        <w:fldChar w:fldCharType="end"/>
      </w:r>
      <w:r>
        <w:fldChar w:fldCharType="end"/>
      </w:r>
    </w:p>
    <w:p w14:paraId="3A226775">
      <w:pPr>
        <w:pStyle w:val="31"/>
        <w:tabs>
          <w:tab w:val="right" w:leader="dot" w:pos="8716"/>
        </w:tabs>
        <w:rPr>
          <w:rFonts w:asciiTheme="minorHAnsi" w:hAnsiTheme="minorHAnsi" w:eastAsiaTheme="minorEastAsia" w:cstheme="minorBidi"/>
          <w:b w:val="0"/>
          <w:bCs w:val="0"/>
          <w:caps w:val="0"/>
          <w:szCs w:val="22"/>
        </w:rPr>
      </w:pPr>
      <w:r>
        <w:fldChar w:fldCharType="begin"/>
      </w:r>
      <w:r>
        <w:instrText xml:space="preserve"> HYPERLINK \l "_Toc124950224" </w:instrText>
      </w:r>
      <w:r>
        <w:fldChar w:fldCharType="separate"/>
      </w:r>
      <w:r>
        <w:rPr>
          <w:rStyle w:val="46"/>
          <w:rFonts w:hint="eastAsia" w:ascii="宋体" w:hAnsi="宋体" w:cs="宋体"/>
        </w:rPr>
        <w:t>第三章</w:t>
      </w:r>
      <w:r>
        <w:rPr>
          <w:rStyle w:val="46"/>
          <w:rFonts w:ascii="宋体" w:hAnsi="宋体" w:cs="宋体"/>
        </w:rPr>
        <w:t xml:space="preserve">  </w:t>
      </w:r>
      <w:r>
        <w:rPr>
          <w:rStyle w:val="46"/>
          <w:rFonts w:hint="eastAsia" w:ascii="宋体" w:hAnsi="宋体" w:cs="宋体"/>
        </w:rPr>
        <w:t>评审办法</w:t>
      </w:r>
      <w:r>
        <w:tab/>
      </w:r>
      <w:r>
        <w:fldChar w:fldCharType="begin"/>
      </w:r>
      <w:r>
        <w:instrText xml:space="preserve"> PAGEREF _Toc124950224 \h </w:instrText>
      </w:r>
      <w:r>
        <w:fldChar w:fldCharType="separate"/>
      </w:r>
      <w:r>
        <w:t>32</w:t>
      </w:r>
      <w:r>
        <w:fldChar w:fldCharType="end"/>
      </w:r>
      <w:r>
        <w:fldChar w:fldCharType="end"/>
      </w:r>
    </w:p>
    <w:p w14:paraId="060517C2">
      <w:pPr>
        <w:pStyle w:val="31"/>
        <w:tabs>
          <w:tab w:val="right" w:leader="dot" w:pos="8716"/>
        </w:tabs>
        <w:rPr>
          <w:rFonts w:asciiTheme="minorHAnsi" w:hAnsiTheme="minorHAnsi" w:eastAsiaTheme="minorEastAsia" w:cstheme="minorBidi"/>
          <w:b w:val="0"/>
          <w:bCs w:val="0"/>
          <w:caps w:val="0"/>
          <w:szCs w:val="22"/>
        </w:rPr>
      </w:pPr>
      <w:r>
        <w:fldChar w:fldCharType="begin"/>
      </w:r>
      <w:r>
        <w:instrText xml:space="preserve"> HYPERLINK \l "_Toc124950225" </w:instrText>
      </w:r>
      <w:r>
        <w:fldChar w:fldCharType="separate"/>
      </w:r>
      <w:r>
        <w:rPr>
          <w:rStyle w:val="46"/>
          <w:rFonts w:hint="eastAsia"/>
        </w:rPr>
        <w:t>第四章</w:t>
      </w:r>
      <w:r>
        <w:rPr>
          <w:rStyle w:val="46"/>
        </w:rPr>
        <w:t xml:space="preserve">  </w:t>
      </w:r>
      <w:r>
        <w:rPr>
          <w:rStyle w:val="46"/>
          <w:rFonts w:hint="eastAsia"/>
        </w:rPr>
        <w:t>合同条款及格式</w:t>
      </w:r>
      <w:r>
        <w:tab/>
      </w:r>
      <w:r>
        <w:fldChar w:fldCharType="begin"/>
      </w:r>
      <w:r>
        <w:instrText xml:space="preserve"> PAGEREF _Toc124950225 \h </w:instrText>
      </w:r>
      <w:r>
        <w:fldChar w:fldCharType="separate"/>
      </w:r>
      <w:r>
        <w:t>43</w:t>
      </w:r>
      <w:r>
        <w:fldChar w:fldCharType="end"/>
      </w:r>
      <w:r>
        <w:fldChar w:fldCharType="end"/>
      </w:r>
    </w:p>
    <w:p w14:paraId="1A470A56">
      <w:pPr>
        <w:pStyle w:val="31"/>
        <w:tabs>
          <w:tab w:val="right" w:leader="dot" w:pos="8716"/>
        </w:tabs>
        <w:rPr>
          <w:rFonts w:asciiTheme="minorHAnsi" w:hAnsiTheme="minorHAnsi" w:eastAsiaTheme="minorEastAsia" w:cstheme="minorBidi"/>
          <w:b w:val="0"/>
          <w:bCs w:val="0"/>
          <w:caps w:val="0"/>
          <w:szCs w:val="22"/>
        </w:rPr>
      </w:pPr>
      <w:r>
        <w:fldChar w:fldCharType="begin"/>
      </w:r>
      <w:r>
        <w:instrText xml:space="preserve"> HYPERLINK \l "_Toc124950226" </w:instrText>
      </w:r>
      <w:r>
        <w:fldChar w:fldCharType="separate"/>
      </w:r>
      <w:r>
        <w:rPr>
          <w:rStyle w:val="46"/>
          <w:rFonts w:hint="eastAsia"/>
        </w:rPr>
        <w:t>第五章</w:t>
      </w:r>
      <w:r>
        <w:rPr>
          <w:rStyle w:val="46"/>
        </w:rPr>
        <w:t xml:space="preserve">  </w:t>
      </w:r>
      <w:r>
        <w:rPr>
          <w:rStyle w:val="46"/>
          <w:rFonts w:hint="eastAsia"/>
        </w:rPr>
        <w:t>采购需求</w:t>
      </w:r>
      <w:r>
        <w:tab/>
      </w:r>
      <w:r>
        <w:fldChar w:fldCharType="begin"/>
      </w:r>
      <w:r>
        <w:instrText xml:space="preserve"> PAGEREF _Toc124950226 \h </w:instrText>
      </w:r>
      <w:r>
        <w:fldChar w:fldCharType="separate"/>
      </w:r>
      <w:r>
        <w:t>44</w:t>
      </w:r>
      <w:r>
        <w:fldChar w:fldCharType="end"/>
      </w:r>
      <w:r>
        <w:fldChar w:fldCharType="end"/>
      </w:r>
    </w:p>
    <w:p w14:paraId="6D816010">
      <w:pPr>
        <w:pStyle w:val="31"/>
        <w:tabs>
          <w:tab w:val="right" w:leader="dot" w:pos="8716"/>
        </w:tabs>
        <w:rPr>
          <w:rFonts w:asciiTheme="minorHAnsi" w:hAnsiTheme="minorHAnsi" w:eastAsiaTheme="minorEastAsia" w:cstheme="minorBidi"/>
          <w:b w:val="0"/>
          <w:bCs w:val="0"/>
          <w:caps w:val="0"/>
          <w:szCs w:val="22"/>
        </w:rPr>
      </w:pPr>
      <w:r>
        <w:fldChar w:fldCharType="begin"/>
      </w:r>
      <w:r>
        <w:instrText xml:space="preserve"> HYPERLINK \l "_Toc124950227" </w:instrText>
      </w:r>
      <w:r>
        <w:fldChar w:fldCharType="separate"/>
      </w:r>
      <w:r>
        <w:rPr>
          <w:rStyle w:val="46"/>
          <w:rFonts w:hint="eastAsia"/>
        </w:rPr>
        <w:t>第六章</w:t>
      </w:r>
      <w:r>
        <w:rPr>
          <w:rStyle w:val="46"/>
        </w:rPr>
        <w:t xml:space="preserve">  </w:t>
      </w:r>
      <w:r>
        <w:rPr>
          <w:rStyle w:val="46"/>
          <w:rFonts w:hint="eastAsia"/>
        </w:rPr>
        <w:t>响应文件格式</w:t>
      </w:r>
      <w:r>
        <w:tab/>
      </w:r>
      <w:r>
        <w:fldChar w:fldCharType="begin"/>
      </w:r>
      <w:r>
        <w:instrText xml:space="preserve"> PAGEREF _Toc124950227 \h </w:instrText>
      </w:r>
      <w:r>
        <w:fldChar w:fldCharType="separate"/>
      </w:r>
      <w:r>
        <w:t>45</w:t>
      </w:r>
      <w:r>
        <w:fldChar w:fldCharType="end"/>
      </w:r>
      <w:r>
        <w:fldChar w:fldCharType="end"/>
      </w:r>
    </w:p>
    <w:p w14:paraId="7D66883B">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"_Toc124950228" </w:instrText>
      </w:r>
      <w:r>
        <w:fldChar w:fldCharType="separate"/>
      </w:r>
      <w:r>
        <w:rPr>
          <w:rStyle w:val="46"/>
          <w:rFonts w:hint="eastAsia" w:ascii="宋体" w:hAnsi="宋体" w:cs="宋体"/>
        </w:rPr>
        <w:t>一、响应函</w:t>
      </w:r>
      <w:r>
        <w:tab/>
      </w:r>
      <w:r>
        <w:fldChar w:fldCharType="begin"/>
      </w:r>
      <w:r>
        <w:instrText xml:space="preserve"> PAGEREF _Toc124950228 \h </w:instrText>
      </w:r>
      <w:r>
        <w:fldChar w:fldCharType="separate"/>
      </w:r>
      <w:r>
        <w:t>48</w:t>
      </w:r>
      <w:r>
        <w:fldChar w:fldCharType="end"/>
      </w:r>
      <w:r>
        <w:fldChar w:fldCharType="end"/>
      </w:r>
    </w:p>
    <w:p w14:paraId="4DBBC021">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"_Toc124950229" </w:instrText>
      </w:r>
      <w:r>
        <w:fldChar w:fldCharType="separate"/>
      </w:r>
      <w:r>
        <w:rPr>
          <w:rStyle w:val="46"/>
          <w:rFonts w:hint="eastAsia" w:ascii="宋体" w:hAnsi="宋体" w:cs="宋体"/>
        </w:rPr>
        <w:t>二、响应函附录</w:t>
      </w:r>
      <w:r>
        <w:tab/>
      </w:r>
      <w:r>
        <w:fldChar w:fldCharType="begin"/>
      </w:r>
      <w:r>
        <w:instrText xml:space="preserve"> PAGEREF _Toc124950229 \h </w:instrText>
      </w:r>
      <w:r>
        <w:fldChar w:fldCharType="separate"/>
      </w:r>
      <w:r>
        <w:t>50</w:t>
      </w:r>
      <w:r>
        <w:fldChar w:fldCharType="end"/>
      </w:r>
      <w:r>
        <w:fldChar w:fldCharType="end"/>
      </w:r>
    </w:p>
    <w:p w14:paraId="60ED07D0">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"_Toc124950230" </w:instrText>
      </w:r>
      <w:r>
        <w:fldChar w:fldCharType="separate"/>
      </w:r>
      <w:r>
        <w:rPr>
          <w:rStyle w:val="46"/>
          <w:rFonts w:hint="eastAsia" w:ascii="宋体" w:hAnsi="宋体" w:cs="宋体"/>
        </w:rPr>
        <w:t>三、法定代表人</w:t>
      </w:r>
      <w:r>
        <w:rPr>
          <w:rStyle w:val="46"/>
          <w:rFonts w:ascii="宋体" w:hAnsi="宋体" w:cs="宋体"/>
        </w:rPr>
        <w:t>(</w:t>
      </w:r>
      <w:r>
        <w:rPr>
          <w:rStyle w:val="46"/>
          <w:rFonts w:hint="eastAsia" w:ascii="宋体" w:hAnsi="宋体" w:cs="宋体"/>
        </w:rPr>
        <w:t>单位负责人</w:t>
      </w:r>
      <w:r>
        <w:rPr>
          <w:rStyle w:val="46"/>
          <w:rFonts w:ascii="宋体" w:hAnsi="宋体" w:cs="宋体"/>
        </w:rPr>
        <w:t>)</w:t>
      </w:r>
      <w:r>
        <w:rPr>
          <w:rStyle w:val="46"/>
          <w:rFonts w:hint="eastAsia" w:ascii="宋体" w:hAnsi="宋体" w:cs="宋体"/>
        </w:rPr>
        <w:t>身份证明及授权委托书</w:t>
      </w:r>
      <w:r>
        <w:tab/>
      </w:r>
      <w:r>
        <w:fldChar w:fldCharType="begin"/>
      </w:r>
      <w:r>
        <w:instrText xml:space="preserve"> PAGEREF _Toc124950230 \h </w:instrText>
      </w:r>
      <w:r>
        <w:fldChar w:fldCharType="separate"/>
      </w:r>
      <w:r>
        <w:t>51</w:t>
      </w:r>
      <w:r>
        <w:fldChar w:fldCharType="end"/>
      </w:r>
      <w:r>
        <w:fldChar w:fldCharType="end"/>
      </w:r>
    </w:p>
    <w:p w14:paraId="7412AC82">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"_Toc124950231" </w:instrText>
      </w:r>
      <w:r>
        <w:fldChar w:fldCharType="separate"/>
      </w:r>
      <w:r>
        <w:rPr>
          <w:rStyle w:val="46"/>
          <w:rFonts w:hint="eastAsia" w:ascii="宋体" w:hAnsi="宋体" w:cs="宋体"/>
        </w:rPr>
        <w:t>四、联合体协议书</w:t>
      </w:r>
      <w:r>
        <w:tab/>
      </w:r>
      <w:r>
        <w:fldChar w:fldCharType="begin"/>
      </w:r>
      <w:r>
        <w:instrText xml:space="preserve"> PAGEREF _Toc124950231 \h </w:instrText>
      </w:r>
      <w:r>
        <w:fldChar w:fldCharType="separate"/>
      </w:r>
      <w:r>
        <w:t>53</w:t>
      </w:r>
      <w:r>
        <w:fldChar w:fldCharType="end"/>
      </w:r>
      <w:r>
        <w:fldChar w:fldCharType="end"/>
      </w:r>
    </w:p>
    <w:p w14:paraId="4F4E6276">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"_Toc124950232" </w:instrText>
      </w:r>
      <w:r>
        <w:fldChar w:fldCharType="separate"/>
      </w:r>
      <w:r>
        <w:rPr>
          <w:rStyle w:val="46"/>
          <w:rFonts w:hint="eastAsia" w:ascii="宋体" w:hAnsi="宋体" w:cs="宋体"/>
        </w:rPr>
        <w:t>五、响应保证金</w:t>
      </w:r>
      <w:r>
        <w:tab/>
      </w:r>
      <w:r>
        <w:fldChar w:fldCharType="begin"/>
      </w:r>
      <w:r>
        <w:instrText xml:space="preserve"> PAGEREF _Toc124950232 \h </w:instrText>
      </w:r>
      <w:r>
        <w:fldChar w:fldCharType="separate"/>
      </w:r>
      <w:r>
        <w:t>54</w:t>
      </w:r>
      <w:r>
        <w:fldChar w:fldCharType="end"/>
      </w:r>
      <w:r>
        <w:fldChar w:fldCharType="end"/>
      </w:r>
    </w:p>
    <w:p w14:paraId="2ED316A7">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"_Toc124950233" </w:instrText>
      </w:r>
      <w:r>
        <w:fldChar w:fldCharType="separate"/>
      </w:r>
      <w:r>
        <w:rPr>
          <w:rStyle w:val="46"/>
          <w:rFonts w:hint="eastAsia" w:ascii="宋体" w:hAnsi="宋体" w:cs="宋体"/>
        </w:rPr>
        <w:t>六、商务和技术偏差表</w:t>
      </w:r>
      <w:r>
        <w:tab/>
      </w:r>
      <w:r>
        <w:fldChar w:fldCharType="begin"/>
      </w:r>
      <w:r>
        <w:instrText xml:space="preserve"> PAGEREF _Toc124950233 \h </w:instrText>
      </w:r>
      <w:r>
        <w:fldChar w:fldCharType="separate"/>
      </w:r>
      <w:r>
        <w:t>55</w:t>
      </w:r>
      <w:r>
        <w:fldChar w:fldCharType="end"/>
      </w:r>
      <w:r>
        <w:fldChar w:fldCharType="end"/>
      </w:r>
    </w:p>
    <w:p w14:paraId="2117D615">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"_Toc124950234" </w:instrText>
      </w:r>
      <w:r>
        <w:fldChar w:fldCharType="separate"/>
      </w:r>
      <w:r>
        <w:rPr>
          <w:rStyle w:val="46"/>
          <w:rFonts w:hint="eastAsia" w:ascii="宋体" w:hAnsi="宋体" w:cs="宋体"/>
        </w:rPr>
        <w:t>七、报价表</w:t>
      </w:r>
      <w:r>
        <w:tab/>
      </w:r>
      <w:r>
        <w:fldChar w:fldCharType="begin"/>
      </w:r>
      <w:r>
        <w:instrText xml:space="preserve"> PAGEREF _Toc124950234 \h </w:instrText>
      </w:r>
      <w:r>
        <w:fldChar w:fldCharType="separate"/>
      </w:r>
      <w:r>
        <w:t>56</w:t>
      </w:r>
      <w:r>
        <w:fldChar w:fldCharType="end"/>
      </w:r>
      <w:r>
        <w:fldChar w:fldCharType="end"/>
      </w:r>
    </w:p>
    <w:p w14:paraId="3CD57D84">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"_Toc124950235" </w:instrText>
      </w:r>
      <w:r>
        <w:fldChar w:fldCharType="separate"/>
      </w:r>
      <w:r>
        <w:rPr>
          <w:rStyle w:val="46"/>
          <w:rFonts w:hint="eastAsia" w:ascii="宋体" w:hAnsi="宋体" w:cs="宋体"/>
        </w:rPr>
        <w:t>八、资格审查资料</w:t>
      </w:r>
      <w:r>
        <w:tab/>
      </w:r>
      <w:r>
        <w:fldChar w:fldCharType="begin"/>
      </w:r>
      <w:r>
        <w:instrText xml:space="preserve"> PAGEREF _Toc124950235 \h </w:instrText>
      </w:r>
      <w:r>
        <w:fldChar w:fldCharType="separate"/>
      </w:r>
      <w:r>
        <w:t>57</w:t>
      </w:r>
      <w:r>
        <w:fldChar w:fldCharType="end"/>
      </w:r>
      <w:r>
        <w:fldChar w:fldCharType="end"/>
      </w:r>
    </w:p>
    <w:p w14:paraId="143B6F4F">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"_Toc124950236" </w:instrText>
      </w:r>
      <w:r>
        <w:fldChar w:fldCharType="separate"/>
      </w:r>
      <w:r>
        <w:rPr>
          <w:rStyle w:val="46"/>
          <w:rFonts w:hint="eastAsia" w:ascii="宋体" w:hAnsi="宋体" w:cs="宋体"/>
        </w:rPr>
        <w:t>九、响应方案</w:t>
      </w:r>
      <w:r>
        <w:tab/>
      </w:r>
      <w:r>
        <w:fldChar w:fldCharType="begin"/>
      </w:r>
      <w:r>
        <w:instrText xml:space="preserve"> PAGEREF _Toc124950236 \h </w:instrText>
      </w:r>
      <w:r>
        <w:fldChar w:fldCharType="separate"/>
      </w:r>
      <w:r>
        <w:t>65</w:t>
      </w:r>
      <w:r>
        <w:fldChar w:fldCharType="end"/>
      </w:r>
      <w:r>
        <w:fldChar w:fldCharType="end"/>
      </w:r>
    </w:p>
    <w:p w14:paraId="460A2CFB">
      <w:pPr>
        <w:pStyle w:val="35"/>
        <w:tabs>
          <w:tab w:val="right" w:leader="dot" w:pos="8716"/>
        </w:tabs>
        <w:rPr>
          <w:rFonts w:asciiTheme="minorHAnsi" w:hAnsiTheme="minorHAnsi" w:eastAsiaTheme="minorEastAsia" w:cstheme="minorBidi"/>
          <w:smallCaps w:val="0"/>
          <w:szCs w:val="22"/>
        </w:rPr>
      </w:pPr>
      <w:r>
        <w:fldChar w:fldCharType="begin"/>
      </w:r>
      <w:r>
        <w:instrText xml:space="preserve"> HYPERLINK \l "_Toc124950237" </w:instrText>
      </w:r>
      <w:r>
        <w:fldChar w:fldCharType="separate"/>
      </w:r>
      <w:r>
        <w:rPr>
          <w:rStyle w:val="46"/>
          <w:rFonts w:hint="eastAsia" w:ascii="宋体" w:hAnsi="宋体" w:cs="宋体"/>
        </w:rPr>
        <w:t>十、其</w:t>
      </w:r>
      <w:r>
        <w:rPr>
          <w:rStyle w:val="46"/>
          <w:rFonts w:ascii="宋体" w:hAnsi="宋体" w:cs="宋体"/>
        </w:rPr>
        <w:t xml:space="preserve"> </w:t>
      </w:r>
      <w:r>
        <w:rPr>
          <w:rStyle w:val="46"/>
          <w:rFonts w:hint="eastAsia" w:ascii="宋体" w:hAnsi="宋体" w:cs="宋体"/>
        </w:rPr>
        <w:t>他</w:t>
      </w:r>
      <w:r>
        <w:rPr>
          <w:rStyle w:val="46"/>
          <w:rFonts w:ascii="宋体" w:hAnsi="宋体" w:cs="宋体"/>
        </w:rPr>
        <w:t xml:space="preserve"> </w:t>
      </w:r>
      <w:r>
        <w:rPr>
          <w:rStyle w:val="46"/>
          <w:rFonts w:hint="eastAsia" w:ascii="宋体" w:hAnsi="宋体" w:cs="宋体"/>
        </w:rPr>
        <w:t>资</w:t>
      </w:r>
      <w:r>
        <w:rPr>
          <w:rStyle w:val="46"/>
          <w:rFonts w:ascii="宋体" w:hAnsi="宋体" w:cs="宋体"/>
        </w:rPr>
        <w:t xml:space="preserve"> </w:t>
      </w:r>
      <w:r>
        <w:rPr>
          <w:rStyle w:val="46"/>
          <w:rFonts w:hint="eastAsia" w:ascii="宋体" w:hAnsi="宋体" w:cs="宋体"/>
        </w:rPr>
        <w:t>料</w:t>
      </w:r>
      <w:r>
        <w:tab/>
      </w:r>
      <w:r>
        <w:fldChar w:fldCharType="begin"/>
      </w:r>
      <w:r>
        <w:instrText xml:space="preserve"> PAGEREF _Toc124950237 \h </w:instrText>
      </w:r>
      <w:r>
        <w:fldChar w:fldCharType="separate"/>
      </w:r>
      <w:r>
        <w:t>66</w:t>
      </w:r>
      <w:r>
        <w:fldChar w:fldCharType="end"/>
      </w:r>
      <w:r>
        <w:fldChar w:fldCharType="end"/>
      </w:r>
    </w:p>
    <w:p w14:paraId="6970D7A7">
      <w:pPr>
        <w:pStyle w:val="2"/>
        <w:spacing w:before="120" w:beforeLines="50" w:after="120" w:afterLines="50" w:line="360" w:lineRule="auto"/>
        <w:jc w:val="center"/>
      </w:pPr>
      <w:r>
        <w:rPr>
          <w:rFonts w:hint="eastAsia"/>
        </w:rPr>
        <w:fldChar w:fldCharType="end"/>
      </w:r>
    </w:p>
    <w:p w14:paraId="3460DDF7">
      <w:r>
        <w:rPr>
          <w:rFonts w:hint="eastAsia"/>
        </w:rPr>
        <w:br w:type="page"/>
      </w:r>
    </w:p>
    <w:p w14:paraId="17F8750C"/>
    <w:p w14:paraId="13DA704D"/>
    <w:p w14:paraId="37A89E3B">
      <w:pPr>
        <w:pStyle w:val="2"/>
        <w:spacing w:before="120" w:beforeLines="50" w:after="120" w:afterLines="50" w:line="360" w:lineRule="auto"/>
        <w:jc w:val="center"/>
        <w:rPr>
          <w:rFonts w:ascii="宋体" w:hAnsi="宋体" w:cs="宋体"/>
          <w:sz w:val="36"/>
          <w:szCs w:val="36"/>
        </w:rPr>
      </w:pPr>
    </w:p>
    <w:p w14:paraId="217DA77F">
      <w:pPr>
        <w:pStyle w:val="2"/>
        <w:spacing w:before="120" w:beforeLines="50" w:after="120" w:afterLines="50" w:line="360" w:lineRule="auto"/>
        <w:rPr>
          <w:rFonts w:ascii="宋体" w:hAnsi="宋体" w:cs="宋体"/>
          <w:sz w:val="36"/>
          <w:szCs w:val="36"/>
        </w:rPr>
      </w:pPr>
    </w:p>
    <w:p w14:paraId="7B93A174">
      <w:pPr>
        <w:pStyle w:val="2"/>
        <w:numPr>
          <w:ilvl w:val="0"/>
          <w:numId w:val="2"/>
        </w:numPr>
        <w:spacing w:before="120" w:beforeLines="50" w:after="120" w:afterLines="50" w:line="360" w:lineRule="auto"/>
        <w:jc w:val="center"/>
        <w:rPr>
          <w:rFonts w:ascii="宋体" w:hAnsi="宋体" w:cs="宋体"/>
          <w:sz w:val="36"/>
          <w:szCs w:val="36"/>
        </w:rPr>
      </w:pPr>
      <w:bookmarkStart w:id="9" w:name="_Toc124950205"/>
      <w:r>
        <w:rPr>
          <w:rFonts w:hint="eastAsia" w:ascii="宋体" w:hAnsi="宋体" w:cs="宋体"/>
          <w:sz w:val="36"/>
          <w:szCs w:val="36"/>
        </w:rPr>
        <w:t>询比采购公告</w:t>
      </w:r>
      <w:bookmarkEnd w:id="9"/>
    </w:p>
    <w:p w14:paraId="01CFDBFC">
      <w:pPr>
        <w:jc w:val="center"/>
        <w:rPr>
          <w:rFonts w:ascii="宋体" w:hAnsi="宋体" w:cs="宋体"/>
          <w:sz w:val="28"/>
          <w:szCs w:val="28"/>
        </w:rPr>
      </w:pPr>
      <w:r>
        <w:rPr>
          <w:rFonts w:hint="eastAsia" w:ascii="宋体" w:hAnsi="宋体" w:cs="宋体"/>
          <w:sz w:val="28"/>
          <w:szCs w:val="28"/>
        </w:rPr>
        <w:t>(适用于公告邀请供应商方式)</w:t>
      </w:r>
    </w:p>
    <w:p w14:paraId="5D8268F4">
      <w:pPr>
        <w:rPr>
          <w:rFonts w:ascii="宋体" w:hAnsi="宋体" w:cs="宋体"/>
          <w:kern w:val="0"/>
          <w:sz w:val="24"/>
          <w:lang w:val="zh-CN"/>
        </w:rPr>
      </w:pPr>
      <w:r>
        <w:rPr>
          <w:rFonts w:hint="eastAsia" w:ascii="宋体" w:hAnsi="宋体" w:cs="宋体"/>
          <w:kern w:val="0"/>
          <w:sz w:val="24"/>
          <w:lang w:val="zh-CN"/>
        </w:rPr>
        <w:br w:type="page"/>
      </w:r>
    </w:p>
    <w:p w14:paraId="462DF4C7">
      <w:pPr>
        <w:wordWrap w:val="0"/>
        <w:spacing w:line="360" w:lineRule="auto"/>
        <w:jc w:val="center"/>
        <w:rPr>
          <w:rFonts w:ascii="宋体" w:hAnsi="宋体" w:cs="宋体"/>
          <w:b/>
          <w:bCs/>
          <w:kern w:val="0"/>
          <w:sz w:val="32"/>
          <w:szCs w:val="32"/>
          <w:lang w:val="zh-CN"/>
        </w:rPr>
      </w:pPr>
      <w:r>
        <w:rPr>
          <w:rFonts w:hint="eastAsia" w:ascii="宋体" w:hAnsi="宋体" w:cs="宋体"/>
          <w:b/>
          <w:bCs/>
          <w:kern w:val="0"/>
          <w:sz w:val="32"/>
          <w:szCs w:val="32"/>
          <w:u w:val="single"/>
          <w:lang w:val="zh-CN"/>
        </w:rPr>
        <w:t>办公设备网络维修服务</w:t>
      </w:r>
      <w:r>
        <w:rPr>
          <w:rFonts w:hint="eastAsia" w:ascii="宋体" w:hAnsi="宋体" w:cs="宋体"/>
          <w:b/>
          <w:bCs/>
          <w:kern w:val="0"/>
          <w:sz w:val="32"/>
          <w:szCs w:val="32"/>
          <w:lang w:val="zh-CN"/>
        </w:rPr>
        <w:t>询比采购公告</w:t>
      </w:r>
    </w:p>
    <w:p w14:paraId="34009E7A">
      <w:pPr>
        <w:pStyle w:val="38"/>
        <w:spacing w:line="360" w:lineRule="auto"/>
        <w:rPr>
          <w:rFonts w:cs="宋体"/>
          <w:lang w:val="zh-CN"/>
        </w:rPr>
      </w:pPr>
    </w:p>
    <w:p w14:paraId="4F6410C8">
      <w:pPr>
        <w:wordWrap w:val="0"/>
        <w:spacing w:line="360" w:lineRule="auto"/>
        <w:ind w:firstLine="484" w:firstLineChars="202"/>
        <w:jc w:val="left"/>
        <w:rPr>
          <w:rFonts w:ascii="宋体" w:hAnsi="宋体" w:cs="宋体"/>
          <w:kern w:val="0"/>
          <w:sz w:val="24"/>
          <w:lang w:val="zh-CN"/>
        </w:rPr>
      </w:pPr>
      <w:r>
        <w:rPr>
          <w:rFonts w:hint="eastAsia" w:ascii="宋体" w:hAnsi="宋体" w:cs="宋体"/>
          <w:kern w:val="0"/>
          <w:sz w:val="24"/>
          <w:lang w:val="zh-CN"/>
        </w:rPr>
        <w:t>本项目</w:t>
      </w:r>
      <w:r>
        <w:rPr>
          <w:rFonts w:hint="eastAsia" w:ascii="宋体" w:hAnsi="宋体" w:cs="宋体"/>
          <w:kern w:val="0"/>
          <w:sz w:val="24"/>
          <w:u w:val="single"/>
          <w:lang w:val="zh-CN"/>
        </w:rPr>
        <w:t>办公设备网络维修服务</w:t>
      </w:r>
      <w:r>
        <w:rPr>
          <w:rFonts w:hint="eastAsia" w:ascii="宋体" w:hAnsi="宋体" w:cs="宋体"/>
          <w:kern w:val="0"/>
          <w:sz w:val="24"/>
          <w:lang w:val="zh-CN"/>
        </w:rPr>
        <w:t>已具备采购条件，</w:t>
      </w:r>
      <w:r>
        <w:rPr>
          <w:rFonts w:hint="eastAsia" w:ascii="宋体" w:hAnsi="宋体" w:cs="宋体"/>
          <w:kern w:val="0"/>
          <w:sz w:val="24"/>
        </w:rPr>
        <w:t>现公开邀请供应商参加询比采购活动</w:t>
      </w:r>
      <w:r>
        <w:rPr>
          <w:rFonts w:hint="eastAsia" w:ascii="宋体" w:hAnsi="宋体" w:cs="宋体"/>
          <w:kern w:val="0"/>
          <w:sz w:val="24"/>
          <w:lang w:val="zh-CN"/>
        </w:rPr>
        <w:t>。</w:t>
      </w:r>
    </w:p>
    <w:p w14:paraId="57435B5D">
      <w:pPr>
        <w:pStyle w:val="3"/>
        <w:spacing w:line="360" w:lineRule="auto"/>
        <w:rPr>
          <w:rFonts w:ascii="宋体" w:hAnsi="宋体" w:eastAsia="宋体" w:cs="宋体"/>
          <w:sz w:val="24"/>
          <w:szCs w:val="24"/>
          <w:lang w:val="zh-CN"/>
        </w:rPr>
      </w:pPr>
      <w:bookmarkStart w:id="10" w:name="_Toc124950206"/>
      <w:r>
        <w:rPr>
          <w:rFonts w:hint="eastAsia" w:ascii="宋体" w:hAnsi="宋体" w:eastAsia="宋体" w:cs="宋体"/>
          <w:sz w:val="24"/>
          <w:szCs w:val="24"/>
        </w:rPr>
        <w:t>1、采购项目简介</w:t>
      </w:r>
      <w:bookmarkEnd w:id="10"/>
      <w:r>
        <w:rPr>
          <w:rFonts w:hint="eastAsia" w:ascii="宋体" w:hAnsi="宋体" w:eastAsia="宋体" w:cs="宋体"/>
          <w:sz w:val="24"/>
          <w:szCs w:val="24"/>
        </w:rPr>
        <w:t xml:space="preserve"> </w:t>
      </w:r>
    </w:p>
    <w:p w14:paraId="66A0A018">
      <w:pPr>
        <w:autoSpaceDE w:val="0"/>
        <w:autoSpaceDN w:val="0"/>
        <w:adjustRightInd w:val="0"/>
        <w:snapToGrid w:val="0"/>
        <w:spacing w:before="120" w:beforeLines="50" w:after="120" w:afterLines="50" w:line="360" w:lineRule="auto"/>
        <w:ind w:firstLine="482" w:firstLineChars="200"/>
        <w:rPr>
          <w:rFonts w:ascii="宋体" w:hAnsi="宋体" w:cs="宋体"/>
          <w:sz w:val="24"/>
          <w:u w:val="single"/>
        </w:rPr>
      </w:pPr>
      <w:r>
        <w:rPr>
          <w:rFonts w:hint="eastAsia" w:ascii="宋体" w:hAnsi="宋体" w:cs="宋体"/>
          <w:b/>
          <w:bCs/>
          <w:sz w:val="24"/>
        </w:rPr>
        <w:t>1.1</w:t>
      </w:r>
      <w:r>
        <w:rPr>
          <w:rFonts w:hint="eastAsia" w:ascii="宋体" w:hAnsi="宋体" w:cs="宋体"/>
          <w:bCs/>
          <w:sz w:val="24"/>
        </w:rPr>
        <w:t>采购项目</w:t>
      </w:r>
      <w:r>
        <w:rPr>
          <w:rFonts w:hint="eastAsia" w:ascii="宋体" w:hAnsi="宋体" w:cs="宋体"/>
          <w:sz w:val="24"/>
          <w:lang w:val="zh-CN"/>
        </w:rPr>
        <w:t>名称：</w:t>
      </w:r>
      <w:r>
        <w:rPr>
          <w:rFonts w:hint="eastAsia" w:ascii="宋体" w:hAnsi="宋体" w:cs="宋体"/>
          <w:sz w:val="24"/>
          <w:u w:val="single"/>
        </w:rPr>
        <w:t xml:space="preserve">  办公设备网络维修服务；</w:t>
      </w:r>
    </w:p>
    <w:p w14:paraId="54B9ACD3">
      <w:pPr>
        <w:autoSpaceDE w:val="0"/>
        <w:autoSpaceDN w:val="0"/>
        <w:adjustRightInd w:val="0"/>
        <w:snapToGrid w:val="0"/>
        <w:spacing w:before="120" w:beforeLines="50" w:after="120" w:afterLines="50" w:line="360" w:lineRule="auto"/>
        <w:ind w:firstLine="482" w:firstLineChars="200"/>
        <w:rPr>
          <w:rFonts w:hint="eastAsia" w:ascii="宋体" w:hAnsi="宋体" w:cs="宋体"/>
          <w:sz w:val="24"/>
          <w:u w:val="single"/>
        </w:rPr>
      </w:pPr>
      <w:r>
        <w:rPr>
          <w:rFonts w:hint="eastAsia" w:ascii="宋体" w:hAnsi="宋体" w:cs="宋体"/>
          <w:b/>
          <w:bCs/>
          <w:sz w:val="24"/>
        </w:rPr>
        <w:t>1.2</w:t>
      </w:r>
      <w:r>
        <w:rPr>
          <w:rFonts w:hint="eastAsia" w:ascii="宋体" w:hAnsi="宋体" w:cs="宋体"/>
          <w:bCs/>
          <w:sz w:val="24"/>
        </w:rPr>
        <w:t>采购人</w:t>
      </w:r>
      <w:r>
        <w:rPr>
          <w:rFonts w:hint="eastAsia" w:ascii="宋体" w:hAnsi="宋体" w:cs="宋体"/>
          <w:sz w:val="24"/>
          <w:lang w:val="zh-CN"/>
        </w:rPr>
        <w:t>：</w:t>
      </w:r>
      <w:r>
        <w:rPr>
          <w:rFonts w:hint="eastAsia" w:ascii="宋体" w:hAnsi="宋体" w:cs="宋体"/>
          <w:sz w:val="24"/>
          <w:u w:val="single"/>
        </w:rPr>
        <w:t xml:space="preserve"> 湖北省住房保障建设管理有限公司  ；</w:t>
      </w:r>
    </w:p>
    <w:p w14:paraId="4CDB4822">
      <w:pPr>
        <w:autoSpaceDE w:val="0"/>
        <w:autoSpaceDN w:val="0"/>
        <w:adjustRightInd w:val="0"/>
        <w:snapToGrid w:val="0"/>
        <w:spacing w:before="120" w:beforeLines="50" w:after="120" w:afterLines="50" w:line="360" w:lineRule="auto"/>
        <w:ind w:firstLine="482" w:firstLineChars="200"/>
        <w:rPr>
          <w:rFonts w:ascii="宋体" w:hAnsi="宋体" w:cs="宋体"/>
          <w:sz w:val="24"/>
          <w:u w:val="single"/>
        </w:rPr>
      </w:pPr>
      <w:r>
        <w:rPr>
          <w:rFonts w:hint="eastAsia" w:ascii="宋体" w:hAnsi="宋体" w:cs="宋体"/>
          <w:b/>
          <w:bCs/>
          <w:sz w:val="24"/>
        </w:rPr>
        <w:t>1.3</w:t>
      </w:r>
      <w:r>
        <w:rPr>
          <w:rFonts w:hint="eastAsia" w:ascii="宋体" w:hAnsi="宋体" w:cs="宋体"/>
          <w:bCs/>
          <w:sz w:val="24"/>
        </w:rPr>
        <w:t>采购项目资金落实情况</w:t>
      </w:r>
      <w:r>
        <w:rPr>
          <w:rFonts w:hint="eastAsia" w:ascii="宋体" w:hAnsi="宋体" w:cs="宋体"/>
          <w:sz w:val="24"/>
          <w:lang w:val="zh-CN"/>
        </w:rPr>
        <w:t>：</w:t>
      </w:r>
      <w:r>
        <w:rPr>
          <w:rFonts w:hint="eastAsia" w:ascii="宋体" w:hAnsi="宋体" w:cs="宋体"/>
          <w:sz w:val="24"/>
          <w:u w:val="single"/>
        </w:rPr>
        <w:t xml:space="preserve"> 已落实  ；</w:t>
      </w:r>
    </w:p>
    <w:p w14:paraId="3992BAA8">
      <w:pPr>
        <w:autoSpaceDE w:val="0"/>
        <w:autoSpaceDN w:val="0"/>
        <w:adjustRightInd w:val="0"/>
        <w:snapToGrid w:val="0"/>
        <w:spacing w:before="120" w:beforeLines="50" w:after="120" w:afterLines="50" w:line="360" w:lineRule="auto"/>
        <w:ind w:firstLine="482" w:firstLineChars="200"/>
        <w:rPr>
          <w:rFonts w:ascii="宋体" w:hAnsi="宋体" w:cs="宋体"/>
          <w:sz w:val="24"/>
          <w:u w:val="single"/>
        </w:rPr>
      </w:pPr>
      <w:r>
        <w:rPr>
          <w:rFonts w:hint="eastAsia" w:ascii="宋体" w:hAnsi="宋体" w:cs="宋体"/>
          <w:b/>
          <w:bCs/>
          <w:sz w:val="24"/>
        </w:rPr>
        <w:t>1.4</w:t>
      </w:r>
      <w:r>
        <w:rPr>
          <w:rFonts w:hint="eastAsia" w:ascii="宋体" w:hAnsi="宋体" w:cs="宋体"/>
          <w:bCs/>
          <w:sz w:val="24"/>
        </w:rPr>
        <w:t>采购项目概况</w:t>
      </w:r>
      <w:r>
        <w:rPr>
          <w:rFonts w:hint="eastAsia" w:ascii="宋体" w:hAnsi="宋体" w:cs="宋体"/>
          <w:sz w:val="24"/>
          <w:lang w:val="zh-CN"/>
        </w:rPr>
        <w:t>：</w:t>
      </w:r>
      <w:r>
        <w:rPr>
          <w:rFonts w:hint="eastAsia" w:ascii="宋体" w:hAnsi="宋体" w:cs="宋体"/>
          <w:sz w:val="24"/>
          <w:u w:val="single"/>
        </w:rPr>
        <w:t>根据工作需要，拟选聘一家单位为公司提供办公设备网络维修服务</w:t>
      </w:r>
      <w:r>
        <w:rPr>
          <w:rFonts w:hint="eastAsia" w:ascii="宋体" w:hAnsi="宋体" w:cs="宋体"/>
          <w:sz w:val="24"/>
          <w:u w:val="single"/>
          <w:lang w:eastAsia="zh-CN"/>
        </w:rPr>
        <w:t>；</w:t>
      </w:r>
      <w:r>
        <w:rPr>
          <w:rFonts w:hint="eastAsia" w:ascii="宋体" w:hAnsi="宋体" w:cs="宋体"/>
          <w:sz w:val="24"/>
          <w:u w:val="single"/>
        </w:rPr>
        <w:t>本项目</w:t>
      </w:r>
      <w:r>
        <w:rPr>
          <w:rFonts w:hint="eastAsia" w:ascii="宋体" w:hAnsi="宋体" w:cs="宋体"/>
          <w:sz w:val="24"/>
          <w:u w:val="single"/>
          <w:lang w:val="en-US" w:eastAsia="zh-CN"/>
        </w:rPr>
        <w:t>最高限价</w:t>
      </w:r>
      <w:r>
        <w:rPr>
          <w:rFonts w:hint="eastAsia" w:ascii="宋体" w:hAnsi="宋体" w:cs="宋体"/>
          <w:sz w:val="24"/>
          <w:u w:val="single"/>
        </w:rPr>
        <w:t>为</w:t>
      </w:r>
      <w:r>
        <w:rPr>
          <w:rFonts w:hint="eastAsia" w:ascii="宋体" w:hAnsi="宋体" w:cs="宋体"/>
          <w:sz w:val="24"/>
          <w:u w:val="single"/>
          <w:lang w:val="en-US" w:eastAsia="zh-CN"/>
        </w:rPr>
        <w:t>4.8万</w:t>
      </w:r>
      <w:r>
        <w:rPr>
          <w:rFonts w:hint="eastAsia" w:ascii="宋体" w:hAnsi="宋体" w:cs="宋体"/>
          <w:sz w:val="24"/>
          <w:u w:val="single"/>
        </w:rPr>
        <w:t>元；</w:t>
      </w:r>
    </w:p>
    <w:p w14:paraId="4D4BF63B">
      <w:pPr>
        <w:autoSpaceDE w:val="0"/>
        <w:autoSpaceDN w:val="0"/>
        <w:adjustRightInd w:val="0"/>
        <w:snapToGrid w:val="0"/>
        <w:spacing w:before="120" w:beforeLines="50" w:after="120" w:afterLines="50" w:line="360" w:lineRule="auto"/>
        <w:ind w:firstLine="482" w:firstLineChars="200"/>
        <w:rPr>
          <w:rFonts w:ascii="宋体" w:hAnsi="宋体" w:cs="宋体"/>
          <w:sz w:val="24"/>
        </w:rPr>
      </w:pPr>
      <w:r>
        <w:rPr>
          <w:rFonts w:hint="eastAsia" w:ascii="宋体" w:hAnsi="宋体" w:cs="宋体"/>
          <w:b/>
          <w:bCs/>
          <w:sz w:val="24"/>
        </w:rPr>
        <w:t>1.5</w:t>
      </w:r>
      <w:r>
        <w:rPr>
          <w:rFonts w:hint="eastAsia" w:ascii="宋体" w:hAnsi="宋体" w:cs="宋体"/>
          <w:sz w:val="24"/>
        </w:rPr>
        <w:t>成交供应商数量及成交份额：</w:t>
      </w:r>
    </w:p>
    <w:p w14:paraId="2E1A9713">
      <w:pPr>
        <w:autoSpaceDE w:val="0"/>
        <w:autoSpaceDN w:val="0"/>
        <w:adjustRightInd w:val="0"/>
        <w:snapToGrid w:val="0"/>
        <w:spacing w:before="120" w:beforeLines="50" w:after="120" w:afterLines="50" w:line="360" w:lineRule="auto"/>
        <w:ind w:firstLine="480" w:firstLineChars="200"/>
        <w:rPr>
          <w:rFonts w:ascii="宋体" w:hAnsi="宋体" w:cs="宋体"/>
          <w:sz w:val="24"/>
        </w:rPr>
      </w:pPr>
      <w:r>
        <w:rPr>
          <w:rFonts w:hint="eastAsia" w:ascii="宋体" w:hAnsi="宋体" w:cs="宋体"/>
          <w:sz w:val="24"/>
        </w:rPr>
        <w:sym w:font="Wingdings 2" w:char="0052"/>
      </w:r>
      <w:r>
        <w:rPr>
          <w:rFonts w:hint="eastAsia" w:ascii="宋体" w:hAnsi="宋体" w:cs="宋体"/>
          <w:sz w:val="24"/>
        </w:rPr>
        <w:t>一家</w:t>
      </w:r>
    </w:p>
    <w:p w14:paraId="0AF45BFB">
      <w:pPr>
        <w:autoSpaceDE w:val="0"/>
        <w:autoSpaceDN w:val="0"/>
        <w:adjustRightInd w:val="0"/>
        <w:snapToGrid w:val="0"/>
        <w:spacing w:before="120" w:beforeLines="50" w:after="120" w:afterLines="50" w:line="360" w:lineRule="auto"/>
        <w:ind w:firstLine="480" w:firstLineChars="200"/>
        <w:rPr>
          <w:rFonts w:ascii="宋体" w:hAnsi="宋体" w:cs="宋体"/>
          <w:sz w:val="24"/>
        </w:rPr>
      </w:pPr>
      <w:r>
        <w:rPr>
          <w:rFonts w:hint="eastAsia" w:ascii="宋体" w:hAnsi="宋体" w:cs="宋体"/>
          <w:sz w:val="24"/>
        </w:rPr>
        <w:sym w:font="Wingdings 2" w:char="00A3"/>
      </w:r>
      <w:r>
        <w:rPr>
          <w:rFonts w:hint="eastAsia" w:ascii="宋体" w:hAnsi="宋体" w:cs="宋体"/>
          <w:sz w:val="24"/>
          <w:u w:val="single"/>
        </w:rPr>
        <w:t xml:space="preserve">  </w:t>
      </w:r>
      <w:r>
        <w:rPr>
          <w:rFonts w:hint="eastAsia" w:ascii="宋体" w:hAnsi="宋体" w:cs="宋体"/>
          <w:sz w:val="24"/>
        </w:rPr>
        <w:t>家，成交份额：</w:t>
      </w:r>
      <w:r>
        <w:rPr>
          <w:rFonts w:hint="eastAsia" w:ascii="宋体" w:hAnsi="宋体" w:cs="宋体"/>
          <w:sz w:val="24"/>
          <w:u w:val="single"/>
        </w:rPr>
        <w:t>第一名：  ；第二名：  ；第三名：    ；......。</w:t>
      </w:r>
    </w:p>
    <w:p w14:paraId="06D672D9">
      <w:pPr>
        <w:pStyle w:val="3"/>
        <w:spacing w:line="360" w:lineRule="auto"/>
        <w:rPr>
          <w:rFonts w:ascii="宋体" w:hAnsi="宋体" w:eastAsia="宋体" w:cs="宋体"/>
          <w:sz w:val="24"/>
          <w:szCs w:val="24"/>
        </w:rPr>
      </w:pPr>
      <w:bookmarkStart w:id="11" w:name="_Toc124950207"/>
      <w:r>
        <w:rPr>
          <w:rFonts w:hint="eastAsia" w:ascii="宋体" w:hAnsi="宋体" w:eastAsia="宋体" w:cs="宋体"/>
          <w:sz w:val="24"/>
          <w:szCs w:val="24"/>
        </w:rPr>
        <w:t>2、采购范围及相关要求</w:t>
      </w:r>
      <w:bookmarkEnd w:id="11"/>
    </w:p>
    <w:p w14:paraId="371A9655">
      <w:pPr>
        <w:autoSpaceDE w:val="0"/>
        <w:autoSpaceDN w:val="0"/>
        <w:adjustRightInd w:val="0"/>
        <w:snapToGrid w:val="0"/>
        <w:spacing w:before="120" w:beforeLines="50" w:after="120" w:afterLines="50" w:line="360" w:lineRule="auto"/>
        <w:ind w:firstLine="482" w:firstLineChars="200"/>
        <w:rPr>
          <w:rFonts w:ascii="宋体" w:hAnsi="宋体" w:cs="宋体"/>
          <w:sz w:val="24"/>
          <w:u w:val="single"/>
        </w:rPr>
      </w:pPr>
      <w:r>
        <w:rPr>
          <w:rFonts w:hint="eastAsia" w:ascii="宋体" w:hAnsi="宋体" w:cs="宋体"/>
          <w:b/>
          <w:bCs/>
          <w:sz w:val="24"/>
        </w:rPr>
        <w:t>2.1</w:t>
      </w:r>
      <w:r>
        <w:rPr>
          <w:rFonts w:hint="eastAsia" w:ascii="宋体" w:hAnsi="宋体" w:cs="宋体"/>
          <w:bCs/>
          <w:sz w:val="24"/>
        </w:rPr>
        <w:t>采购范围：</w:t>
      </w:r>
      <w:r>
        <w:rPr>
          <w:rFonts w:hint="eastAsia" w:ascii="宋体" w:hAnsi="宋体" w:cs="宋体"/>
          <w:sz w:val="24"/>
          <w:u w:val="single"/>
        </w:rPr>
        <w:t xml:space="preserve"> 1.终端计算机服务；2.网络系统设备服务；3.打印机、复印机驱动安装、故障排除、日常保养及维修；4.办公设备、办公用品耗材配送及安装；</w:t>
      </w:r>
    </w:p>
    <w:p w14:paraId="10184031">
      <w:pPr>
        <w:widowControl/>
        <w:autoSpaceDE w:val="0"/>
        <w:autoSpaceDN w:val="0"/>
        <w:adjustRightInd w:val="0"/>
        <w:snapToGrid w:val="0"/>
        <w:spacing w:before="100" w:after="100" w:line="360" w:lineRule="auto"/>
        <w:ind w:firstLine="482" w:firstLineChars="200"/>
        <w:jc w:val="left"/>
        <w:rPr>
          <w:rFonts w:ascii="宋体" w:hAnsi="宋体" w:cs="宋体"/>
          <w:sz w:val="24"/>
        </w:rPr>
      </w:pPr>
      <w:r>
        <w:rPr>
          <w:rFonts w:hint="eastAsia" w:ascii="宋体" w:hAnsi="宋体" w:cs="宋体"/>
          <w:b/>
          <w:bCs/>
          <w:sz w:val="24"/>
        </w:rPr>
        <w:t>2.2</w:t>
      </w:r>
      <w:r>
        <w:rPr>
          <w:rFonts w:hint="eastAsia" w:ascii="宋体" w:hAnsi="宋体" w:cs="宋体"/>
          <w:bCs/>
          <w:sz w:val="24"/>
        </w:rPr>
        <w:t>标段划分：</w:t>
      </w:r>
      <w:r>
        <w:rPr>
          <w:rFonts w:hint="eastAsia" w:ascii="宋体" w:hAnsi="宋体" w:cs="宋体"/>
          <w:kern w:val="0"/>
          <w:sz w:val="24"/>
          <w:lang w:bidi="en-US"/>
        </w:rPr>
        <w:t>本项目共有</w:t>
      </w:r>
      <w:r>
        <w:rPr>
          <w:rFonts w:hint="eastAsia" w:ascii="宋体" w:hAnsi="宋体" w:cs="宋体"/>
          <w:kern w:val="0"/>
          <w:sz w:val="24"/>
          <w:u w:val="single"/>
          <w:lang w:bidi="en-US"/>
        </w:rPr>
        <w:t xml:space="preserve"> </w:t>
      </w:r>
      <w:r>
        <w:rPr>
          <w:rFonts w:hint="eastAsia" w:ascii="宋体" w:hAnsi="宋体" w:cs="宋体"/>
          <w:kern w:val="0"/>
          <w:sz w:val="24"/>
          <w:u w:val="single"/>
          <w:lang w:val="en-US" w:eastAsia="zh-CN" w:bidi="en-US"/>
        </w:rPr>
        <w:t>1</w:t>
      </w:r>
      <w:r>
        <w:rPr>
          <w:rFonts w:hint="eastAsia" w:ascii="宋体" w:hAnsi="宋体" w:cs="宋体"/>
          <w:kern w:val="0"/>
          <w:sz w:val="24"/>
          <w:u w:val="single"/>
          <w:lang w:bidi="en-US"/>
        </w:rPr>
        <w:t xml:space="preserve">  </w:t>
      </w:r>
      <w:r>
        <w:rPr>
          <w:rFonts w:hint="eastAsia" w:ascii="宋体" w:hAnsi="宋体" w:cs="宋体"/>
          <w:kern w:val="0"/>
          <w:sz w:val="24"/>
          <w:lang w:bidi="en-US"/>
        </w:rPr>
        <w:t>个标段，每个供应商可参加</w:t>
      </w:r>
      <w:r>
        <w:rPr>
          <w:rFonts w:hint="eastAsia" w:ascii="宋体" w:hAnsi="宋体" w:cs="宋体"/>
          <w:kern w:val="0"/>
          <w:sz w:val="24"/>
          <w:u w:val="single"/>
          <w:lang w:bidi="en-US"/>
        </w:rPr>
        <w:t xml:space="preserve"> </w:t>
      </w:r>
      <w:r>
        <w:rPr>
          <w:rFonts w:hint="eastAsia" w:ascii="宋体" w:hAnsi="宋体" w:cs="宋体"/>
          <w:kern w:val="0"/>
          <w:sz w:val="24"/>
          <w:u w:val="single"/>
          <w:lang w:val="en-US" w:eastAsia="zh-CN" w:bidi="en-US"/>
        </w:rPr>
        <w:t>1</w:t>
      </w:r>
      <w:r>
        <w:rPr>
          <w:rFonts w:hint="eastAsia" w:ascii="宋体" w:hAnsi="宋体" w:cs="宋体"/>
          <w:kern w:val="0"/>
          <w:sz w:val="24"/>
          <w:u w:val="single"/>
          <w:lang w:bidi="en-US"/>
        </w:rPr>
        <w:t xml:space="preserve">  </w:t>
      </w:r>
      <w:r>
        <w:rPr>
          <w:rFonts w:hint="eastAsia" w:ascii="宋体" w:hAnsi="宋体" w:cs="宋体"/>
          <w:kern w:val="0"/>
          <w:sz w:val="24"/>
          <w:lang w:bidi="en-US"/>
        </w:rPr>
        <w:t>个标段的询比采购活动，最多允许获取其中</w:t>
      </w:r>
      <w:r>
        <w:rPr>
          <w:rFonts w:hint="eastAsia" w:ascii="宋体" w:hAnsi="宋体" w:cs="宋体"/>
          <w:kern w:val="0"/>
          <w:sz w:val="24"/>
          <w:u w:val="single"/>
          <w:lang w:bidi="en-US"/>
        </w:rPr>
        <w:t xml:space="preserve">  </w:t>
      </w:r>
      <w:r>
        <w:rPr>
          <w:rFonts w:hint="eastAsia" w:ascii="宋体" w:hAnsi="宋体" w:cs="宋体"/>
          <w:kern w:val="0"/>
          <w:sz w:val="24"/>
          <w:u w:val="single"/>
          <w:lang w:val="en-US" w:eastAsia="zh-CN" w:bidi="en-US"/>
        </w:rPr>
        <w:t>1</w:t>
      </w:r>
      <w:r>
        <w:rPr>
          <w:rFonts w:hint="eastAsia" w:ascii="宋体" w:hAnsi="宋体" w:cs="宋体"/>
          <w:kern w:val="0"/>
          <w:sz w:val="24"/>
          <w:u w:val="single"/>
          <w:lang w:bidi="en-US"/>
        </w:rPr>
        <w:t xml:space="preserve"> </w:t>
      </w:r>
      <w:r>
        <w:rPr>
          <w:rFonts w:hint="eastAsia" w:ascii="宋体" w:hAnsi="宋体" w:cs="宋体"/>
          <w:kern w:val="0"/>
          <w:sz w:val="24"/>
          <w:lang w:bidi="en-US"/>
        </w:rPr>
        <w:t>个标段成交资格；各标段划分情况：</w:t>
      </w:r>
      <w:r>
        <w:rPr>
          <w:rFonts w:hint="eastAsia" w:ascii="宋体" w:hAnsi="宋体" w:cs="宋体"/>
          <w:kern w:val="0"/>
          <w:sz w:val="24"/>
          <w:u w:val="single"/>
          <w:lang w:bidi="en-US"/>
        </w:rPr>
        <w:t xml:space="preserve">     </w:t>
      </w:r>
      <w:r>
        <w:rPr>
          <w:rFonts w:hint="eastAsia" w:ascii="宋体" w:hAnsi="宋体" w:cs="宋体"/>
          <w:kern w:val="0"/>
          <w:sz w:val="24"/>
          <w:u w:val="single"/>
          <w:lang w:val="en-US" w:eastAsia="zh-CN" w:bidi="en-US"/>
        </w:rPr>
        <w:t>/</w:t>
      </w:r>
      <w:r>
        <w:rPr>
          <w:rFonts w:hint="eastAsia" w:ascii="宋体" w:hAnsi="宋体" w:cs="宋体"/>
          <w:kern w:val="0"/>
          <w:sz w:val="24"/>
          <w:u w:val="single"/>
          <w:lang w:bidi="en-US"/>
        </w:rPr>
        <w:t xml:space="preserve">     ；</w:t>
      </w:r>
    </w:p>
    <w:p w14:paraId="283335A5">
      <w:pPr>
        <w:autoSpaceDE w:val="0"/>
        <w:autoSpaceDN w:val="0"/>
        <w:adjustRightInd w:val="0"/>
        <w:snapToGrid w:val="0"/>
        <w:spacing w:before="120" w:beforeLines="50" w:after="120" w:afterLines="50" w:line="360" w:lineRule="auto"/>
        <w:ind w:firstLine="482" w:firstLineChars="200"/>
        <w:rPr>
          <w:rFonts w:ascii="宋体" w:hAnsi="宋体" w:cs="宋体"/>
          <w:bCs/>
          <w:sz w:val="24"/>
          <w:u w:val="single"/>
        </w:rPr>
      </w:pPr>
      <w:r>
        <w:rPr>
          <w:rFonts w:hint="eastAsia" w:ascii="宋体" w:hAnsi="宋体" w:cs="宋体"/>
          <w:b/>
          <w:bCs/>
          <w:sz w:val="24"/>
        </w:rPr>
        <w:t>2.3</w:t>
      </w:r>
      <w:r>
        <w:rPr>
          <w:rFonts w:hint="eastAsia" w:ascii="宋体" w:hAnsi="宋体" w:cs="宋体"/>
          <w:bCs/>
          <w:sz w:val="24"/>
        </w:rPr>
        <w:t>服务期限：</w:t>
      </w:r>
      <w:r>
        <w:rPr>
          <w:rFonts w:hint="eastAsia" w:ascii="宋体" w:hAnsi="宋体" w:cs="宋体"/>
          <w:bCs/>
          <w:sz w:val="24"/>
          <w:u w:val="single"/>
        </w:rPr>
        <w:t>合同签订后3年；</w:t>
      </w:r>
    </w:p>
    <w:p w14:paraId="7551D73F">
      <w:pPr>
        <w:autoSpaceDE w:val="0"/>
        <w:autoSpaceDN w:val="0"/>
        <w:adjustRightInd w:val="0"/>
        <w:snapToGrid w:val="0"/>
        <w:spacing w:before="120" w:beforeLines="50" w:after="120" w:afterLines="50" w:line="360" w:lineRule="auto"/>
        <w:ind w:firstLine="482" w:firstLineChars="200"/>
        <w:rPr>
          <w:rFonts w:ascii="宋体" w:hAnsi="宋体" w:cs="宋体"/>
          <w:sz w:val="24"/>
          <w:u w:val="single"/>
        </w:rPr>
      </w:pPr>
      <w:r>
        <w:rPr>
          <w:rFonts w:hint="eastAsia" w:ascii="宋体" w:hAnsi="宋体" w:cs="宋体"/>
          <w:b/>
          <w:bCs/>
          <w:sz w:val="24"/>
        </w:rPr>
        <w:t>2.4</w:t>
      </w:r>
      <w:r>
        <w:rPr>
          <w:rFonts w:hint="eastAsia" w:ascii="宋体" w:hAnsi="宋体" w:cs="宋体"/>
          <w:bCs/>
          <w:sz w:val="24"/>
        </w:rPr>
        <w:t>服务地点</w:t>
      </w:r>
      <w:r>
        <w:rPr>
          <w:rFonts w:hint="eastAsia" w:ascii="宋体" w:hAnsi="宋体" w:cs="宋体"/>
          <w:sz w:val="24"/>
          <w:lang w:val="zh-CN"/>
        </w:rPr>
        <w:t>：</w:t>
      </w:r>
      <w:r>
        <w:rPr>
          <w:rFonts w:hint="eastAsia" w:ascii="宋体" w:hAnsi="宋体" w:cs="宋体"/>
          <w:sz w:val="24"/>
          <w:u w:val="single"/>
        </w:rPr>
        <w:t xml:space="preserve">  </w:t>
      </w:r>
      <w:r>
        <w:rPr>
          <w:rFonts w:hint="eastAsia" w:ascii="宋体" w:hAnsi="宋体" w:cs="宋体"/>
          <w:sz w:val="24"/>
          <w:u w:val="single"/>
          <w:lang w:val="en-US" w:eastAsia="zh-CN"/>
        </w:rPr>
        <w:t>湖北省武汉市</w:t>
      </w:r>
      <w:r>
        <w:rPr>
          <w:rFonts w:hint="eastAsia" w:ascii="宋体" w:hAnsi="宋体" w:cs="宋体"/>
          <w:sz w:val="24"/>
          <w:u w:val="single"/>
        </w:rPr>
        <w:t xml:space="preserve"> ；</w:t>
      </w:r>
    </w:p>
    <w:p w14:paraId="6F543777">
      <w:pPr>
        <w:autoSpaceDE w:val="0"/>
        <w:autoSpaceDN w:val="0"/>
        <w:adjustRightInd w:val="0"/>
        <w:snapToGrid w:val="0"/>
        <w:spacing w:before="120" w:beforeLines="50" w:after="120" w:afterLines="50" w:line="360" w:lineRule="auto"/>
        <w:ind w:firstLine="482" w:firstLineChars="200"/>
        <w:rPr>
          <w:rFonts w:ascii="宋体" w:hAnsi="宋体" w:cs="宋体"/>
          <w:sz w:val="24"/>
          <w:u w:val="single"/>
        </w:rPr>
      </w:pPr>
      <w:r>
        <w:rPr>
          <w:rFonts w:hint="eastAsia" w:ascii="宋体" w:hAnsi="宋体" w:cs="宋体"/>
          <w:b/>
          <w:bCs/>
          <w:sz w:val="24"/>
        </w:rPr>
        <w:t>2.5</w:t>
      </w:r>
      <w:r>
        <w:rPr>
          <w:rFonts w:hint="eastAsia" w:ascii="宋体" w:hAnsi="宋体" w:cs="宋体"/>
          <w:bCs/>
          <w:sz w:val="24"/>
        </w:rPr>
        <w:t>质量要求或服务标准</w:t>
      </w:r>
      <w:r>
        <w:rPr>
          <w:rFonts w:hint="eastAsia" w:ascii="宋体" w:hAnsi="宋体" w:cs="宋体"/>
          <w:sz w:val="24"/>
          <w:lang w:val="zh-CN"/>
        </w:rPr>
        <w:t>：</w:t>
      </w:r>
      <w:r>
        <w:rPr>
          <w:rFonts w:hint="eastAsia" w:ascii="宋体" w:hAnsi="宋体" w:cs="宋体"/>
          <w:sz w:val="24"/>
          <w:u w:val="single"/>
        </w:rPr>
        <w:t xml:space="preserve"> </w:t>
      </w:r>
      <w:r>
        <w:rPr>
          <w:rFonts w:hint="eastAsia" w:ascii="宋体" w:hAnsi="宋体" w:cs="宋体"/>
          <w:sz w:val="24"/>
          <w:u w:val="single"/>
          <w:lang w:val="en-US" w:eastAsia="zh-CN"/>
        </w:rPr>
        <w:t>合格</w:t>
      </w:r>
      <w:r>
        <w:rPr>
          <w:rFonts w:hint="eastAsia" w:ascii="宋体" w:hAnsi="宋体" w:cs="宋体"/>
          <w:sz w:val="24"/>
          <w:u w:val="single"/>
        </w:rPr>
        <w:t xml:space="preserve"> </w:t>
      </w:r>
      <w:r>
        <w:rPr>
          <w:rFonts w:hint="eastAsia" w:ascii="宋体" w:hAnsi="宋体" w:cs="宋体"/>
          <w:sz w:val="24"/>
        </w:rPr>
        <w:t>。</w:t>
      </w:r>
    </w:p>
    <w:p w14:paraId="094F9ECD">
      <w:pPr>
        <w:pStyle w:val="3"/>
        <w:spacing w:line="360" w:lineRule="auto"/>
        <w:rPr>
          <w:rFonts w:ascii="宋体" w:hAnsi="宋体" w:eastAsia="宋体" w:cs="宋体"/>
          <w:sz w:val="24"/>
          <w:szCs w:val="24"/>
          <w:lang w:val="zh-CN"/>
        </w:rPr>
      </w:pPr>
      <w:bookmarkStart w:id="12" w:name="_Toc124950208"/>
      <w:r>
        <w:rPr>
          <w:rFonts w:hint="eastAsia" w:ascii="宋体" w:hAnsi="宋体" w:eastAsia="宋体" w:cs="宋体"/>
          <w:sz w:val="24"/>
          <w:szCs w:val="24"/>
        </w:rPr>
        <w:t>3、</w:t>
      </w:r>
      <w:r>
        <w:rPr>
          <w:rFonts w:hint="eastAsia" w:ascii="宋体" w:hAnsi="宋体" w:eastAsia="宋体" w:cs="宋体"/>
          <w:sz w:val="24"/>
          <w:szCs w:val="24"/>
          <w:lang w:val="zh-CN"/>
        </w:rPr>
        <w:t>供应商资格要求</w:t>
      </w:r>
      <w:bookmarkEnd w:id="12"/>
    </w:p>
    <w:p w14:paraId="46498086">
      <w:pPr>
        <w:autoSpaceDE w:val="0"/>
        <w:autoSpaceDN w:val="0"/>
        <w:adjustRightInd w:val="0"/>
        <w:snapToGrid w:val="0"/>
        <w:spacing w:before="120" w:beforeLines="50" w:after="120" w:afterLines="50" w:line="360" w:lineRule="auto"/>
        <w:ind w:firstLine="482" w:firstLineChars="200"/>
        <w:rPr>
          <w:rFonts w:ascii="宋体" w:hAnsi="宋体" w:cs="宋体"/>
          <w:bCs/>
          <w:sz w:val="24"/>
        </w:rPr>
      </w:pPr>
      <w:r>
        <w:rPr>
          <w:rFonts w:hint="eastAsia" w:ascii="宋体" w:hAnsi="宋体" w:cs="宋体"/>
          <w:b/>
          <w:bCs/>
          <w:sz w:val="24"/>
        </w:rPr>
        <w:t>3.1</w:t>
      </w:r>
      <w:r>
        <w:rPr>
          <w:rFonts w:hint="eastAsia" w:ascii="宋体" w:hAnsi="宋体" w:cs="宋体"/>
          <w:bCs/>
          <w:sz w:val="24"/>
        </w:rPr>
        <w:t>供应商应满足如下要求：</w:t>
      </w:r>
    </w:p>
    <w:p w14:paraId="43C1C270">
      <w:pPr>
        <w:autoSpaceDE w:val="0"/>
        <w:autoSpaceDN w:val="0"/>
        <w:adjustRightInd w:val="0"/>
        <w:snapToGrid w:val="0"/>
        <w:spacing w:before="120" w:beforeLines="50" w:after="120" w:afterLines="50" w:line="360" w:lineRule="auto"/>
        <w:ind w:firstLine="482" w:firstLineChars="200"/>
        <w:rPr>
          <w:rFonts w:ascii="宋体" w:hAnsi="宋体" w:cs="宋体"/>
          <w:sz w:val="24"/>
          <w:u w:val="single"/>
        </w:rPr>
      </w:pPr>
      <w:r>
        <w:rPr>
          <w:rFonts w:hint="eastAsia" w:ascii="宋体" w:hAnsi="宋体" w:cs="宋体"/>
          <w:b/>
          <w:bCs/>
          <w:sz w:val="24"/>
        </w:rPr>
        <w:t>3.1.1</w:t>
      </w:r>
      <w:r>
        <w:rPr>
          <w:rFonts w:hint="eastAsia" w:ascii="宋体" w:hAnsi="宋体" w:cs="宋体"/>
          <w:bCs/>
          <w:sz w:val="24"/>
        </w:rPr>
        <w:t>依法设立</w:t>
      </w:r>
      <w:r>
        <w:rPr>
          <w:rFonts w:hint="eastAsia" w:ascii="宋体" w:hAnsi="宋体" w:cs="宋体"/>
          <w:sz w:val="24"/>
          <w:lang w:val="zh-CN"/>
        </w:rPr>
        <w:t>：</w:t>
      </w:r>
      <w:r>
        <w:rPr>
          <w:rFonts w:hint="eastAsia" w:ascii="宋体" w:hAnsi="宋体" w:cs="宋体"/>
          <w:sz w:val="24"/>
          <w:u w:val="single"/>
        </w:rPr>
        <w:t>供应商具有市场监督管理部门核发的有效企业法人营业执照或其他行政机关颁发的可以合法开展业务的执照或证书；</w:t>
      </w:r>
    </w:p>
    <w:p w14:paraId="6EA27268">
      <w:pPr>
        <w:pStyle w:val="118"/>
        <w:spacing w:line="360" w:lineRule="auto"/>
        <w:ind w:firstLine="472" w:firstLineChars="196"/>
      </w:pPr>
      <w:r>
        <w:rPr>
          <w:rFonts w:hint="eastAsia" w:ascii="宋体" w:hAnsi="宋体" w:cs="宋体"/>
          <w:b/>
          <w:bCs/>
          <w:sz w:val="24"/>
        </w:rPr>
        <w:t>3.1.2</w:t>
      </w:r>
      <w:r>
        <w:rPr>
          <w:rFonts w:hint="eastAsia" w:ascii="宋体" w:hAnsi="宋体" w:cs="宋体"/>
          <w:bCs/>
          <w:sz w:val="24"/>
        </w:rPr>
        <w:t>资质要求：</w:t>
      </w:r>
      <w:r>
        <w:rPr>
          <w:rFonts w:hint="eastAsia" w:ascii="宋体" w:hAnsi="宋体" w:cs="宋体"/>
          <w:sz w:val="24"/>
          <w:u w:val="single"/>
          <w:lang w:val="en-US" w:eastAsia="zh-CN"/>
        </w:rPr>
        <w:t>/</w:t>
      </w:r>
      <w:r>
        <w:rPr>
          <w:rFonts w:hint="eastAsia" w:ascii="宋体" w:hAnsi="宋体" w:cs="宋体"/>
          <w:bCs/>
          <w:sz w:val="24"/>
          <w:u w:val="single"/>
        </w:rPr>
        <w:t xml:space="preserve"> </w:t>
      </w:r>
      <w:r>
        <w:rPr>
          <w:rFonts w:hint="eastAsia" w:ascii="宋体" w:hAnsi="宋体" w:cs="宋体"/>
          <w:bCs/>
          <w:sz w:val="24"/>
        </w:rPr>
        <w:t>；</w:t>
      </w:r>
    </w:p>
    <w:p w14:paraId="269BD0BC">
      <w:pPr>
        <w:autoSpaceDE w:val="0"/>
        <w:autoSpaceDN w:val="0"/>
        <w:adjustRightInd w:val="0"/>
        <w:snapToGrid w:val="0"/>
        <w:spacing w:before="120" w:beforeLines="50" w:after="120" w:afterLines="50" w:line="360" w:lineRule="auto"/>
        <w:ind w:firstLine="482" w:firstLineChars="200"/>
        <w:rPr>
          <w:rFonts w:ascii="宋体" w:hAnsi="宋体" w:cs="宋体"/>
          <w:sz w:val="24"/>
          <w:u w:val="single"/>
        </w:rPr>
      </w:pPr>
      <w:r>
        <w:rPr>
          <w:rFonts w:hint="eastAsia" w:ascii="宋体" w:hAnsi="宋体" w:cs="宋体"/>
          <w:b/>
          <w:bCs/>
          <w:sz w:val="24"/>
        </w:rPr>
        <w:t>3.1.3</w:t>
      </w:r>
      <w:r>
        <w:rPr>
          <w:rFonts w:hint="eastAsia" w:ascii="宋体" w:hAnsi="宋体" w:cs="宋体"/>
          <w:bCs/>
          <w:sz w:val="24"/>
        </w:rPr>
        <w:t>财务要求</w:t>
      </w:r>
      <w:r>
        <w:rPr>
          <w:rFonts w:hint="eastAsia" w:ascii="宋体" w:hAnsi="宋体" w:cs="宋体"/>
          <w:sz w:val="24"/>
          <w:lang w:val="zh-CN"/>
        </w:rPr>
        <w:t>：</w:t>
      </w:r>
      <w:r>
        <w:rPr>
          <w:rFonts w:hint="eastAsia" w:ascii="宋体" w:hAnsi="宋体" w:cs="宋体"/>
          <w:sz w:val="24"/>
          <w:u w:val="single"/>
          <w:lang w:val="en-US" w:eastAsia="zh-CN"/>
        </w:rPr>
        <w:t>/</w:t>
      </w:r>
      <w:r>
        <w:rPr>
          <w:rFonts w:hint="eastAsia" w:ascii="宋体" w:hAnsi="宋体" w:cs="宋体"/>
          <w:sz w:val="24"/>
          <w:u w:val="single"/>
        </w:rPr>
        <w:t xml:space="preserve"> ；</w:t>
      </w:r>
    </w:p>
    <w:p w14:paraId="408AC079">
      <w:pPr>
        <w:autoSpaceDE w:val="0"/>
        <w:autoSpaceDN w:val="0"/>
        <w:adjustRightInd w:val="0"/>
        <w:snapToGrid w:val="0"/>
        <w:spacing w:before="120" w:beforeLines="50" w:after="120" w:afterLines="50" w:line="360" w:lineRule="auto"/>
        <w:ind w:firstLine="482" w:firstLineChars="200"/>
        <w:rPr>
          <w:rFonts w:ascii="宋体" w:hAnsi="宋体" w:cs="宋体"/>
          <w:sz w:val="24"/>
          <w:u w:val="single"/>
        </w:rPr>
      </w:pPr>
      <w:r>
        <w:rPr>
          <w:rFonts w:hint="eastAsia" w:ascii="宋体" w:hAnsi="宋体" w:cs="宋体"/>
          <w:b/>
          <w:bCs/>
          <w:sz w:val="24"/>
        </w:rPr>
        <w:t>3.1.4</w:t>
      </w:r>
      <w:r>
        <w:rPr>
          <w:rFonts w:hint="eastAsia" w:ascii="宋体" w:hAnsi="宋体" w:cs="宋体"/>
          <w:bCs/>
          <w:sz w:val="24"/>
        </w:rPr>
        <w:t>业绩要求</w:t>
      </w:r>
      <w:r>
        <w:rPr>
          <w:rFonts w:hint="eastAsia" w:ascii="宋体" w:hAnsi="宋体" w:cs="宋体"/>
          <w:sz w:val="24"/>
          <w:lang w:val="zh-CN"/>
        </w:rPr>
        <w:t>：</w:t>
      </w:r>
      <w:r>
        <w:rPr>
          <w:rFonts w:hint="eastAsia" w:ascii="宋体" w:hAnsi="宋体" w:cs="宋体"/>
          <w:kern w:val="0"/>
          <w:sz w:val="24"/>
          <w:u w:val="single"/>
          <w:lang w:val="en-US" w:eastAsia="zh-CN" w:bidi="en-US"/>
        </w:rPr>
        <w:t>供应商近3年(2022年5月6日至2025年5月5日，以合同签订时间为准)承接过一项类似项目业绩(类似项目业绩是指：办公设备网络维修服务项目)</w:t>
      </w:r>
      <w:r>
        <w:rPr>
          <w:rFonts w:hint="eastAsia" w:ascii="宋体" w:hAnsi="宋体" w:cs="宋体"/>
          <w:sz w:val="24"/>
          <w:u w:val="single"/>
        </w:rPr>
        <w:t>；</w:t>
      </w:r>
    </w:p>
    <w:p w14:paraId="3CD7B827">
      <w:pPr>
        <w:spacing w:line="360" w:lineRule="auto"/>
        <w:ind w:firstLine="482" w:firstLineChars="200"/>
        <w:rPr>
          <w:rFonts w:ascii="宋体" w:hAnsi="宋体" w:cs="宋体"/>
          <w:bCs/>
          <w:kern w:val="0"/>
          <w:sz w:val="24"/>
          <w:u w:val="single"/>
          <w:lang w:bidi="en-US"/>
        </w:rPr>
      </w:pPr>
      <w:r>
        <w:rPr>
          <w:rFonts w:hint="eastAsia" w:ascii="宋体" w:hAnsi="宋体" w:cs="宋体"/>
          <w:b/>
          <w:bCs/>
          <w:sz w:val="24"/>
        </w:rPr>
        <w:t>3.1.5</w:t>
      </w:r>
      <w:r>
        <w:rPr>
          <w:rFonts w:hint="eastAsia" w:ascii="宋体" w:hAnsi="宋体" w:cs="宋体"/>
          <w:bCs/>
          <w:sz w:val="24"/>
        </w:rPr>
        <w:t>信誉要求</w:t>
      </w:r>
      <w:r>
        <w:rPr>
          <w:rFonts w:hint="eastAsia" w:ascii="宋体" w:hAnsi="宋体" w:cs="宋体"/>
          <w:sz w:val="24"/>
        </w:rPr>
        <w:t>：</w:t>
      </w:r>
      <w:r>
        <w:rPr>
          <w:rFonts w:hint="eastAsia" w:cstheme="minorEastAsia"/>
          <w:sz w:val="24"/>
          <w:u w:val="single"/>
        </w:rPr>
        <w:t>（1）未被依法暂停或取消投标资格；（2）未被责令停产停业、暂扣或者吊销许可证、暂扣或者吊销执照；（3）未进入清算程序，或被宣告破产，或其他丧失履约能力的情形；（4）在最近三年内未发生重大质量问题</w:t>
      </w:r>
      <w:r>
        <w:rPr>
          <w:rFonts w:hint="eastAsia" w:cstheme="minorEastAsia"/>
          <w:b/>
          <w:bCs/>
          <w:sz w:val="24"/>
          <w:u w:val="single"/>
        </w:rPr>
        <w:t>；</w:t>
      </w:r>
      <w:r>
        <w:rPr>
          <w:rFonts w:hint="eastAsia" w:cstheme="minorEastAsia"/>
          <w:sz w:val="24"/>
          <w:u w:val="single"/>
        </w:rPr>
        <w:t>（5）在“国家企业信用信息公示系统”（www.gsxt.gov.cn）未被列入严重违法失信企业名单；（6）</w:t>
      </w:r>
      <w:r>
        <w:rPr>
          <w:rFonts w:hint="eastAsia" w:cstheme="minorEastAsia"/>
          <w:sz w:val="24"/>
          <w:u w:val="single"/>
          <w:lang w:eastAsia="zh-CN"/>
        </w:rPr>
        <w:t>在“信用中国”网站（www.creditchina.gov.cn）或中国执行信息公开网（http://zxgk.court.gov.cn/）未被列入失信被执行人名单</w:t>
      </w:r>
      <w:r>
        <w:rPr>
          <w:rFonts w:hint="eastAsia" w:cstheme="minorEastAsia"/>
          <w:sz w:val="24"/>
          <w:u w:val="single"/>
        </w:rPr>
        <w:t>；（7）在近三年内供应商及其法定代表人（单位负责人）、拟委任的项目负责人（如有）无行贿犯罪行为；</w:t>
      </w:r>
      <w:r>
        <w:rPr>
          <w:rFonts w:hint="eastAsia" w:ascii="宋体" w:hAnsi="宋体" w:cs="宋体"/>
          <w:bCs/>
          <w:kern w:val="0"/>
          <w:sz w:val="24"/>
          <w:u w:val="single"/>
          <w:lang w:bidi="en-US"/>
        </w:rPr>
        <w:t>（8）不存在法律法规规定的不得存在的其他情形；</w:t>
      </w:r>
    </w:p>
    <w:p w14:paraId="79AF2253">
      <w:pPr>
        <w:spacing w:line="360" w:lineRule="auto"/>
        <w:ind w:firstLine="482" w:firstLineChars="200"/>
        <w:rPr>
          <w:rFonts w:hint="eastAsia" w:ascii="宋体" w:hAnsi="宋体" w:eastAsia="宋体" w:cs="宋体"/>
          <w:sz w:val="24"/>
          <w:u w:val="single"/>
          <w:lang w:eastAsia="zh-CN"/>
        </w:rPr>
      </w:pPr>
      <w:r>
        <w:rPr>
          <w:rFonts w:hint="eastAsia" w:ascii="宋体" w:hAnsi="宋体" w:cs="宋体"/>
          <w:b/>
          <w:bCs/>
          <w:sz w:val="24"/>
        </w:rPr>
        <w:t>3.1.6</w:t>
      </w:r>
      <w:r>
        <w:rPr>
          <w:rFonts w:hint="eastAsia" w:ascii="宋体" w:hAnsi="宋体" w:cs="宋体"/>
          <w:bCs/>
          <w:sz w:val="24"/>
        </w:rPr>
        <w:t>承担本项目的主要人员要求</w:t>
      </w:r>
      <w:r>
        <w:rPr>
          <w:rFonts w:hint="eastAsia" w:ascii="宋体" w:hAnsi="宋体" w:cs="宋体"/>
          <w:sz w:val="24"/>
          <w:lang w:val="zh-CN"/>
        </w:rPr>
        <w:t>：</w:t>
      </w:r>
      <w:r>
        <w:rPr>
          <w:rFonts w:hint="eastAsia" w:ascii="宋体" w:hAnsi="宋体" w:cs="宋体"/>
          <w:sz w:val="24"/>
          <w:u w:val="single"/>
        </w:rPr>
        <w:t xml:space="preserve"> </w:t>
      </w:r>
      <w:r>
        <w:rPr>
          <w:rFonts w:hint="eastAsia" w:ascii="宋体" w:hAnsi="宋体" w:cs="宋体"/>
          <w:sz w:val="24"/>
          <w:u w:val="single"/>
          <w:lang w:eastAsia="zh-CN"/>
        </w:rPr>
        <w:t>供应商拟派项目负责人具有5年及以上相关工作经验；</w:t>
      </w:r>
    </w:p>
    <w:p w14:paraId="09D7D355">
      <w:pPr>
        <w:autoSpaceDE w:val="0"/>
        <w:autoSpaceDN w:val="0"/>
        <w:adjustRightInd w:val="0"/>
        <w:snapToGrid w:val="0"/>
        <w:spacing w:before="120" w:beforeLines="50" w:after="120" w:afterLines="50" w:line="360" w:lineRule="auto"/>
        <w:ind w:firstLine="482" w:firstLineChars="200"/>
        <w:rPr>
          <w:rFonts w:ascii="宋体" w:hAnsi="宋体" w:cs="宋体"/>
          <w:sz w:val="24"/>
          <w:u w:val="single"/>
        </w:rPr>
      </w:pPr>
      <w:r>
        <w:rPr>
          <w:rFonts w:hint="eastAsia" w:ascii="宋体" w:hAnsi="宋体" w:cs="宋体"/>
          <w:b/>
          <w:bCs/>
          <w:sz w:val="24"/>
        </w:rPr>
        <w:t>3.1.7</w:t>
      </w:r>
      <w:r>
        <w:rPr>
          <w:rFonts w:hint="eastAsia" w:ascii="宋体" w:hAnsi="宋体" w:cs="宋体"/>
          <w:bCs/>
          <w:sz w:val="24"/>
        </w:rPr>
        <w:t>其他要求</w:t>
      </w:r>
      <w:r>
        <w:rPr>
          <w:rFonts w:hint="eastAsia" w:ascii="宋体" w:hAnsi="宋体" w:cs="宋体"/>
          <w:sz w:val="24"/>
          <w:lang w:val="zh-CN"/>
        </w:rPr>
        <w:t>：</w:t>
      </w:r>
      <w:r>
        <w:rPr>
          <w:rFonts w:hint="eastAsia" w:ascii="宋体" w:hAnsi="宋体" w:cs="宋体"/>
          <w:sz w:val="24"/>
          <w:u w:val="single"/>
        </w:rPr>
        <w:t>与采购人存在利害关系且可能影响采购活动公正性的法人或者其他组织不得参与本次采购活动，</w:t>
      </w:r>
      <w:r>
        <w:rPr>
          <w:rFonts w:hint="eastAsia" w:cstheme="minorEastAsia"/>
          <w:sz w:val="24"/>
          <w:u w:val="single"/>
        </w:rPr>
        <w:t>法定代表人（单位负责人）</w:t>
      </w:r>
      <w:r>
        <w:rPr>
          <w:rFonts w:hint="eastAsia" w:ascii="宋体" w:hAnsi="宋体" w:cs="宋体"/>
          <w:sz w:val="24"/>
          <w:u w:val="single"/>
        </w:rPr>
        <w:t>为同一人或者存在控股、管理关系的不同供应商不得同时参加本项目同一标段采购活动 。</w:t>
      </w:r>
    </w:p>
    <w:p w14:paraId="579F7C08">
      <w:pPr>
        <w:autoSpaceDE w:val="0"/>
        <w:autoSpaceDN w:val="0"/>
        <w:adjustRightInd w:val="0"/>
        <w:snapToGrid w:val="0"/>
        <w:spacing w:before="120" w:beforeLines="50" w:after="120" w:afterLines="50" w:line="360" w:lineRule="auto"/>
        <w:ind w:firstLine="482" w:firstLineChars="200"/>
        <w:rPr>
          <w:rFonts w:ascii="宋体" w:hAnsi="宋体" w:cs="宋体"/>
          <w:bCs/>
          <w:sz w:val="24"/>
          <w:lang w:bidi="en-US"/>
        </w:rPr>
      </w:pPr>
      <w:r>
        <w:rPr>
          <w:rFonts w:hint="eastAsia" w:ascii="宋体" w:hAnsi="宋体" w:cs="宋体"/>
          <w:b/>
          <w:bCs/>
          <w:sz w:val="24"/>
        </w:rPr>
        <w:t>3.2</w:t>
      </w:r>
      <w:r>
        <w:rPr>
          <w:rFonts w:hint="eastAsia" w:ascii="宋体" w:hAnsi="宋体" w:cs="宋体"/>
          <w:bCs/>
          <w:sz w:val="24"/>
          <w:lang w:bidi="en-US"/>
        </w:rPr>
        <w:t>本次采购活动</w:t>
      </w:r>
      <w:r>
        <w:rPr>
          <w:rFonts w:hint="eastAsia" w:ascii="宋体" w:hAnsi="宋体" w:cs="宋体"/>
          <w:bCs/>
          <w:sz w:val="24"/>
          <w:u w:val="single"/>
          <w:lang w:bidi="en-US"/>
        </w:rPr>
        <w:t xml:space="preserve">  不接受   </w:t>
      </w:r>
      <w:r>
        <w:rPr>
          <w:rFonts w:hint="eastAsia" w:ascii="宋体" w:hAnsi="宋体" w:cs="宋体"/>
          <w:bCs/>
          <w:sz w:val="24"/>
          <w:lang w:bidi="en-US"/>
        </w:rPr>
        <w:t>联合体。</w:t>
      </w:r>
    </w:p>
    <w:p w14:paraId="447B4CFB">
      <w:pPr>
        <w:pStyle w:val="3"/>
        <w:spacing w:line="360" w:lineRule="auto"/>
        <w:rPr>
          <w:rFonts w:ascii="宋体" w:hAnsi="宋体" w:eastAsia="宋体" w:cs="宋体"/>
          <w:sz w:val="24"/>
          <w:szCs w:val="24"/>
          <w:lang w:val="zh-CN"/>
        </w:rPr>
      </w:pPr>
      <w:bookmarkStart w:id="13" w:name="_Toc124950209"/>
      <w:bookmarkStart w:id="14" w:name="_Toc15376"/>
      <w:r>
        <w:rPr>
          <w:rFonts w:hint="eastAsia" w:ascii="宋体" w:hAnsi="宋体" w:eastAsia="宋体" w:cs="宋体"/>
          <w:sz w:val="24"/>
          <w:szCs w:val="24"/>
          <w:lang w:val="zh-CN"/>
        </w:rPr>
        <w:t>4、询比采购文件获取</w:t>
      </w:r>
      <w:bookmarkEnd w:id="13"/>
    </w:p>
    <w:p w14:paraId="40D7E9C0">
      <w:pPr>
        <w:widowControl/>
        <w:autoSpaceDE w:val="0"/>
        <w:autoSpaceDN w:val="0"/>
        <w:adjustRightInd w:val="0"/>
        <w:snapToGrid w:val="0"/>
        <w:spacing w:before="120" w:beforeLines="50" w:after="120" w:afterLines="50" w:line="360" w:lineRule="auto"/>
        <w:ind w:firstLine="482" w:firstLineChars="200"/>
        <w:jc w:val="left"/>
        <w:rPr>
          <w:rFonts w:ascii="宋体" w:hAnsi="宋体" w:cs="宋体"/>
          <w:bCs/>
          <w:sz w:val="24"/>
        </w:rPr>
      </w:pPr>
      <w:r>
        <w:rPr>
          <w:rFonts w:hint="eastAsia" w:ascii="宋体" w:hAnsi="宋体" w:cs="宋体"/>
          <w:b/>
          <w:kern w:val="0"/>
          <w:sz w:val="24"/>
          <w:lang w:bidi="en-US"/>
        </w:rPr>
        <w:t>4.1</w:t>
      </w:r>
      <w:r>
        <w:rPr>
          <w:rFonts w:hint="eastAsia" w:ascii="宋体" w:hAnsi="宋体" w:cs="宋体"/>
          <w:bCs/>
          <w:kern w:val="0"/>
          <w:sz w:val="24"/>
          <w:lang w:bidi="en-US"/>
        </w:rPr>
        <w:t xml:space="preserve"> 凡有意参加询比采购活动者，请于</w:t>
      </w:r>
      <w:r>
        <w:rPr>
          <w:rFonts w:hint="eastAsia" w:ascii="宋体" w:hAnsi="宋体" w:cs="宋体"/>
          <w:bCs/>
          <w:kern w:val="0"/>
          <w:sz w:val="24"/>
          <w:u w:val="single"/>
          <w:lang w:bidi="en-US"/>
        </w:rPr>
        <w:t xml:space="preserve"> </w:t>
      </w:r>
      <w:r>
        <w:rPr>
          <w:rFonts w:hint="eastAsia" w:ascii="宋体" w:hAnsi="宋体" w:cs="宋体"/>
          <w:bCs/>
          <w:kern w:val="0"/>
          <w:sz w:val="24"/>
          <w:u w:val="single"/>
          <w:lang w:val="en-US" w:eastAsia="zh-CN" w:bidi="en-US"/>
        </w:rPr>
        <w:t>2025</w:t>
      </w:r>
      <w:r>
        <w:rPr>
          <w:rFonts w:hint="eastAsia" w:ascii="宋体" w:hAnsi="宋体" w:cs="宋体"/>
          <w:bCs/>
          <w:kern w:val="0"/>
          <w:sz w:val="24"/>
          <w:u w:val="single"/>
          <w:lang w:bidi="en-US"/>
        </w:rPr>
        <w:t xml:space="preserve"> </w:t>
      </w:r>
      <w:r>
        <w:rPr>
          <w:rFonts w:hint="eastAsia" w:ascii="宋体" w:hAnsi="宋体" w:cs="宋体"/>
          <w:bCs/>
          <w:kern w:val="0"/>
          <w:sz w:val="24"/>
          <w:lang w:bidi="en-US"/>
        </w:rPr>
        <w:t>年</w:t>
      </w:r>
      <w:r>
        <w:rPr>
          <w:rFonts w:hint="eastAsia" w:ascii="宋体" w:hAnsi="宋体" w:cs="宋体"/>
          <w:bCs/>
          <w:kern w:val="0"/>
          <w:sz w:val="24"/>
          <w:u w:val="single"/>
          <w:lang w:bidi="en-US"/>
        </w:rPr>
        <w:t xml:space="preserve"> </w:t>
      </w:r>
      <w:r>
        <w:rPr>
          <w:rFonts w:hint="eastAsia" w:ascii="宋体" w:hAnsi="宋体" w:cs="宋体"/>
          <w:bCs/>
          <w:kern w:val="0"/>
          <w:sz w:val="24"/>
          <w:u w:val="single"/>
          <w:lang w:val="en-US" w:eastAsia="zh-CN" w:bidi="en-US"/>
        </w:rPr>
        <w:t xml:space="preserve">4 </w:t>
      </w:r>
      <w:r>
        <w:rPr>
          <w:rFonts w:hint="eastAsia" w:ascii="宋体" w:hAnsi="宋体" w:cs="宋体"/>
          <w:bCs/>
          <w:kern w:val="0"/>
          <w:sz w:val="24"/>
          <w:lang w:bidi="en-US"/>
        </w:rPr>
        <w:t>月</w:t>
      </w:r>
      <w:r>
        <w:rPr>
          <w:rFonts w:hint="eastAsia" w:ascii="宋体" w:hAnsi="宋体" w:cs="宋体"/>
          <w:bCs/>
          <w:kern w:val="0"/>
          <w:sz w:val="24"/>
          <w:u w:val="single"/>
          <w:lang w:bidi="en-US"/>
        </w:rPr>
        <w:t xml:space="preserve"> </w:t>
      </w:r>
      <w:r>
        <w:rPr>
          <w:rFonts w:hint="eastAsia" w:ascii="宋体" w:hAnsi="宋体" w:cs="宋体"/>
          <w:bCs/>
          <w:kern w:val="0"/>
          <w:sz w:val="24"/>
          <w:u w:val="single"/>
          <w:lang w:val="en-US" w:eastAsia="zh-CN" w:bidi="en-US"/>
        </w:rPr>
        <w:t>29</w:t>
      </w:r>
      <w:r>
        <w:rPr>
          <w:rFonts w:hint="eastAsia" w:ascii="宋体" w:hAnsi="宋体" w:cs="宋体"/>
          <w:bCs/>
          <w:kern w:val="0"/>
          <w:sz w:val="24"/>
          <w:u w:val="single"/>
          <w:lang w:bidi="en-US"/>
        </w:rPr>
        <w:t xml:space="preserve"> </w:t>
      </w:r>
      <w:r>
        <w:rPr>
          <w:rFonts w:hint="eastAsia" w:ascii="宋体" w:hAnsi="宋体" w:cs="宋体"/>
          <w:bCs/>
          <w:kern w:val="0"/>
          <w:sz w:val="24"/>
          <w:lang w:bidi="en-US"/>
        </w:rPr>
        <w:t>日至</w:t>
      </w:r>
      <w:r>
        <w:rPr>
          <w:rFonts w:hint="eastAsia" w:ascii="宋体" w:hAnsi="宋体" w:cs="宋体"/>
          <w:bCs/>
          <w:kern w:val="0"/>
          <w:sz w:val="24"/>
          <w:u w:val="single"/>
          <w:lang w:bidi="en-US"/>
        </w:rPr>
        <w:t xml:space="preserve"> </w:t>
      </w:r>
      <w:r>
        <w:rPr>
          <w:rFonts w:hint="eastAsia" w:ascii="宋体" w:hAnsi="宋体" w:cs="宋体"/>
          <w:bCs/>
          <w:kern w:val="0"/>
          <w:sz w:val="24"/>
          <w:u w:val="single"/>
          <w:lang w:val="en-US" w:eastAsia="zh-CN" w:bidi="en-US"/>
        </w:rPr>
        <w:t>2025</w:t>
      </w:r>
      <w:r>
        <w:rPr>
          <w:rFonts w:hint="eastAsia" w:ascii="宋体" w:hAnsi="宋体" w:cs="宋体"/>
          <w:bCs/>
          <w:kern w:val="0"/>
          <w:sz w:val="24"/>
          <w:u w:val="single"/>
          <w:lang w:bidi="en-US"/>
        </w:rPr>
        <w:t xml:space="preserve"> </w:t>
      </w:r>
      <w:r>
        <w:rPr>
          <w:rFonts w:hint="eastAsia" w:ascii="宋体" w:hAnsi="宋体" w:cs="宋体"/>
          <w:bCs/>
          <w:kern w:val="0"/>
          <w:sz w:val="24"/>
          <w:lang w:bidi="en-US"/>
        </w:rPr>
        <w:t>年</w:t>
      </w:r>
      <w:r>
        <w:rPr>
          <w:rFonts w:hint="eastAsia" w:ascii="宋体" w:hAnsi="宋体" w:cs="宋体"/>
          <w:bCs/>
          <w:kern w:val="0"/>
          <w:sz w:val="24"/>
          <w:u w:val="single"/>
          <w:lang w:bidi="en-US"/>
        </w:rPr>
        <w:t xml:space="preserve"> </w:t>
      </w:r>
      <w:r>
        <w:rPr>
          <w:rFonts w:hint="eastAsia" w:ascii="宋体" w:hAnsi="宋体" w:cs="宋体"/>
          <w:bCs/>
          <w:kern w:val="0"/>
          <w:sz w:val="24"/>
          <w:u w:val="single"/>
          <w:lang w:val="en-US" w:eastAsia="zh-CN" w:bidi="en-US"/>
        </w:rPr>
        <w:t xml:space="preserve">5 </w:t>
      </w:r>
      <w:r>
        <w:rPr>
          <w:rFonts w:hint="eastAsia" w:ascii="宋体" w:hAnsi="宋体" w:cs="宋体"/>
          <w:bCs/>
          <w:kern w:val="0"/>
          <w:sz w:val="24"/>
          <w:lang w:bidi="en-US"/>
        </w:rPr>
        <w:t>月</w:t>
      </w:r>
      <w:r>
        <w:rPr>
          <w:rFonts w:hint="eastAsia" w:ascii="宋体" w:hAnsi="宋体" w:cs="宋体"/>
          <w:bCs/>
          <w:kern w:val="0"/>
          <w:sz w:val="24"/>
          <w:u w:val="single"/>
          <w:lang w:bidi="en-US"/>
        </w:rPr>
        <w:t xml:space="preserve"> </w:t>
      </w:r>
      <w:r>
        <w:rPr>
          <w:rFonts w:hint="eastAsia" w:ascii="宋体" w:hAnsi="宋体" w:cs="宋体"/>
          <w:bCs/>
          <w:kern w:val="0"/>
          <w:sz w:val="24"/>
          <w:u w:val="single"/>
          <w:lang w:val="en-US" w:eastAsia="zh-CN" w:bidi="en-US"/>
        </w:rPr>
        <w:t>3</w:t>
      </w:r>
      <w:r>
        <w:rPr>
          <w:rFonts w:hint="eastAsia" w:ascii="宋体" w:hAnsi="宋体" w:cs="宋体"/>
          <w:bCs/>
          <w:kern w:val="0"/>
          <w:sz w:val="24"/>
          <w:u w:val="single"/>
          <w:lang w:bidi="en-US"/>
        </w:rPr>
        <w:t xml:space="preserve"> </w:t>
      </w:r>
      <w:r>
        <w:rPr>
          <w:rFonts w:hint="eastAsia" w:ascii="宋体" w:hAnsi="宋体" w:cs="宋体"/>
          <w:bCs/>
          <w:kern w:val="0"/>
          <w:sz w:val="24"/>
          <w:lang w:bidi="en-US"/>
        </w:rPr>
        <w:t>日24：00时止（北京时间、下同），通过互联网登录“</w:t>
      </w:r>
      <w:r>
        <w:rPr>
          <w:rFonts w:hint="eastAsia" w:ascii="宋体" w:hAnsi="宋体" w:cs="宋体"/>
          <w:bCs/>
          <w:kern w:val="0"/>
          <w:sz w:val="24"/>
          <w:lang w:eastAsia="zh-CN" w:bidi="en-US"/>
        </w:rPr>
        <w:t>湖北省住房保障建设管理有限公司官网”，网址：</w:t>
      </w:r>
      <w:r>
        <w:rPr>
          <w:rFonts w:hint="eastAsia" w:ascii="宋体" w:hAnsi="宋体" w:cs="宋体"/>
          <w:bCs/>
          <w:kern w:val="0"/>
          <w:sz w:val="24"/>
          <w:lang w:bidi="en-US"/>
        </w:rPr>
        <w:t>http://www.ltxqn.com，下载询比采购文件。未按规定下载询比采购文件的，采购人拒收其响应文件。</w:t>
      </w:r>
    </w:p>
    <w:p w14:paraId="0E15A665">
      <w:pPr>
        <w:spacing w:line="360" w:lineRule="auto"/>
        <w:ind w:firstLine="482" w:firstLineChars="200"/>
        <w:rPr>
          <w:rFonts w:ascii="宋体" w:hAnsi="宋体" w:cs="宋体"/>
          <w:bCs/>
          <w:sz w:val="24"/>
        </w:rPr>
      </w:pPr>
      <w:r>
        <w:rPr>
          <w:rFonts w:hint="eastAsia" w:ascii="宋体" w:hAnsi="宋体" w:cs="宋体"/>
          <w:b/>
          <w:bCs/>
          <w:kern w:val="0"/>
          <w:sz w:val="24"/>
          <w:lang w:bidi="en-US"/>
        </w:rPr>
        <w:t>4.</w:t>
      </w:r>
      <w:r>
        <w:rPr>
          <w:rFonts w:hint="eastAsia" w:ascii="宋体" w:hAnsi="宋体" w:cs="宋体"/>
          <w:b/>
          <w:bCs/>
          <w:kern w:val="0"/>
          <w:sz w:val="24"/>
          <w:lang w:val="en-US" w:eastAsia="zh-CN" w:bidi="en-US"/>
        </w:rPr>
        <w:t>2</w:t>
      </w:r>
      <w:r>
        <w:rPr>
          <w:rFonts w:hint="eastAsia" w:ascii="宋体" w:hAnsi="宋体" w:cs="宋体"/>
          <w:bCs/>
          <w:sz w:val="24"/>
        </w:rPr>
        <w:t>询比采购文件每个标段售价</w:t>
      </w:r>
      <w:r>
        <w:rPr>
          <w:rFonts w:hint="eastAsia" w:ascii="宋体" w:hAnsi="宋体" w:cs="宋体"/>
          <w:bCs/>
          <w:sz w:val="24"/>
          <w:u w:val="single"/>
        </w:rPr>
        <w:t xml:space="preserve">  </w:t>
      </w:r>
      <w:r>
        <w:rPr>
          <w:rFonts w:hint="eastAsia" w:ascii="宋体" w:hAnsi="宋体" w:cs="宋体"/>
          <w:bCs/>
          <w:sz w:val="24"/>
          <w:u w:val="single"/>
          <w:lang w:val="en-US" w:eastAsia="zh-CN"/>
        </w:rPr>
        <w:t>0</w:t>
      </w:r>
      <w:r>
        <w:rPr>
          <w:rFonts w:hint="eastAsia" w:ascii="宋体" w:hAnsi="宋体" w:cs="宋体"/>
          <w:bCs/>
          <w:sz w:val="24"/>
          <w:u w:val="single"/>
        </w:rPr>
        <w:t xml:space="preserve">  </w:t>
      </w:r>
      <w:r>
        <w:rPr>
          <w:rFonts w:hint="eastAsia" w:ascii="宋体" w:hAnsi="宋体" w:cs="宋体"/>
          <w:bCs/>
          <w:sz w:val="24"/>
        </w:rPr>
        <w:t>元，售后不退。</w:t>
      </w:r>
      <w:bookmarkStart w:id="15" w:name="_Toc118642257"/>
    </w:p>
    <w:p w14:paraId="56359D52">
      <w:pPr>
        <w:pStyle w:val="3"/>
        <w:spacing w:line="360" w:lineRule="auto"/>
        <w:rPr>
          <w:rFonts w:ascii="宋体" w:hAnsi="宋体" w:eastAsia="宋体" w:cs="宋体"/>
          <w:sz w:val="24"/>
          <w:szCs w:val="24"/>
          <w:lang w:val="zh-CN"/>
        </w:rPr>
      </w:pPr>
      <w:bookmarkStart w:id="16" w:name="_Toc124950210"/>
      <w:r>
        <w:rPr>
          <w:rFonts w:hint="eastAsia" w:ascii="宋体" w:hAnsi="宋体" w:eastAsia="宋体" w:cs="宋体"/>
          <w:sz w:val="24"/>
          <w:szCs w:val="24"/>
          <w:lang w:val="zh-CN"/>
        </w:rPr>
        <w:t>5、响应文件的递交</w:t>
      </w:r>
      <w:bookmarkEnd w:id="15"/>
      <w:bookmarkEnd w:id="16"/>
      <w:r>
        <w:rPr>
          <w:rFonts w:hint="eastAsia" w:ascii="宋体" w:hAnsi="宋体" w:eastAsia="宋体" w:cs="宋体"/>
          <w:sz w:val="24"/>
          <w:szCs w:val="24"/>
          <w:lang w:val="zh-CN"/>
        </w:rPr>
        <w:t xml:space="preserve"> </w:t>
      </w:r>
    </w:p>
    <w:p w14:paraId="23297D9C">
      <w:pPr>
        <w:widowControl/>
        <w:tabs>
          <w:tab w:val="left" w:pos="7655"/>
        </w:tabs>
        <w:adjustRightInd w:val="0"/>
        <w:snapToGrid w:val="0"/>
        <w:spacing w:before="120" w:beforeLines="50" w:after="120" w:afterLines="50" w:line="360" w:lineRule="auto"/>
        <w:ind w:firstLine="482" w:firstLineChars="200"/>
        <w:jc w:val="left"/>
        <w:rPr>
          <w:rFonts w:ascii="宋体" w:hAnsi="宋体" w:cs="宋体"/>
          <w:kern w:val="0"/>
          <w:sz w:val="24"/>
        </w:rPr>
      </w:pPr>
      <w:r>
        <w:rPr>
          <w:rFonts w:hint="eastAsia" w:ascii="宋体" w:hAnsi="宋体" w:cs="宋体"/>
          <w:b/>
          <w:bCs/>
          <w:sz w:val="24"/>
        </w:rPr>
        <w:t>5.1</w:t>
      </w:r>
      <w:r>
        <w:rPr>
          <w:rFonts w:hint="eastAsia" w:ascii="宋体" w:hAnsi="宋体" w:cs="宋体"/>
          <w:kern w:val="0"/>
          <w:sz w:val="24"/>
        </w:rPr>
        <w:t>响应文件</w:t>
      </w:r>
      <w:r>
        <w:rPr>
          <w:rFonts w:hint="eastAsia" w:ascii="宋体" w:hAnsi="宋体" w:cs="宋体"/>
          <w:bCs/>
          <w:sz w:val="24"/>
        </w:rPr>
        <w:t>递</w:t>
      </w:r>
      <w:r>
        <w:rPr>
          <w:rFonts w:hint="eastAsia" w:ascii="宋体" w:hAnsi="宋体" w:cs="宋体"/>
          <w:kern w:val="0"/>
          <w:sz w:val="24"/>
        </w:rPr>
        <w:t>交截止时间：</w:t>
      </w:r>
      <w:r>
        <w:rPr>
          <w:rFonts w:hint="eastAsia" w:ascii="宋体" w:hAnsi="宋体" w:cs="宋体"/>
          <w:bCs/>
          <w:kern w:val="0"/>
          <w:sz w:val="24"/>
          <w:u w:val="single"/>
          <w:lang w:bidi="en-US"/>
        </w:rPr>
        <w:t xml:space="preserve"> </w:t>
      </w:r>
      <w:r>
        <w:rPr>
          <w:rFonts w:hint="eastAsia" w:ascii="宋体" w:hAnsi="宋体" w:cs="宋体"/>
          <w:bCs/>
          <w:kern w:val="0"/>
          <w:sz w:val="24"/>
          <w:u w:val="single"/>
          <w:lang w:val="en-US" w:eastAsia="zh-CN" w:bidi="en-US"/>
        </w:rPr>
        <w:t>2025</w:t>
      </w:r>
      <w:r>
        <w:rPr>
          <w:rFonts w:hint="eastAsia" w:ascii="宋体" w:hAnsi="宋体" w:cs="宋体"/>
          <w:bCs/>
          <w:kern w:val="0"/>
          <w:sz w:val="24"/>
          <w:u w:val="single"/>
          <w:lang w:bidi="en-US"/>
        </w:rPr>
        <w:t xml:space="preserve"> </w:t>
      </w:r>
      <w:r>
        <w:rPr>
          <w:rFonts w:hint="eastAsia" w:ascii="宋体" w:hAnsi="宋体" w:cs="宋体"/>
          <w:bCs/>
          <w:kern w:val="0"/>
          <w:sz w:val="24"/>
          <w:lang w:bidi="en-US"/>
        </w:rPr>
        <w:t>年</w:t>
      </w:r>
      <w:r>
        <w:rPr>
          <w:rFonts w:hint="eastAsia" w:ascii="宋体" w:hAnsi="宋体" w:cs="宋体"/>
          <w:bCs/>
          <w:kern w:val="0"/>
          <w:sz w:val="24"/>
          <w:u w:val="single"/>
          <w:lang w:bidi="en-US"/>
        </w:rPr>
        <w:t xml:space="preserve"> </w:t>
      </w:r>
      <w:r>
        <w:rPr>
          <w:rFonts w:hint="eastAsia" w:ascii="宋体" w:hAnsi="宋体" w:cs="宋体"/>
          <w:bCs/>
          <w:kern w:val="0"/>
          <w:sz w:val="24"/>
          <w:u w:val="single"/>
          <w:lang w:val="en-US" w:eastAsia="zh-CN" w:bidi="en-US"/>
        </w:rPr>
        <w:t xml:space="preserve">5 </w:t>
      </w:r>
      <w:r>
        <w:rPr>
          <w:rFonts w:hint="eastAsia" w:ascii="宋体" w:hAnsi="宋体" w:cs="宋体"/>
          <w:bCs/>
          <w:kern w:val="0"/>
          <w:sz w:val="24"/>
          <w:lang w:bidi="en-US"/>
        </w:rPr>
        <w:t>月</w:t>
      </w:r>
      <w:r>
        <w:rPr>
          <w:rFonts w:hint="eastAsia" w:ascii="宋体" w:hAnsi="宋体" w:cs="宋体"/>
          <w:kern w:val="0"/>
          <w:sz w:val="24"/>
          <w:u w:val="single"/>
        </w:rPr>
        <w:t xml:space="preserve"> </w:t>
      </w:r>
      <w:r>
        <w:rPr>
          <w:rFonts w:hint="eastAsia" w:ascii="宋体" w:hAnsi="宋体" w:cs="宋体"/>
          <w:kern w:val="0"/>
          <w:sz w:val="24"/>
          <w:u w:val="single"/>
          <w:lang w:val="en-US" w:eastAsia="zh-CN"/>
        </w:rPr>
        <w:t>6</w:t>
      </w:r>
      <w:r>
        <w:rPr>
          <w:rFonts w:hint="eastAsia" w:ascii="宋体" w:hAnsi="宋体" w:cs="宋体"/>
          <w:kern w:val="0"/>
          <w:sz w:val="24"/>
          <w:u w:val="single"/>
        </w:rPr>
        <w:t xml:space="preserve"> </w:t>
      </w:r>
      <w:r>
        <w:rPr>
          <w:rFonts w:hint="eastAsia" w:ascii="宋体" w:hAnsi="宋体" w:cs="宋体"/>
          <w:kern w:val="0"/>
          <w:sz w:val="24"/>
        </w:rPr>
        <w:t>日</w:t>
      </w:r>
      <w:r>
        <w:rPr>
          <w:rFonts w:hint="eastAsia" w:ascii="宋体" w:hAnsi="宋体" w:cs="宋体"/>
          <w:kern w:val="0"/>
          <w:sz w:val="24"/>
          <w:u w:val="single"/>
        </w:rPr>
        <w:t xml:space="preserve"> </w:t>
      </w:r>
      <w:r>
        <w:rPr>
          <w:rFonts w:hint="eastAsia" w:ascii="宋体" w:hAnsi="宋体" w:cs="宋体"/>
          <w:kern w:val="0"/>
          <w:sz w:val="24"/>
          <w:u w:val="single"/>
          <w:lang w:val="en-US" w:eastAsia="zh-CN"/>
        </w:rPr>
        <w:t>15</w:t>
      </w:r>
      <w:r>
        <w:rPr>
          <w:rFonts w:hint="eastAsia" w:ascii="宋体" w:hAnsi="宋体" w:cs="宋体"/>
          <w:kern w:val="0"/>
          <w:sz w:val="24"/>
          <w:u w:val="single"/>
        </w:rPr>
        <w:t xml:space="preserve">  </w:t>
      </w:r>
      <w:r>
        <w:rPr>
          <w:rFonts w:hint="eastAsia" w:ascii="宋体" w:hAnsi="宋体" w:cs="宋体"/>
          <w:kern w:val="0"/>
          <w:sz w:val="24"/>
        </w:rPr>
        <w:t>时</w:t>
      </w:r>
      <w:r>
        <w:rPr>
          <w:rFonts w:hint="eastAsia" w:ascii="宋体" w:hAnsi="宋体" w:cs="宋体"/>
          <w:kern w:val="0"/>
          <w:sz w:val="24"/>
          <w:u w:val="single"/>
        </w:rPr>
        <w:t xml:space="preserve"> </w:t>
      </w:r>
      <w:r>
        <w:rPr>
          <w:rFonts w:hint="eastAsia" w:ascii="宋体" w:hAnsi="宋体" w:cs="宋体"/>
          <w:kern w:val="0"/>
          <w:sz w:val="24"/>
          <w:u w:val="single"/>
          <w:lang w:val="en-US" w:eastAsia="zh-CN"/>
        </w:rPr>
        <w:t>00</w:t>
      </w:r>
      <w:r>
        <w:rPr>
          <w:rFonts w:hint="eastAsia" w:ascii="宋体" w:hAnsi="宋体" w:cs="宋体"/>
          <w:kern w:val="0"/>
          <w:sz w:val="24"/>
          <w:u w:val="single"/>
        </w:rPr>
        <w:t xml:space="preserve">  </w:t>
      </w:r>
      <w:r>
        <w:rPr>
          <w:rFonts w:hint="eastAsia" w:ascii="宋体" w:hAnsi="宋体" w:cs="宋体"/>
          <w:kern w:val="0"/>
          <w:sz w:val="24"/>
        </w:rPr>
        <w:t>分。</w:t>
      </w:r>
    </w:p>
    <w:p w14:paraId="56DA85CD">
      <w:pPr>
        <w:spacing w:line="360" w:lineRule="auto"/>
        <w:ind w:firstLine="482" w:firstLineChars="200"/>
        <w:rPr>
          <w:rFonts w:hint="eastAsia" w:ascii="宋体" w:hAnsi="宋体" w:cs="宋体"/>
          <w:bCs/>
          <w:sz w:val="24"/>
        </w:rPr>
      </w:pPr>
      <w:r>
        <w:rPr>
          <w:rFonts w:hint="eastAsia" w:ascii="宋体" w:hAnsi="宋体" w:cs="宋体"/>
          <w:b/>
          <w:bCs/>
          <w:sz w:val="24"/>
        </w:rPr>
        <w:t>5.2</w:t>
      </w:r>
      <w:r>
        <w:rPr>
          <w:rFonts w:hint="eastAsia" w:ascii="宋体" w:hAnsi="宋体" w:cs="宋体"/>
          <w:bCs/>
          <w:sz w:val="24"/>
        </w:rPr>
        <w:t>供应商应当在响应文件递交截止时间前，</w:t>
      </w:r>
      <w:r>
        <w:rPr>
          <w:rFonts w:hint="eastAsia" w:ascii="宋体" w:hAnsi="宋体" w:cs="宋体"/>
          <w:bCs/>
          <w:sz w:val="24"/>
          <w:lang w:eastAsia="zh-CN"/>
        </w:rPr>
        <w:t>将响应文件胶装正本</w:t>
      </w:r>
      <w:r>
        <w:rPr>
          <w:rFonts w:hint="eastAsia" w:ascii="宋体" w:hAnsi="宋体" w:cs="宋体"/>
          <w:bCs/>
          <w:sz w:val="24"/>
          <w:lang w:val="en-US" w:eastAsia="zh-CN"/>
        </w:rPr>
        <w:t>密封件</w:t>
      </w:r>
      <w:r>
        <w:rPr>
          <w:rFonts w:hint="eastAsia" w:ascii="宋体" w:hAnsi="宋体" w:cs="宋体"/>
          <w:bCs/>
          <w:sz w:val="24"/>
          <w:lang w:eastAsia="zh-CN"/>
        </w:rPr>
        <w:t>一份、胶装副本</w:t>
      </w:r>
      <w:r>
        <w:rPr>
          <w:rFonts w:hint="eastAsia" w:ascii="宋体" w:hAnsi="宋体" w:cs="宋体"/>
          <w:bCs/>
          <w:sz w:val="24"/>
          <w:lang w:val="en-US" w:eastAsia="zh-CN"/>
        </w:rPr>
        <w:t>密封件一</w:t>
      </w:r>
      <w:r>
        <w:rPr>
          <w:rFonts w:hint="eastAsia" w:ascii="宋体" w:hAnsi="宋体" w:cs="宋体"/>
          <w:bCs/>
          <w:sz w:val="24"/>
          <w:lang w:eastAsia="zh-CN"/>
        </w:rPr>
        <w:t>份、</w:t>
      </w:r>
      <w:r>
        <w:rPr>
          <w:rFonts w:hint="eastAsia" w:ascii="宋体" w:hAnsi="宋体" w:cs="宋体"/>
          <w:bCs/>
          <w:sz w:val="24"/>
          <w:lang w:val="en-US" w:eastAsia="zh-CN"/>
        </w:rPr>
        <w:t>U盘（存储响应文件扫描件）密封件递交至本公告第8点地址及联系人</w:t>
      </w:r>
      <w:r>
        <w:rPr>
          <w:rFonts w:hint="eastAsia" w:ascii="宋体" w:hAnsi="宋体" w:cs="宋体"/>
          <w:bCs/>
          <w:sz w:val="24"/>
        </w:rPr>
        <w:t>。逾期未</w:t>
      </w:r>
      <w:r>
        <w:rPr>
          <w:rFonts w:hint="eastAsia" w:ascii="宋体" w:hAnsi="宋体" w:cs="宋体"/>
          <w:bCs/>
          <w:sz w:val="24"/>
          <w:lang w:eastAsia="zh-CN"/>
        </w:rPr>
        <w:t>递交的</w:t>
      </w:r>
      <w:r>
        <w:rPr>
          <w:rFonts w:hint="eastAsia" w:ascii="宋体" w:hAnsi="宋体" w:cs="宋体"/>
          <w:bCs/>
          <w:sz w:val="24"/>
        </w:rPr>
        <w:t>响应文件，采购人将予以拒收。</w:t>
      </w:r>
    </w:p>
    <w:p w14:paraId="2FA0D965">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lang w:eastAsia="zh-CN"/>
        </w:rPr>
        <w:t>（说明：供应商递交的响应文件正本应与副本保持一致，若正本与副本不一致，则以正本为准）</w:t>
      </w:r>
    </w:p>
    <w:p w14:paraId="27A5D69B">
      <w:pPr>
        <w:pStyle w:val="3"/>
        <w:spacing w:line="360" w:lineRule="auto"/>
        <w:rPr>
          <w:rFonts w:ascii="宋体" w:hAnsi="宋体" w:eastAsia="宋体" w:cs="宋体"/>
          <w:sz w:val="24"/>
          <w:szCs w:val="24"/>
        </w:rPr>
      </w:pPr>
      <w:bookmarkStart w:id="17" w:name="_Toc124950211"/>
      <w:r>
        <w:rPr>
          <w:rFonts w:hint="eastAsia" w:ascii="宋体" w:hAnsi="宋体" w:eastAsia="宋体" w:cs="宋体"/>
          <w:sz w:val="24"/>
          <w:szCs w:val="24"/>
        </w:rPr>
        <w:t>6</w:t>
      </w:r>
      <w:r>
        <w:rPr>
          <w:rFonts w:hint="eastAsia" w:ascii="宋体" w:hAnsi="宋体" w:eastAsia="宋体" w:cs="宋体"/>
          <w:sz w:val="24"/>
          <w:szCs w:val="24"/>
          <w:lang w:val="zh-CN"/>
        </w:rPr>
        <w:t>、</w:t>
      </w:r>
      <w:bookmarkEnd w:id="14"/>
      <w:bookmarkStart w:id="18" w:name="_Toc2941"/>
      <w:r>
        <w:rPr>
          <w:rFonts w:hint="eastAsia" w:ascii="宋体" w:hAnsi="宋体" w:eastAsia="宋体" w:cs="宋体"/>
          <w:sz w:val="24"/>
          <w:szCs w:val="24"/>
          <w:lang w:val="zh-CN"/>
        </w:rPr>
        <w:t>公告发布的媒介</w:t>
      </w:r>
      <w:bookmarkEnd w:id="17"/>
      <w:bookmarkEnd w:id="18"/>
    </w:p>
    <w:p w14:paraId="0E3DDECD">
      <w:pPr>
        <w:widowControl/>
        <w:adjustRightInd w:val="0"/>
        <w:snapToGrid w:val="0"/>
        <w:spacing w:before="120" w:beforeLines="50" w:after="120" w:afterLines="50" w:line="360" w:lineRule="auto"/>
        <w:ind w:firstLine="540" w:firstLineChars="225"/>
        <w:jc w:val="left"/>
        <w:rPr>
          <w:rFonts w:ascii="宋体" w:hAnsi="宋体" w:cs="宋体"/>
          <w:sz w:val="24"/>
        </w:rPr>
      </w:pPr>
      <w:r>
        <w:rPr>
          <w:rFonts w:hint="eastAsia" w:ascii="宋体" w:hAnsi="宋体" w:cs="宋体"/>
          <w:sz w:val="24"/>
        </w:rPr>
        <w:t>本项目询比采购公告在</w:t>
      </w:r>
      <w:r>
        <w:rPr>
          <w:rFonts w:hint="eastAsia" w:ascii="宋体" w:hAnsi="宋体" w:cs="宋体"/>
          <w:bCs/>
          <w:kern w:val="0"/>
          <w:sz w:val="24"/>
          <w:u w:val="single"/>
          <w:lang w:eastAsia="zh-CN" w:bidi="en-US"/>
        </w:rPr>
        <w:t>湖北省住房保障建设管理有限公司官网</w:t>
      </w:r>
      <w:r>
        <w:rPr>
          <w:rFonts w:hint="eastAsia" w:ascii="宋体" w:hAnsi="宋体" w:cs="宋体"/>
          <w:sz w:val="24"/>
          <w:u w:val="single"/>
        </w:rPr>
        <w:t>（网址：</w:t>
      </w:r>
      <w:r>
        <w:rPr>
          <w:rFonts w:hint="eastAsia" w:ascii="宋体" w:hAnsi="宋体" w:cs="宋体"/>
          <w:bCs/>
          <w:kern w:val="0"/>
          <w:sz w:val="24"/>
          <w:u w:val="single"/>
          <w:lang w:bidi="en-US"/>
        </w:rPr>
        <w:t>http://www.ltxqn.com</w:t>
      </w:r>
      <w:r>
        <w:rPr>
          <w:rFonts w:hint="eastAsia" w:ascii="宋体" w:hAnsi="宋体" w:cs="宋体"/>
          <w:sz w:val="24"/>
          <w:u w:val="single"/>
        </w:rPr>
        <w:t>）</w:t>
      </w:r>
      <w:r>
        <w:rPr>
          <w:rFonts w:hint="eastAsia" w:ascii="宋体" w:hAnsi="宋体" w:cs="宋体"/>
          <w:sz w:val="24"/>
        </w:rPr>
        <w:t>上发布。</w:t>
      </w:r>
    </w:p>
    <w:p w14:paraId="1018CB2F">
      <w:pPr>
        <w:pStyle w:val="3"/>
        <w:spacing w:line="360" w:lineRule="auto"/>
        <w:rPr>
          <w:rFonts w:ascii="宋体" w:hAnsi="宋体" w:eastAsia="宋体" w:cs="宋体"/>
          <w:sz w:val="24"/>
          <w:szCs w:val="24"/>
          <w:lang w:val="zh-CN"/>
        </w:rPr>
      </w:pPr>
      <w:bookmarkStart w:id="19" w:name="_Toc124950212"/>
      <w:bookmarkStart w:id="20" w:name="_Toc18601"/>
      <w:r>
        <w:rPr>
          <w:rFonts w:hint="eastAsia" w:ascii="宋体" w:hAnsi="宋体" w:eastAsia="宋体" w:cs="宋体"/>
          <w:sz w:val="24"/>
          <w:szCs w:val="24"/>
          <w:lang w:val="zh-CN"/>
        </w:rPr>
        <w:t>7、其他</w:t>
      </w:r>
      <w:bookmarkEnd w:id="19"/>
      <w:bookmarkEnd w:id="20"/>
    </w:p>
    <w:p w14:paraId="11CC8E29">
      <w:pPr>
        <w:spacing w:line="360" w:lineRule="auto"/>
        <w:ind w:firstLine="117" w:firstLineChars="49"/>
        <w:rPr>
          <w:rFonts w:ascii="宋体" w:hAnsi="宋体" w:cs="宋体"/>
          <w:sz w:val="24"/>
        </w:rPr>
      </w:pPr>
      <w:r>
        <w:rPr>
          <w:rFonts w:hint="eastAsia" w:ascii="宋体" w:hAnsi="宋体" w:cs="宋体"/>
          <w:sz w:val="24"/>
        </w:rPr>
        <w:t xml:space="preserve">7.1本次采购评审办法采用 </w:t>
      </w:r>
      <w:r>
        <w:rPr>
          <w:rFonts w:hint="eastAsia" w:ascii="宋体" w:hAnsi="宋体"/>
          <w:bCs/>
          <w:sz w:val="24"/>
          <w:u w:val="single"/>
        </w:rPr>
        <w:t xml:space="preserve">综合评分法 </w:t>
      </w:r>
      <w:r>
        <w:rPr>
          <w:rFonts w:hint="eastAsia" w:ascii="宋体" w:hAnsi="宋体" w:cs="宋体"/>
          <w:sz w:val="24"/>
        </w:rPr>
        <w:t xml:space="preserve">。 </w:t>
      </w:r>
    </w:p>
    <w:p w14:paraId="35C17EFD">
      <w:pPr>
        <w:pStyle w:val="3"/>
        <w:spacing w:line="360" w:lineRule="auto"/>
        <w:rPr>
          <w:rFonts w:ascii="宋体" w:hAnsi="宋体" w:eastAsia="宋体" w:cs="宋体"/>
          <w:sz w:val="24"/>
          <w:szCs w:val="24"/>
          <w:lang w:val="zh-CN"/>
        </w:rPr>
      </w:pPr>
      <w:bookmarkStart w:id="21" w:name="_Toc124950213"/>
      <w:bookmarkStart w:id="22" w:name="_Toc19577"/>
      <w:r>
        <w:rPr>
          <w:rFonts w:hint="eastAsia" w:ascii="宋体" w:hAnsi="宋体" w:eastAsia="宋体" w:cs="宋体"/>
          <w:sz w:val="24"/>
          <w:szCs w:val="24"/>
          <w:lang w:val="zh-CN"/>
        </w:rPr>
        <w:t>8、联系方式</w:t>
      </w:r>
      <w:bookmarkEnd w:id="21"/>
      <w:bookmarkEnd w:id="22"/>
    </w:p>
    <w:p w14:paraId="21BB30AF">
      <w:pPr>
        <w:spacing w:line="360" w:lineRule="auto"/>
        <w:ind w:firstLine="480" w:firstLineChars="200"/>
        <w:rPr>
          <w:rFonts w:hint="eastAsia" w:ascii="宋体" w:hAnsi="宋体" w:cs="宋体"/>
          <w:bCs/>
          <w:sz w:val="24"/>
        </w:rPr>
      </w:pPr>
      <w:r>
        <w:rPr>
          <w:rFonts w:hint="eastAsia" w:ascii="宋体" w:hAnsi="宋体" w:cs="宋体"/>
          <w:bCs/>
          <w:sz w:val="24"/>
        </w:rPr>
        <w:t>采 购 人：</w:t>
      </w:r>
      <w:r>
        <w:rPr>
          <w:rFonts w:hint="eastAsia" w:ascii="宋体" w:hAnsi="宋体"/>
          <w:sz w:val="24"/>
          <w:u w:val="single"/>
        </w:rPr>
        <w:t xml:space="preserve"> </w:t>
      </w:r>
      <w:r>
        <w:rPr>
          <w:rFonts w:hint="eastAsia" w:ascii="宋体" w:hAnsi="宋体"/>
          <w:sz w:val="24"/>
          <w:u w:val="single"/>
          <w:lang w:val="en-US" w:eastAsia="zh-CN"/>
        </w:rPr>
        <w:t>湖北省住房保障建设管理有限公司</w:t>
      </w:r>
      <w:r>
        <w:rPr>
          <w:rFonts w:ascii="宋体" w:hAnsi="宋体"/>
          <w:sz w:val="24"/>
          <w:u w:val="single"/>
        </w:rPr>
        <w:t xml:space="preserve">  </w:t>
      </w:r>
      <w:r>
        <w:rPr>
          <w:rFonts w:hint="eastAsia" w:ascii="宋体" w:hAnsi="宋体"/>
          <w:sz w:val="24"/>
        </w:rPr>
        <w:t xml:space="preserve">   </w:t>
      </w:r>
      <w:r>
        <w:rPr>
          <w:rFonts w:hint="eastAsia" w:ascii="宋体" w:hAnsi="宋体"/>
          <w:sz w:val="24"/>
        </w:rPr>
        <w:tab/>
      </w:r>
      <w:r>
        <w:rPr>
          <w:rFonts w:hint="eastAsia" w:ascii="宋体" w:hAnsi="宋体" w:cs="宋体"/>
          <w:bCs/>
          <w:sz w:val="24"/>
        </w:rPr>
        <w:t xml:space="preserve"> </w:t>
      </w:r>
    </w:p>
    <w:p w14:paraId="69D786F6">
      <w:pPr>
        <w:spacing w:line="360" w:lineRule="auto"/>
        <w:ind w:firstLine="480" w:firstLineChars="200"/>
        <w:rPr>
          <w:rFonts w:ascii="宋体" w:hAnsi="宋体" w:cs="宋体"/>
          <w:bCs/>
          <w:sz w:val="24"/>
        </w:rPr>
      </w:pPr>
      <w:r>
        <w:rPr>
          <w:rFonts w:hint="eastAsia" w:ascii="宋体" w:hAnsi="宋体" w:cs="宋体"/>
          <w:bCs/>
          <w:sz w:val="24"/>
        </w:rPr>
        <w:t>地    址：</w:t>
      </w:r>
      <w:r>
        <w:rPr>
          <w:rFonts w:hint="eastAsia" w:ascii="宋体" w:hAnsi="宋体"/>
          <w:sz w:val="24"/>
          <w:u w:val="single"/>
        </w:rPr>
        <w:t xml:space="preserve"> 湖北省武汉市武昌区徐家棚联投新青年天奕8栋27楼</w:t>
      </w:r>
      <w:r>
        <w:rPr>
          <w:rFonts w:ascii="宋体" w:hAnsi="宋体"/>
          <w:sz w:val="24"/>
          <w:u w:val="single"/>
        </w:rPr>
        <w:t xml:space="preserve"> </w:t>
      </w:r>
      <w:r>
        <w:rPr>
          <w:rFonts w:hint="eastAsia" w:ascii="宋体" w:hAnsi="宋体"/>
          <w:sz w:val="24"/>
        </w:rPr>
        <w:t xml:space="preserve">    </w:t>
      </w:r>
      <w:r>
        <w:rPr>
          <w:rFonts w:hint="eastAsia" w:ascii="宋体" w:hAnsi="宋体"/>
          <w:sz w:val="24"/>
        </w:rPr>
        <w:tab/>
      </w:r>
    </w:p>
    <w:p w14:paraId="6319067D">
      <w:pPr>
        <w:spacing w:line="360" w:lineRule="auto"/>
        <w:ind w:firstLine="480" w:firstLineChars="200"/>
        <w:rPr>
          <w:rFonts w:ascii="宋体" w:hAnsi="宋体" w:cs="宋体"/>
          <w:bCs/>
          <w:sz w:val="24"/>
        </w:rPr>
      </w:pPr>
      <w:r>
        <w:rPr>
          <w:rFonts w:hint="eastAsia" w:ascii="宋体" w:hAnsi="宋体" w:cs="宋体"/>
          <w:bCs/>
          <w:sz w:val="24"/>
        </w:rPr>
        <w:t>联 系 人：</w:t>
      </w:r>
      <w:r>
        <w:rPr>
          <w:rFonts w:hint="eastAsia" w:ascii="宋体" w:hAnsi="宋体"/>
          <w:sz w:val="24"/>
          <w:u w:val="single"/>
        </w:rPr>
        <w:t xml:space="preserve"> </w:t>
      </w:r>
      <w:r>
        <w:rPr>
          <w:rFonts w:hint="eastAsia" w:ascii="宋体" w:hAnsi="宋体"/>
          <w:sz w:val="24"/>
          <w:u w:val="single"/>
          <w:lang w:val="en-US" w:eastAsia="zh-CN"/>
        </w:rPr>
        <w:t>庞女士</w:t>
      </w:r>
      <w:r>
        <w:rPr>
          <w:rFonts w:ascii="宋体" w:hAnsi="宋体"/>
          <w:sz w:val="24"/>
          <w:u w:val="single"/>
        </w:rPr>
        <w:t xml:space="preserve">  </w:t>
      </w:r>
      <w:r>
        <w:rPr>
          <w:rFonts w:hint="eastAsia" w:ascii="宋体" w:hAnsi="宋体"/>
          <w:sz w:val="24"/>
        </w:rPr>
        <w:t xml:space="preserve">      </w:t>
      </w:r>
      <w:r>
        <w:rPr>
          <w:rFonts w:hint="eastAsia" w:ascii="宋体" w:hAnsi="宋体"/>
          <w:sz w:val="24"/>
        </w:rPr>
        <w:tab/>
      </w:r>
    </w:p>
    <w:p w14:paraId="4A7B9EAA">
      <w:pPr>
        <w:spacing w:line="360" w:lineRule="auto"/>
        <w:ind w:firstLine="480" w:firstLineChars="200"/>
        <w:rPr>
          <w:rFonts w:ascii="宋体" w:hAnsi="宋体"/>
          <w:sz w:val="24"/>
        </w:rPr>
      </w:pPr>
      <w:r>
        <w:rPr>
          <w:rFonts w:hint="eastAsia" w:ascii="宋体" w:hAnsi="宋体" w:cs="宋体"/>
          <w:bCs/>
          <w:sz w:val="24"/>
        </w:rPr>
        <w:t>电    话：</w:t>
      </w:r>
      <w:r>
        <w:rPr>
          <w:rFonts w:hint="eastAsia" w:ascii="宋体" w:hAnsi="宋体"/>
          <w:sz w:val="24"/>
          <w:u w:val="single"/>
        </w:rPr>
        <w:t xml:space="preserve">  </w:t>
      </w:r>
      <w:r>
        <w:rPr>
          <w:rFonts w:hint="eastAsia" w:ascii="宋体" w:hAnsi="宋体"/>
          <w:sz w:val="24"/>
          <w:u w:val="single"/>
          <w:lang w:val="en-US" w:eastAsia="zh-CN"/>
        </w:rPr>
        <w:t>18171258920</w:t>
      </w:r>
      <w:r>
        <w:rPr>
          <w:rFonts w:ascii="宋体" w:hAnsi="宋体"/>
          <w:sz w:val="24"/>
          <w:u w:val="single"/>
        </w:rPr>
        <w:t xml:space="preserve">  </w:t>
      </w:r>
      <w:r>
        <w:rPr>
          <w:rFonts w:hint="eastAsia" w:ascii="宋体" w:hAnsi="宋体"/>
          <w:sz w:val="24"/>
        </w:rPr>
        <w:t xml:space="preserve">    </w:t>
      </w:r>
      <w:r>
        <w:rPr>
          <w:rFonts w:hint="eastAsia" w:ascii="宋体" w:hAnsi="宋体"/>
          <w:sz w:val="24"/>
        </w:rPr>
        <w:tab/>
      </w:r>
    </w:p>
    <w:p w14:paraId="1FEFA384">
      <w:pPr>
        <w:rPr>
          <w:rFonts w:ascii="宋体" w:hAnsi="宋体" w:cs="宋体"/>
          <w:bCs/>
          <w:sz w:val="24"/>
        </w:rPr>
      </w:pPr>
    </w:p>
    <w:p w14:paraId="06FE773D">
      <w:pPr>
        <w:jc w:val="right"/>
        <w:rPr>
          <w:sz w:val="24"/>
        </w:rPr>
      </w:pPr>
      <w:r>
        <w:rPr>
          <w:rFonts w:hint="eastAsia" w:ascii="宋体" w:hAnsi="宋体" w:cs="宋体"/>
        </w:rPr>
        <w:t xml:space="preserve">                           </w:t>
      </w:r>
      <w:r>
        <w:rPr>
          <w:rFonts w:hint="eastAsia"/>
        </w:rPr>
        <w:t xml:space="preserve">         </w:t>
      </w:r>
      <w:r>
        <w:rPr>
          <w:rFonts w:hint="eastAsia"/>
          <w:u w:val="single"/>
        </w:rPr>
        <w:t xml:space="preserve"> </w:t>
      </w:r>
      <w:r>
        <w:rPr>
          <w:rFonts w:hint="eastAsia"/>
          <w:u w:val="single"/>
          <w:lang w:val="en-US" w:eastAsia="zh-CN"/>
        </w:rPr>
        <w:t>2025</w:t>
      </w:r>
      <w:r>
        <w:rPr>
          <w:rFonts w:hint="eastAsia"/>
          <w:sz w:val="24"/>
          <w:u w:val="single"/>
        </w:rPr>
        <w:t xml:space="preserve"> </w:t>
      </w:r>
      <w:r>
        <w:rPr>
          <w:rFonts w:hint="eastAsia"/>
          <w:sz w:val="24"/>
        </w:rPr>
        <w:t>年</w:t>
      </w:r>
      <w:r>
        <w:rPr>
          <w:rFonts w:hint="eastAsia"/>
          <w:sz w:val="24"/>
          <w:u w:val="single"/>
        </w:rPr>
        <w:t xml:space="preserve"> </w:t>
      </w:r>
      <w:r>
        <w:rPr>
          <w:rFonts w:hint="eastAsia"/>
          <w:sz w:val="24"/>
          <w:u w:val="single"/>
          <w:lang w:val="en-US" w:eastAsia="zh-CN"/>
        </w:rPr>
        <w:t>4</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eastAsia="zh-CN"/>
        </w:rPr>
        <w:t>29</w:t>
      </w:r>
      <w:r>
        <w:rPr>
          <w:rFonts w:hint="eastAsia"/>
          <w:sz w:val="24"/>
          <w:u w:val="single"/>
        </w:rPr>
        <w:t xml:space="preserve"> </w:t>
      </w:r>
      <w:r>
        <w:rPr>
          <w:rFonts w:hint="eastAsia"/>
          <w:sz w:val="24"/>
        </w:rPr>
        <w:t>日</w:t>
      </w:r>
    </w:p>
    <w:p w14:paraId="25E33A91">
      <w:pPr>
        <w:rPr>
          <w:sz w:val="24"/>
        </w:rPr>
      </w:pPr>
      <w:r>
        <w:rPr>
          <w:rFonts w:hint="eastAsia"/>
          <w:sz w:val="24"/>
        </w:rPr>
        <w:br w:type="page"/>
      </w:r>
    </w:p>
    <w:p w14:paraId="03220E0E">
      <w:pPr>
        <w:pStyle w:val="3"/>
      </w:pPr>
    </w:p>
    <w:p w14:paraId="3527A745">
      <w:pPr>
        <w:pStyle w:val="2"/>
        <w:spacing w:before="120" w:beforeLines="50" w:after="120" w:afterLines="50" w:line="360" w:lineRule="auto"/>
        <w:ind w:firstLine="2530" w:firstLineChars="700"/>
        <w:rPr>
          <w:rFonts w:ascii="宋体" w:hAnsi="宋体" w:cs="宋体"/>
          <w:sz w:val="36"/>
          <w:szCs w:val="36"/>
        </w:rPr>
      </w:pPr>
    </w:p>
    <w:p w14:paraId="69A98211">
      <w:pPr>
        <w:pStyle w:val="2"/>
        <w:spacing w:before="120" w:beforeLines="50" w:after="120" w:afterLines="50" w:line="360" w:lineRule="auto"/>
        <w:ind w:firstLine="2530" w:firstLineChars="700"/>
        <w:rPr>
          <w:rFonts w:ascii="宋体" w:hAnsi="宋体" w:cs="宋体"/>
          <w:sz w:val="36"/>
          <w:szCs w:val="36"/>
        </w:rPr>
      </w:pPr>
    </w:p>
    <w:p w14:paraId="2120FBF4">
      <w:pPr>
        <w:pStyle w:val="2"/>
        <w:spacing w:before="120" w:beforeLines="50" w:after="120" w:afterLines="50" w:line="360" w:lineRule="auto"/>
        <w:ind w:firstLine="2530" w:firstLineChars="700"/>
        <w:rPr>
          <w:rFonts w:ascii="宋体" w:hAnsi="宋体" w:cs="宋体"/>
          <w:sz w:val="36"/>
          <w:szCs w:val="36"/>
        </w:rPr>
      </w:pPr>
    </w:p>
    <w:p w14:paraId="4E4DBDB0">
      <w:pPr>
        <w:pStyle w:val="2"/>
        <w:spacing w:before="120" w:beforeLines="50" w:after="120" w:afterLines="50" w:line="360" w:lineRule="auto"/>
        <w:ind w:firstLine="2530" w:firstLineChars="700"/>
        <w:rPr>
          <w:rFonts w:ascii="宋体" w:hAnsi="宋体" w:cs="宋体"/>
          <w:sz w:val="36"/>
          <w:szCs w:val="36"/>
        </w:rPr>
      </w:pPr>
      <w:bookmarkStart w:id="23" w:name="_Toc124950214"/>
      <w:r>
        <w:rPr>
          <w:rFonts w:hint="eastAsia" w:ascii="宋体" w:hAnsi="宋体" w:cs="宋体"/>
          <w:sz w:val="36"/>
          <w:szCs w:val="36"/>
        </w:rPr>
        <w:t>第二章 供应商须知</w:t>
      </w:r>
      <w:bookmarkEnd w:id="23"/>
      <w:bookmarkStart w:id="24" w:name="_Hlt536512977"/>
      <w:bookmarkEnd w:id="24"/>
      <w:bookmarkStart w:id="25" w:name="_Hlt9415013"/>
      <w:bookmarkEnd w:id="25"/>
      <w:bookmarkStart w:id="26" w:name="_Hlt9415191"/>
      <w:bookmarkEnd w:id="26"/>
      <w:bookmarkStart w:id="27" w:name="_Toc535832512"/>
      <w:bookmarkStart w:id="28" w:name="_Toc430855209"/>
    </w:p>
    <w:p w14:paraId="133A79DF">
      <w:pPr>
        <w:jc w:val="center"/>
      </w:pPr>
      <w:r>
        <w:rPr>
          <w:rFonts w:hint="eastAsia" w:ascii="宋体" w:hAnsi="宋体" w:cs="宋体"/>
          <w:b/>
          <w:bCs/>
          <w:sz w:val="28"/>
          <w:szCs w:val="28"/>
        </w:rPr>
        <w:br w:type="page"/>
      </w:r>
      <w:r>
        <w:rPr>
          <w:rFonts w:hint="eastAsia" w:ascii="宋体" w:hAnsi="宋体" w:cs="宋体"/>
          <w:b/>
          <w:bCs/>
          <w:sz w:val="24"/>
        </w:rPr>
        <w:t>供应商须知前附表</w:t>
      </w:r>
    </w:p>
    <w:bookmarkEnd w:id="0"/>
    <w:bookmarkEnd w:id="1"/>
    <w:bookmarkEnd w:id="2"/>
    <w:bookmarkEnd w:id="3"/>
    <w:bookmarkEnd w:id="27"/>
    <w:bookmarkEnd w:id="28"/>
    <w:tbl>
      <w:tblPr>
        <w:tblStyle w:val="41"/>
        <w:tblW w:w="9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906"/>
        <w:gridCol w:w="6239"/>
      </w:tblGrid>
      <w:tr w14:paraId="10E7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blHeader/>
        </w:trPr>
        <w:tc>
          <w:tcPr>
            <w:tcW w:w="1366" w:type="dxa"/>
            <w:vAlign w:val="center"/>
          </w:tcPr>
          <w:p w14:paraId="404E871E">
            <w:pPr>
              <w:pStyle w:val="124"/>
              <w:spacing w:line="240" w:lineRule="auto"/>
              <w:ind w:firstLine="0"/>
              <w:jc w:val="center"/>
              <w:rPr>
                <w:b/>
                <w:bCs/>
                <w:sz w:val="24"/>
                <w:szCs w:val="24"/>
              </w:rPr>
            </w:pPr>
            <w:bookmarkStart w:id="29" w:name="_Toc524535051"/>
            <w:bookmarkStart w:id="30" w:name="_Toc260903006"/>
            <w:bookmarkStart w:id="31" w:name="_Toc428651623"/>
            <w:bookmarkStart w:id="32" w:name="_Toc430813370"/>
            <w:bookmarkStart w:id="33" w:name="_Toc14830"/>
            <w:bookmarkStart w:id="34" w:name="_Toc415646548"/>
            <w:bookmarkStart w:id="35" w:name="_Toc16179"/>
            <w:r>
              <w:rPr>
                <w:rFonts w:hint="eastAsia"/>
                <w:b/>
                <w:bCs/>
                <w:sz w:val="24"/>
                <w:szCs w:val="24"/>
              </w:rPr>
              <w:t>条款号</w:t>
            </w:r>
          </w:p>
        </w:tc>
        <w:tc>
          <w:tcPr>
            <w:tcW w:w="1906" w:type="dxa"/>
            <w:vAlign w:val="center"/>
          </w:tcPr>
          <w:p w14:paraId="16646A4B">
            <w:pPr>
              <w:pStyle w:val="124"/>
              <w:spacing w:line="240" w:lineRule="auto"/>
              <w:ind w:firstLine="0"/>
              <w:jc w:val="center"/>
              <w:rPr>
                <w:b/>
                <w:bCs/>
                <w:sz w:val="24"/>
                <w:szCs w:val="24"/>
              </w:rPr>
            </w:pPr>
            <w:r>
              <w:rPr>
                <w:rFonts w:hint="eastAsia"/>
                <w:b/>
                <w:bCs/>
                <w:sz w:val="24"/>
                <w:szCs w:val="24"/>
              </w:rPr>
              <w:t>条款内容</w:t>
            </w:r>
          </w:p>
        </w:tc>
        <w:tc>
          <w:tcPr>
            <w:tcW w:w="6239" w:type="dxa"/>
            <w:vAlign w:val="center"/>
          </w:tcPr>
          <w:p w14:paraId="535E7901">
            <w:pPr>
              <w:pStyle w:val="124"/>
              <w:spacing w:line="240" w:lineRule="auto"/>
              <w:ind w:firstLine="0"/>
              <w:jc w:val="center"/>
              <w:rPr>
                <w:b/>
                <w:bCs/>
                <w:sz w:val="24"/>
                <w:szCs w:val="24"/>
              </w:rPr>
            </w:pPr>
            <w:r>
              <w:rPr>
                <w:rFonts w:hint="eastAsia"/>
                <w:b/>
                <w:bCs/>
                <w:sz w:val="24"/>
                <w:szCs w:val="24"/>
              </w:rPr>
              <w:t>编列内容</w:t>
            </w:r>
          </w:p>
        </w:tc>
      </w:tr>
      <w:permEnd w:id="3"/>
      <w:tr w14:paraId="2CBC3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366" w:type="dxa"/>
            <w:vAlign w:val="center"/>
          </w:tcPr>
          <w:p w14:paraId="4DE1CB53">
            <w:pPr>
              <w:pStyle w:val="124"/>
              <w:spacing w:line="240" w:lineRule="auto"/>
              <w:ind w:firstLine="0"/>
              <w:jc w:val="center"/>
              <w:rPr>
                <w:b/>
                <w:bCs/>
                <w:sz w:val="24"/>
                <w:szCs w:val="24"/>
              </w:rPr>
            </w:pPr>
            <w:permStart w:id="4" w:edGrp="everyone" w:colFirst="3" w:colLast="3"/>
            <w:r>
              <w:rPr>
                <w:rFonts w:hint="eastAsia"/>
                <w:b/>
                <w:bCs/>
                <w:sz w:val="24"/>
                <w:szCs w:val="24"/>
              </w:rPr>
              <w:t>1.7.1</w:t>
            </w:r>
          </w:p>
        </w:tc>
        <w:tc>
          <w:tcPr>
            <w:tcW w:w="1906" w:type="dxa"/>
            <w:vAlign w:val="center"/>
          </w:tcPr>
          <w:p w14:paraId="255624E6">
            <w:pPr>
              <w:pStyle w:val="124"/>
              <w:spacing w:line="240" w:lineRule="auto"/>
              <w:ind w:firstLine="0"/>
              <w:jc w:val="center"/>
              <w:rPr>
                <w:sz w:val="24"/>
                <w:szCs w:val="24"/>
              </w:rPr>
            </w:pPr>
            <w:r>
              <w:rPr>
                <w:rFonts w:hint="eastAsia"/>
                <w:sz w:val="24"/>
                <w:szCs w:val="24"/>
              </w:rPr>
              <w:t>踏勘现场</w:t>
            </w:r>
          </w:p>
        </w:tc>
        <w:tc>
          <w:tcPr>
            <w:tcW w:w="6239" w:type="dxa"/>
            <w:vAlign w:val="center"/>
          </w:tcPr>
          <w:p w14:paraId="1F037053">
            <w:pPr>
              <w:pStyle w:val="135"/>
              <w:rPr>
                <w:sz w:val="24"/>
                <w:szCs w:val="24"/>
              </w:rPr>
            </w:pPr>
            <w:r>
              <w:rPr>
                <w:rFonts w:hint="eastAsia" w:ascii="宋体" w:hAnsi="宋体" w:cs="宋体"/>
                <w:sz w:val="24"/>
                <w:szCs w:val="24"/>
              </w:rPr>
              <w:t>不组织</w:t>
            </w:r>
          </w:p>
        </w:tc>
      </w:tr>
      <w:permEnd w:id="4"/>
      <w:tr w14:paraId="3BE5F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366" w:type="dxa"/>
            <w:vAlign w:val="center"/>
          </w:tcPr>
          <w:p w14:paraId="73CA5BE9">
            <w:pPr>
              <w:pStyle w:val="124"/>
              <w:spacing w:line="240" w:lineRule="auto"/>
              <w:ind w:firstLine="0"/>
              <w:jc w:val="center"/>
              <w:rPr>
                <w:b/>
                <w:bCs/>
                <w:sz w:val="24"/>
                <w:szCs w:val="24"/>
              </w:rPr>
            </w:pPr>
            <w:r>
              <w:rPr>
                <w:rFonts w:hint="eastAsia"/>
                <w:b/>
                <w:bCs/>
                <w:sz w:val="24"/>
                <w:szCs w:val="24"/>
              </w:rPr>
              <w:t>1.8</w:t>
            </w:r>
          </w:p>
        </w:tc>
        <w:tc>
          <w:tcPr>
            <w:tcW w:w="1906" w:type="dxa"/>
            <w:vAlign w:val="center"/>
          </w:tcPr>
          <w:p w14:paraId="6B32C67C">
            <w:pPr>
              <w:pStyle w:val="124"/>
              <w:spacing w:line="240" w:lineRule="auto"/>
              <w:ind w:firstLine="0"/>
              <w:jc w:val="center"/>
              <w:rPr>
                <w:sz w:val="24"/>
                <w:szCs w:val="24"/>
              </w:rPr>
            </w:pPr>
            <w:r>
              <w:rPr>
                <w:rFonts w:hint="eastAsia"/>
                <w:sz w:val="24"/>
                <w:szCs w:val="24"/>
              </w:rPr>
              <w:t>询比采购预</w:t>
            </w:r>
          </w:p>
          <w:p w14:paraId="45AA1344">
            <w:pPr>
              <w:pStyle w:val="124"/>
              <w:spacing w:line="240" w:lineRule="auto"/>
              <w:ind w:firstLine="0"/>
              <w:jc w:val="center"/>
              <w:rPr>
                <w:sz w:val="24"/>
                <w:szCs w:val="24"/>
              </w:rPr>
            </w:pPr>
            <w:r>
              <w:rPr>
                <w:rFonts w:hint="eastAsia"/>
                <w:sz w:val="24"/>
                <w:szCs w:val="24"/>
              </w:rPr>
              <w:t>备会</w:t>
            </w:r>
          </w:p>
        </w:tc>
        <w:tc>
          <w:tcPr>
            <w:tcW w:w="6239" w:type="dxa"/>
            <w:vAlign w:val="center"/>
          </w:tcPr>
          <w:p w14:paraId="77B5F6CB">
            <w:pPr>
              <w:pStyle w:val="135"/>
              <w:rPr>
                <w:sz w:val="24"/>
                <w:szCs w:val="24"/>
              </w:rPr>
            </w:pPr>
            <w:r>
              <w:rPr>
                <w:rFonts w:hint="eastAsia" w:ascii="宋体" w:hAnsi="宋体" w:cs="宋体"/>
                <w:sz w:val="24"/>
                <w:szCs w:val="24"/>
              </w:rPr>
              <w:t>不召开</w:t>
            </w:r>
          </w:p>
        </w:tc>
      </w:tr>
      <w:tr w14:paraId="2304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366" w:type="dxa"/>
            <w:vAlign w:val="center"/>
          </w:tcPr>
          <w:p w14:paraId="4DBBEDD7">
            <w:pPr>
              <w:pStyle w:val="124"/>
              <w:spacing w:line="240" w:lineRule="auto"/>
              <w:ind w:firstLine="0"/>
              <w:jc w:val="center"/>
              <w:rPr>
                <w:b/>
                <w:bCs/>
                <w:sz w:val="24"/>
                <w:szCs w:val="24"/>
              </w:rPr>
            </w:pPr>
            <w:permStart w:id="5" w:edGrp="everyone" w:colFirst="1" w:colLast="1"/>
            <w:permStart w:id="6" w:edGrp="everyone" w:colFirst="2" w:colLast="2"/>
            <w:r>
              <w:rPr>
                <w:rFonts w:hint="eastAsia"/>
                <w:b/>
                <w:bCs/>
                <w:sz w:val="24"/>
                <w:szCs w:val="24"/>
              </w:rPr>
              <w:t>1.9</w:t>
            </w:r>
          </w:p>
        </w:tc>
        <w:tc>
          <w:tcPr>
            <w:tcW w:w="1906" w:type="dxa"/>
            <w:vAlign w:val="center"/>
          </w:tcPr>
          <w:p w14:paraId="17F4C9D2">
            <w:pPr>
              <w:pStyle w:val="124"/>
              <w:spacing w:line="240" w:lineRule="auto"/>
              <w:ind w:firstLine="0"/>
              <w:jc w:val="center"/>
              <w:rPr>
                <w:bCs/>
                <w:sz w:val="24"/>
                <w:szCs w:val="24"/>
              </w:rPr>
            </w:pPr>
            <w:r>
              <w:rPr>
                <w:rFonts w:hint="eastAsia"/>
                <w:bCs/>
                <w:sz w:val="24"/>
                <w:szCs w:val="24"/>
              </w:rPr>
              <w:t>分包</w:t>
            </w:r>
          </w:p>
        </w:tc>
        <w:tc>
          <w:tcPr>
            <w:tcW w:w="6239" w:type="dxa"/>
            <w:vAlign w:val="center"/>
          </w:tcPr>
          <w:p w14:paraId="07DDBC3E">
            <w:pPr>
              <w:pStyle w:val="135"/>
              <w:rPr>
                <w:sz w:val="24"/>
                <w:szCs w:val="24"/>
                <w:u w:val="single"/>
              </w:rPr>
            </w:pPr>
            <w:r>
              <w:rPr>
                <w:rFonts w:hint="eastAsia"/>
                <w:sz w:val="24"/>
                <w:szCs w:val="24"/>
              </w:rPr>
              <w:t>允许分包的内容：</w:t>
            </w:r>
            <w:r>
              <w:rPr>
                <w:rFonts w:hint="eastAsia"/>
                <w:sz w:val="24"/>
                <w:szCs w:val="24"/>
                <w:u w:val="single"/>
              </w:rPr>
              <w:t xml:space="preserve">       </w:t>
            </w:r>
            <w:r>
              <w:rPr>
                <w:rFonts w:hint="eastAsia"/>
                <w:sz w:val="24"/>
                <w:szCs w:val="24"/>
                <w:u w:val="single"/>
                <w:lang w:val="en-US" w:eastAsia="zh-CN"/>
              </w:rPr>
              <w:t>/</w:t>
            </w:r>
            <w:r>
              <w:rPr>
                <w:rFonts w:hint="eastAsia"/>
                <w:sz w:val="24"/>
                <w:szCs w:val="24"/>
                <w:u w:val="single"/>
              </w:rPr>
              <w:t xml:space="preserve">      </w:t>
            </w:r>
          </w:p>
          <w:p w14:paraId="40C3FFA0">
            <w:pPr>
              <w:pStyle w:val="135"/>
              <w:rPr>
                <w:sz w:val="24"/>
                <w:szCs w:val="24"/>
              </w:rPr>
            </w:pPr>
            <w:r>
              <w:rPr>
                <w:rFonts w:hint="eastAsia"/>
                <w:sz w:val="24"/>
                <w:szCs w:val="24"/>
              </w:rPr>
              <w:t>对分包供应商的要求：</w:t>
            </w:r>
            <w:r>
              <w:rPr>
                <w:rFonts w:hint="eastAsia"/>
                <w:sz w:val="24"/>
                <w:szCs w:val="24"/>
                <w:u w:val="single"/>
              </w:rPr>
              <w:t xml:space="preserve">      </w:t>
            </w:r>
            <w:r>
              <w:rPr>
                <w:rFonts w:hint="eastAsia"/>
                <w:sz w:val="24"/>
                <w:szCs w:val="24"/>
                <w:u w:val="single"/>
                <w:lang w:val="en-US" w:eastAsia="zh-CN"/>
              </w:rPr>
              <w:t>/</w:t>
            </w:r>
            <w:r>
              <w:rPr>
                <w:rFonts w:hint="eastAsia"/>
                <w:sz w:val="24"/>
                <w:szCs w:val="24"/>
                <w:u w:val="single"/>
              </w:rPr>
              <w:t xml:space="preserve">       </w:t>
            </w:r>
          </w:p>
        </w:tc>
      </w:tr>
      <w:permEnd w:id="5"/>
      <w:permEnd w:id="6"/>
      <w:tr w14:paraId="393C9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366" w:type="dxa"/>
            <w:vAlign w:val="center"/>
          </w:tcPr>
          <w:p w14:paraId="239E2FA3">
            <w:pPr>
              <w:pStyle w:val="124"/>
              <w:spacing w:line="240" w:lineRule="auto"/>
              <w:ind w:firstLine="0"/>
              <w:jc w:val="center"/>
              <w:rPr>
                <w:b/>
                <w:bCs/>
                <w:sz w:val="24"/>
                <w:szCs w:val="24"/>
              </w:rPr>
            </w:pPr>
            <w:permStart w:id="7" w:edGrp="everyone" w:colFirst="1" w:colLast="1"/>
            <w:permStart w:id="8" w:edGrp="everyone" w:colFirst="2" w:colLast="2"/>
            <w:r>
              <w:rPr>
                <w:rFonts w:hint="eastAsia"/>
                <w:b/>
                <w:bCs/>
                <w:sz w:val="24"/>
                <w:szCs w:val="24"/>
              </w:rPr>
              <w:t>1.10.2</w:t>
            </w:r>
          </w:p>
        </w:tc>
        <w:tc>
          <w:tcPr>
            <w:tcW w:w="1906" w:type="dxa"/>
            <w:vAlign w:val="center"/>
          </w:tcPr>
          <w:p w14:paraId="1B71B63E">
            <w:pPr>
              <w:pStyle w:val="124"/>
              <w:spacing w:line="240" w:lineRule="auto"/>
              <w:ind w:firstLine="0"/>
              <w:jc w:val="center"/>
              <w:rPr>
                <w:sz w:val="24"/>
                <w:szCs w:val="24"/>
              </w:rPr>
            </w:pPr>
            <w:r>
              <w:rPr>
                <w:rFonts w:hint="eastAsia"/>
                <w:sz w:val="24"/>
                <w:szCs w:val="24"/>
              </w:rPr>
              <w:t>对非关键条款</w:t>
            </w:r>
          </w:p>
          <w:p w14:paraId="448A32D3">
            <w:pPr>
              <w:pStyle w:val="124"/>
              <w:spacing w:line="240" w:lineRule="auto"/>
              <w:ind w:firstLine="0"/>
              <w:jc w:val="center"/>
              <w:rPr>
                <w:sz w:val="24"/>
                <w:szCs w:val="24"/>
              </w:rPr>
            </w:pPr>
            <w:r>
              <w:rPr>
                <w:rFonts w:hint="eastAsia"/>
                <w:sz w:val="24"/>
                <w:szCs w:val="24"/>
              </w:rPr>
              <w:t>的偏差</w:t>
            </w:r>
          </w:p>
        </w:tc>
        <w:tc>
          <w:tcPr>
            <w:tcW w:w="6239" w:type="dxa"/>
            <w:vAlign w:val="center"/>
          </w:tcPr>
          <w:p w14:paraId="437A358D">
            <w:pPr>
              <w:pStyle w:val="124"/>
              <w:tabs>
                <w:tab w:val="left" w:leader="underscore" w:pos="4658"/>
              </w:tabs>
              <w:spacing w:after="60" w:line="240" w:lineRule="auto"/>
              <w:ind w:firstLine="0"/>
              <w:jc w:val="left"/>
              <w:rPr>
                <w:sz w:val="24"/>
                <w:szCs w:val="24"/>
              </w:rPr>
            </w:pPr>
            <w:r>
              <w:rPr>
                <w:rFonts w:hint="eastAsia"/>
                <w:sz w:val="24"/>
                <w:szCs w:val="24"/>
              </w:rPr>
              <w:t>允许偏差的范围：</w:t>
            </w:r>
            <w:r>
              <w:rPr>
                <w:rFonts w:hint="eastAsia"/>
                <w:sz w:val="24"/>
                <w:szCs w:val="24"/>
                <w:u w:val="single"/>
              </w:rPr>
              <w:t xml:space="preserve">       </w:t>
            </w:r>
            <w:r>
              <w:rPr>
                <w:rFonts w:hint="eastAsia"/>
                <w:sz w:val="24"/>
                <w:szCs w:val="24"/>
                <w:u w:val="single"/>
                <w:lang w:val="en-US" w:eastAsia="zh-CN"/>
              </w:rPr>
              <w:t>/</w:t>
            </w:r>
            <w:r>
              <w:rPr>
                <w:rFonts w:hint="eastAsia"/>
                <w:sz w:val="24"/>
                <w:szCs w:val="24"/>
                <w:u w:val="single"/>
              </w:rPr>
              <w:t xml:space="preserve">      </w:t>
            </w:r>
          </w:p>
          <w:p w14:paraId="663FD348">
            <w:pPr>
              <w:pStyle w:val="124"/>
              <w:tabs>
                <w:tab w:val="left" w:leader="underscore" w:pos="2820"/>
              </w:tabs>
              <w:spacing w:line="240" w:lineRule="auto"/>
              <w:ind w:firstLine="0"/>
              <w:jc w:val="left"/>
              <w:rPr>
                <w:sz w:val="24"/>
                <w:szCs w:val="24"/>
              </w:rPr>
            </w:pPr>
            <w:r>
              <w:rPr>
                <w:rFonts w:hint="eastAsia"/>
                <w:sz w:val="24"/>
                <w:szCs w:val="24"/>
              </w:rPr>
              <w:t xml:space="preserve">允许偏差的项数： </w:t>
            </w:r>
            <w:r>
              <w:rPr>
                <w:rFonts w:hint="eastAsia"/>
                <w:sz w:val="24"/>
                <w:szCs w:val="24"/>
                <w:u w:val="single"/>
              </w:rPr>
              <w:t xml:space="preserve">    </w:t>
            </w:r>
            <w:r>
              <w:rPr>
                <w:rFonts w:hint="eastAsia"/>
                <w:sz w:val="24"/>
                <w:szCs w:val="24"/>
                <w:u w:val="single"/>
                <w:lang w:val="en-US" w:eastAsia="zh-CN"/>
              </w:rPr>
              <w:t>/</w:t>
            </w:r>
            <w:r>
              <w:rPr>
                <w:rFonts w:hint="eastAsia"/>
                <w:sz w:val="24"/>
                <w:szCs w:val="24"/>
                <w:u w:val="single"/>
              </w:rPr>
              <w:t xml:space="preserve">     </w:t>
            </w:r>
            <w:r>
              <w:rPr>
                <w:rFonts w:hint="eastAsia"/>
                <w:sz w:val="24"/>
                <w:szCs w:val="24"/>
              </w:rPr>
              <w:t xml:space="preserve"> 项</w:t>
            </w:r>
          </w:p>
        </w:tc>
      </w:tr>
      <w:permEnd w:id="7"/>
      <w:permEnd w:id="8"/>
      <w:tr w14:paraId="502D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366" w:type="dxa"/>
            <w:vAlign w:val="center"/>
          </w:tcPr>
          <w:p w14:paraId="323FE1AA">
            <w:pPr>
              <w:pStyle w:val="124"/>
              <w:spacing w:line="240" w:lineRule="auto"/>
              <w:ind w:firstLine="0"/>
              <w:jc w:val="center"/>
              <w:rPr>
                <w:b/>
                <w:bCs/>
                <w:sz w:val="24"/>
                <w:szCs w:val="24"/>
              </w:rPr>
            </w:pPr>
            <w:permStart w:id="9" w:edGrp="everyone" w:colFirst="1" w:colLast="1"/>
            <w:permStart w:id="10" w:edGrp="everyone" w:colFirst="2" w:colLast="2"/>
            <w:r>
              <w:rPr>
                <w:rFonts w:hint="eastAsia"/>
                <w:b/>
                <w:bCs/>
                <w:sz w:val="24"/>
                <w:szCs w:val="24"/>
              </w:rPr>
              <w:t>2.1(7)</w:t>
            </w:r>
          </w:p>
        </w:tc>
        <w:tc>
          <w:tcPr>
            <w:tcW w:w="1906" w:type="dxa"/>
            <w:vAlign w:val="center"/>
          </w:tcPr>
          <w:p w14:paraId="52319439">
            <w:pPr>
              <w:pStyle w:val="124"/>
              <w:spacing w:line="240" w:lineRule="auto"/>
              <w:ind w:firstLine="0"/>
              <w:jc w:val="center"/>
              <w:rPr>
                <w:sz w:val="24"/>
                <w:szCs w:val="24"/>
              </w:rPr>
            </w:pPr>
            <w:r>
              <w:rPr>
                <w:rFonts w:hint="eastAsia"/>
                <w:sz w:val="24"/>
                <w:szCs w:val="24"/>
              </w:rPr>
              <w:t>构成采购文件的其他资料</w:t>
            </w:r>
          </w:p>
        </w:tc>
        <w:tc>
          <w:tcPr>
            <w:tcW w:w="6239" w:type="dxa"/>
            <w:vAlign w:val="center"/>
          </w:tcPr>
          <w:p w14:paraId="3C80FA67">
            <w:pPr>
              <w:pStyle w:val="124"/>
              <w:tabs>
                <w:tab w:val="left" w:leader="underscore" w:pos="4653"/>
              </w:tabs>
              <w:spacing w:line="240" w:lineRule="auto"/>
              <w:ind w:firstLine="0"/>
              <w:jc w:val="left"/>
              <w:rPr>
                <w:sz w:val="24"/>
                <w:szCs w:val="24"/>
              </w:rPr>
            </w:pPr>
            <w:r>
              <w:rPr>
                <w:rFonts w:hint="eastAsia"/>
                <w:sz w:val="24"/>
                <w:szCs w:val="24"/>
                <w:u w:val="single"/>
              </w:rPr>
              <w:t>采购文件澄清/修改文件(如有)</w:t>
            </w:r>
            <w:r>
              <w:rPr>
                <w:rFonts w:hint="eastAsia"/>
                <w:sz w:val="24"/>
                <w:szCs w:val="24"/>
              </w:rPr>
              <w:t xml:space="preserve">  </w:t>
            </w:r>
          </w:p>
        </w:tc>
      </w:tr>
      <w:permEnd w:id="9"/>
      <w:permEnd w:id="10"/>
      <w:tr w14:paraId="00D6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366" w:type="dxa"/>
            <w:vAlign w:val="center"/>
          </w:tcPr>
          <w:p w14:paraId="17F866BD">
            <w:pPr>
              <w:pStyle w:val="124"/>
              <w:spacing w:line="240" w:lineRule="auto"/>
              <w:ind w:firstLine="0"/>
              <w:jc w:val="center"/>
              <w:rPr>
                <w:b/>
                <w:bCs/>
                <w:sz w:val="24"/>
                <w:szCs w:val="24"/>
              </w:rPr>
            </w:pPr>
            <w:permStart w:id="11" w:edGrp="everyone" w:colFirst="1" w:colLast="1"/>
            <w:permStart w:id="12" w:edGrp="everyone" w:colFirst="2" w:colLast="2"/>
            <w:r>
              <w:rPr>
                <w:rFonts w:hint="eastAsia"/>
                <w:b/>
                <w:bCs/>
                <w:sz w:val="24"/>
                <w:szCs w:val="24"/>
              </w:rPr>
              <w:t>2.2.1</w:t>
            </w:r>
          </w:p>
        </w:tc>
        <w:tc>
          <w:tcPr>
            <w:tcW w:w="1906" w:type="dxa"/>
            <w:vAlign w:val="center"/>
          </w:tcPr>
          <w:p w14:paraId="0257ECF9">
            <w:pPr>
              <w:pStyle w:val="124"/>
              <w:spacing w:before="120" w:after="120" w:line="240" w:lineRule="auto"/>
              <w:ind w:firstLine="0"/>
              <w:jc w:val="center"/>
              <w:rPr>
                <w:sz w:val="24"/>
                <w:szCs w:val="24"/>
              </w:rPr>
            </w:pPr>
            <w:r>
              <w:rPr>
                <w:rFonts w:hint="eastAsia"/>
                <w:sz w:val="24"/>
                <w:szCs w:val="24"/>
              </w:rPr>
              <w:t>供应商要求澄清采购文件的时间</w:t>
            </w:r>
          </w:p>
        </w:tc>
        <w:tc>
          <w:tcPr>
            <w:tcW w:w="6239" w:type="dxa"/>
            <w:vAlign w:val="center"/>
          </w:tcPr>
          <w:p w14:paraId="7ACEE30E">
            <w:pPr>
              <w:pStyle w:val="124"/>
              <w:tabs>
                <w:tab w:val="left" w:leader="underscore" w:pos="4658"/>
              </w:tabs>
              <w:spacing w:line="298" w:lineRule="exact"/>
              <w:ind w:firstLine="0"/>
              <w:jc w:val="left"/>
              <w:rPr>
                <w:sz w:val="24"/>
                <w:szCs w:val="24"/>
              </w:rPr>
            </w:pPr>
            <w:r>
              <w:rPr>
                <w:rFonts w:hint="eastAsia"/>
                <w:sz w:val="24"/>
                <w:szCs w:val="24"/>
              </w:rPr>
              <w:t>截止时间：</w:t>
            </w:r>
            <w:r>
              <w:rPr>
                <w:rFonts w:hint="eastAsia"/>
                <w:sz w:val="24"/>
                <w:szCs w:val="24"/>
                <w:u w:val="single"/>
              </w:rPr>
              <w:t xml:space="preserve"> </w:t>
            </w:r>
            <w:r>
              <w:rPr>
                <w:rFonts w:hint="eastAsia"/>
                <w:sz w:val="24"/>
                <w:szCs w:val="24"/>
                <w:u w:val="single"/>
                <w:lang w:val="en-US" w:eastAsia="zh-CN"/>
              </w:rPr>
              <w:t>2025</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5 </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4</w:t>
            </w:r>
            <w:r>
              <w:rPr>
                <w:rFonts w:hint="eastAsia"/>
                <w:sz w:val="24"/>
                <w:szCs w:val="24"/>
                <w:u w:val="single"/>
              </w:rPr>
              <w:t xml:space="preserve"> </w:t>
            </w:r>
            <w:r>
              <w:rPr>
                <w:rFonts w:hint="eastAsia"/>
                <w:sz w:val="24"/>
                <w:szCs w:val="24"/>
              </w:rPr>
              <w:t>日</w:t>
            </w:r>
            <w:r>
              <w:rPr>
                <w:rFonts w:hint="eastAsia"/>
                <w:sz w:val="24"/>
                <w:szCs w:val="24"/>
                <w:u w:val="single"/>
              </w:rPr>
              <w:t xml:space="preserve"> </w:t>
            </w:r>
            <w:r>
              <w:rPr>
                <w:rFonts w:hint="eastAsia"/>
                <w:sz w:val="24"/>
                <w:szCs w:val="24"/>
                <w:u w:val="single"/>
                <w:lang w:val="en-US" w:eastAsia="zh-CN"/>
              </w:rPr>
              <w:t>15</w:t>
            </w:r>
            <w:r>
              <w:rPr>
                <w:rFonts w:hint="eastAsia"/>
                <w:sz w:val="24"/>
                <w:szCs w:val="24"/>
                <w:u w:val="single"/>
              </w:rPr>
              <w:t xml:space="preserve">  </w:t>
            </w:r>
            <w:r>
              <w:rPr>
                <w:rFonts w:hint="eastAsia"/>
                <w:sz w:val="24"/>
                <w:szCs w:val="24"/>
              </w:rPr>
              <w:t>时</w:t>
            </w:r>
            <w:r>
              <w:rPr>
                <w:rFonts w:hint="eastAsia"/>
                <w:sz w:val="24"/>
                <w:szCs w:val="24"/>
                <w:u w:val="single"/>
              </w:rPr>
              <w:t xml:space="preserve"> </w:t>
            </w:r>
            <w:r>
              <w:rPr>
                <w:rFonts w:hint="eastAsia"/>
                <w:sz w:val="24"/>
                <w:szCs w:val="24"/>
                <w:u w:val="single"/>
                <w:lang w:val="en-US" w:eastAsia="zh-CN"/>
              </w:rPr>
              <w:t>00</w:t>
            </w:r>
            <w:r>
              <w:rPr>
                <w:rFonts w:hint="eastAsia"/>
                <w:sz w:val="24"/>
                <w:szCs w:val="24"/>
                <w:u w:val="single"/>
              </w:rPr>
              <w:t xml:space="preserve"> </w:t>
            </w:r>
            <w:r>
              <w:rPr>
                <w:rFonts w:hint="eastAsia"/>
                <w:sz w:val="24"/>
                <w:szCs w:val="24"/>
              </w:rPr>
              <w:t>分</w:t>
            </w:r>
          </w:p>
        </w:tc>
      </w:tr>
      <w:permEnd w:id="11"/>
      <w:permEnd w:id="12"/>
      <w:tr w14:paraId="6F03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14:paraId="3631D915">
            <w:pPr>
              <w:pStyle w:val="124"/>
              <w:spacing w:line="240" w:lineRule="auto"/>
              <w:ind w:firstLine="0"/>
              <w:jc w:val="center"/>
              <w:rPr>
                <w:b/>
                <w:bCs/>
                <w:sz w:val="24"/>
                <w:szCs w:val="24"/>
              </w:rPr>
            </w:pPr>
            <w:permStart w:id="13" w:edGrp="everyone" w:colFirst="1" w:colLast="1"/>
            <w:permStart w:id="14" w:edGrp="everyone" w:colFirst="2" w:colLast="2"/>
            <w:r>
              <w:rPr>
                <w:rFonts w:hint="eastAsia"/>
                <w:b/>
                <w:sz w:val="24"/>
                <w:szCs w:val="24"/>
              </w:rPr>
              <w:t>2.2.2</w:t>
            </w:r>
          </w:p>
        </w:tc>
        <w:tc>
          <w:tcPr>
            <w:tcW w:w="1906" w:type="dxa"/>
            <w:vAlign w:val="center"/>
          </w:tcPr>
          <w:p w14:paraId="0FB48E51">
            <w:pPr>
              <w:pStyle w:val="124"/>
              <w:spacing w:before="120" w:after="120" w:line="240" w:lineRule="auto"/>
              <w:ind w:firstLine="0"/>
              <w:jc w:val="center"/>
              <w:rPr>
                <w:sz w:val="24"/>
                <w:szCs w:val="24"/>
              </w:rPr>
            </w:pPr>
            <w:r>
              <w:rPr>
                <w:rFonts w:hint="eastAsia"/>
                <w:sz w:val="24"/>
                <w:szCs w:val="24"/>
              </w:rPr>
              <w:t>采购文件澄清或修改截止时间</w:t>
            </w:r>
          </w:p>
        </w:tc>
        <w:tc>
          <w:tcPr>
            <w:tcW w:w="6239" w:type="dxa"/>
            <w:vAlign w:val="center"/>
          </w:tcPr>
          <w:p w14:paraId="4ACA0683">
            <w:pPr>
              <w:pStyle w:val="124"/>
              <w:tabs>
                <w:tab w:val="left" w:leader="underscore" w:pos="4658"/>
              </w:tabs>
              <w:spacing w:line="298" w:lineRule="exact"/>
              <w:ind w:firstLine="0"/>
              <w:jc w:val="left"/>
              <w:rPr>
                <w:sz w:val="24"/>
                <w:szCs w:val="24"/>
              </w:rPr>
            </w:pPr>
            <w:r>
              <w:rPr>
                <w:rFonts w:hint="eastAsia"/>
                <w:sz w:val="24"/>
                <w:szCs w:val="24"/>
              </w:rPr>
              <w:t>截止时间：</w:t>
            </w:r>
            <w:r>
              <w:rPr>
                <w:rFonts w:hint="eastAsia"/>
                <w:sz w:val="24"/>
                <w:szCs w:val="24"/>
                <w:u w:val="single"/>
              </w:rPr>
              <w:t xml:space="preserve"> </w:t>
            </w:r>
            <w:r>
              <w:rPr>
                <w:rFonts w:hint="eastAsia"/>
                <w:sz w:val="24"/>
                <w:szCs w:val="24"/>
                <w:u w:val="single"/>
                <w:lang w:val="en-US" w:eastAsia="zh-CN"/>
              </w:rPr>
              <w:t>2025</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5 </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4</w:t>
            </w:r>
            <w:r>
              <w:rPr>
                <w:rFonts w:hint="eastAsia"/>
                <w:sz w:val="24"/>
                <w:szCs w:val="24"/>
                <w:u w:val="single"/>
              </w:rPr>
              <w:t xml:space="preserve"> </w:t>
            </w:r>
            <w:r>
              <w:rPr>
                <w:rFonts w:hint="eastAsia"/>
                <w:sz w:val="24"/>
                <w:szCs w:val="24"/>
              </w:rPr>
              <w:t>日</w:t>
            </w:r>
            <w:r>
              <w:rPr>
                <w:rFonts w:hint="eastAsia"/>
                <w:sz w:val="24"/>
                <w:szCs w:val="24"/>
                <w:u w:val="single"/>
              </w:rPr>
              <w:t xml:space="preserve"> </w:t>
            </w:r>
            <w:r>
              <w:rPr>
                <w:rFonts w:hint="eastAsia"/>
                <w:sz w:val="24"/>
                <w:szCs w:val="24"/>
                <w:u w:val="single"/>
                <w:lang w:val="en-US" w:eastAsia="zh-CN"/>
              </w:rPr>
              <w:t>18</w:t>
            </w:r>
            <w:r>
              <w:rPr>
                <w:rFonts w:hint="eastAsia"/>
                <w:sz w:val="24"/>
                <w:szCs w:val="24"/>
                <w:u w:val="single"/>
              </w:rPr>
              <w:t xml:space="preserve"> </w:t>
            </w:r>
            <w:r>
              <w:rPr>
                <w:rFonts w:hint="eastAsia"/>
                <w:sz w:val="24"/>
                <w:szCs w:val="24"/>
              </w:rPr>
              <w:t>时</w:t>
            </w:r>
            <w:r>
              <w:rPr>
                <w:rFonts w:hint="eastAsia"/>
                <w:sz w:val="24"/>
                <w:szCs w:val="24"/>
                <w:u w:val="single"/>
              </w:rPr>
              <w:t xml:space="preserve"> </w:t>
            </w:r>
            <w:r>
              <w:rPr>
                <w:rFonts w:hint="eastAsia"/>
                <w:sz w:val="24"/>
                <w:szCs w:val="24"/>
                <w:u w:val="single"/>
                <w:lang w:val="en-US" w:eastAsia="zh-CN"/>
              </w:rPr>
              <w:t>00</w:t>
            </w:r>
            <w:r>
              <w:rPr>
                <w:rFonts w:hint="eastAsia"/>
                <w:sz w:val="24"/>
                <w:szCs w:val="24"/>
                <w:u w:val="single"/>
              </w:rPr>
              <w:t xml:space="preserve">  </w:t>
            </w:r>
            <w:r>
              <w:rPr>
                <w:rFonts w:hint="eastAsia"/>
                <w:sz w:val="24"/>
                <w:szCs w:val="24"/>
              </w:rPr>
              <w:t>分</w:t>
            </w:r>
          </w:p>
        </w:tc>
      </w:tr>
      <w:permEnd w:id="13"/>
      <w:permEnd w:id="14"/>
      <w:tr w14:paraId="324FE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366" w:type="dxa"/>
            <w:vAlign w:val="center"/>
          </w:tcPr>
          <w:p w14:paraId="0F964A73">
            <w:pPr>
              <w:pStyle w:val="124"/>
              <w:spacing w:line="240" w:lineRule="auto"/>
              <w:ind w:firstLine="0"/>
              <w:jc w:val="center"/>
              <w:rPr>
                <w:b/>
                <w:bCs/>
                <w:sz w:val="24"/>
                <w:szCs w:val="24"/>
              </w:rPr>
            </w:pPr>
            <w:permStart w:id="15" w:edGrp="everyone" w:colFirst="1" w:colLast="1"/>
            <w:permStart w:id="16" w:edGrp="everyone" w:colFirst="2" w:colLast="2"/>
            <w:r>
              <w:rPr>
                <w:rFonts w:hint="eastAsia"/>
                <w:b/>
                <w:bCs/>
                <w:sz w:val="24"/>
                <w:szCs w:val="24"/>
              </w:rPr>
              <w:t>3.1.1(10)</w:t>
            </w:r>
          </w:p>
        </w:tc>
        <w:tc>
          <w:tcPr>
            <w:tcW w:w="1906" w:type="dxa"/>
            <w:vAlign w:val="center"/>
          </w:tcPr>
          <w:p w14:paraId="26DF4950">
            <w:pPr>
              <w:pStyle w:val="124"/>
              <w:spacing w:line="240" w:lineRule="auto"/>
              <w:ind w:firstLine="0"/>
              <w:jc w:val="center"/>
              <w:rPr>
                <w:sz w:val="24"/>
                <w:szCs w:val="24"/>
              </w:rPr>
            </w:pPr>
            <w:r>
              <w:rPr>
                <w:rFonts w:hint="eastAsia"/>
                <w:sz w:val="24"/>
                <w:szCs w:val="24"/>
              </w:rPr>
              <w:t>构成响应文件的其他资料</w:t>
            </w:r>
          </w:p>
        </w:tc>
        <w:tc>
          <w:tcPr>
            <w:tcW w:w="6239" w:type="dxa"/>
            <w:vAlign w:val="center"/>
          </w:tcPr>
          <w:p w14:paraId="1169EBD6">
            <w:pPr>
              <w:pStyle w:val="124"/>
              <w:tabs>
                <w:tab w:val="left" w:leader="underscore" w:pos="4653"/>
              </w:tabs>
              <w:spacing w:line="240" w:lineRule="auto"/>
              <w:ind w:firstLine="0"/>
              <w:jc w:val="left"/>
              <w:rPr>
                <w:sz w:val="24"/>
                <w:szCs w:val="24"/>
              </w:rPr>
            </w:pPr>
            <w:r>
              <w:rPr>
                <w:rFonts w:hint="eastAsia"/>
                <w:sz w:val="24"/>
                <w:szCs w:val="24"/>
                <w:u w:val="single"/>
              </w:rPr>
              <w:t>响应文件澄清、说明和补正(如有)</w:t>
            </w:r>
            <w:r>
              <w:rPr>
                <w:rFonts w:hint="eastAsia"/>
                <w:sz w:val="24"/>
                <w:szCs w:val="24"/>
              </w:rPr>
              <w:t xml:space="preserve">  </w:t>
            </w:r>
          </w:p>
        </w:tc>
      </w:tr>
      <w:permEnd w:id="15"/>
      <w:permEnd w:id="16"/>
      <w:tr w14:paraId="46B84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366" w:type="dxa"/>
            <w:vAlign w:val="center"/>
          </w:tcPr>
          <w:p w14:paraId="209E37D6">
            <w:pPr>
              <w:pStyle w:val="124"/>
              <w:spacing w:line="240" w:lineRule="auto"/>
              <w:ind w:firstLine="0"/>
              <w:jc w:val="center"/>
              <w:rPr>
                <w:b/>
                <w:bCs/>
                <w:sz w:val="24"/>
                <w:szCs w:val="24"/>
              </w:rPr>
            </w:pPr>
            <w:permStart w:id="17" w:edGrp="everyone" w:colFirst="1" w:colLast="1"/>
            <w:permStart w:id="18" w:edGrp="everyone" w:colFirst="2" w:colLast="2"/>
            <w:r>
              <w:rPr>
                <w:rFonts w:hint="eastAsia"/>
                <w:b/>
                <w:bCs/>
                <w:sz w:val="24"/>
                <w:szCs w:val="24"/>
              </w:rPr>
              <w:t>3.2.2</w:t>
            </w:r>
          </w:p>
        </w:tc>
        <w:tc>
          <w:tcPr>
            <w:tcW w:w="1906" w:type="dxa"/>
            <w:vAlign w:val="center"/>
          </w:tcPr>
          <w:p w14:paraId="35A36265">
            <w:pPr>
              <w:pStyle w:val="124"/>
              <w:spacing w:line="240" w:lineRule="auto"/>
              <w:ind w:firstLine="0"/>
              <w:jc w:val="center"/>
              <w:rPr>
                <w:sz w:val="24"/>
                <w:szCs w:val="24"/>
              </w:rPr>
            </w:pPr>
            <w:r>
              <w:rPr>
                <w:rFonts w:hint="eastAsia"/>
                <w:sz w:val="24"/>
                <w:szCs w:val="24"/>
              </w:rPr>
              <w:t>最高限价或其计算方法</w:t>
            </w:r>
          </w:p>
        </w:tc>
        <w:tc>
          <w:tcPr>
            <w:tcW w:w="6239" w:type="dxa"/>
            <w:vAlign w:val="center"/>
          </w:tcPr>
          <w:p w14:paraId="2574FEBE">
            <w:pPr>
              <w:pStyle w:val="124"/>
              <w:spacing w:after="60" w:line="240" w:lineRule="auto"/>
              <w:ind w:firstLine="0"/>
              <w:jc w:val="left"/>
              <w:rPr>
                <w:sz w:val="24"/>
                <w:szCs w:val="24"/>
              </w:rPr>
            </w:pPr>
            <w:r>
              <w:rPr>
                <w:rFonts w:hint="eastAsia"/>
                <w:sz w:val="24"/>
                <w:szCs w:val="24"/>
              </w:rPr>
              <w:sym w:font="Wingdings 2" w:char="00A3"/>
            </w:r>
            <w:r>
              <w:rPr>
                <w:rFonts w:hint="eastAsia"/>
                <w:sz w:val="24"/>
                <w:szCs w:val="24"/>
              </w:rPr>
              <w:t>无</w:t>
            </w:r>
          </w:p>
          <w:p w14:paraId="7045302D">
            <w:pPr>
              <w:pStyle w:val="124"/>
              <w:tabs>
                <w:tab w:val="left" w:leader="underscore" w:pos="4638"/>
              </w:tabs>
              <w:spacing w:line="240" w:lineRule="auto"/>
              <w:ind w:firstLine="0"/>
              <w:jc w:val="left"/>
              <w:rPr>
                <w:sz w:val="24"/>
                <w:szCs w:val="24"/>
              </w:rPr>
            </w:pPr>
            <w:r>
              <w:rPr>
                <w:rFonts w:hint="eastAsia"/>
                <w:sz w:val="24"/>
                <w:szCs w:val="24"/>
              </w:rPr>
              <w:sym w:font="Wingdings 2" w:char="0052"/>
            </w:r>
            <w:r>
              <w:rPr>
                <w:rFonts w:hint="eastAsia"/>
                <w:sz w:val="24"/>
                <w:szCs w:val="24"/>
              </w:rPr>
              <w:t>有，最高限价或其计算方法：</w:t>
            </w:r>
            <w:r>
              <w:rPr>
                <w:rFonts w:hint="eastAsia"/>
                <w:sz w:val="24"/>
                <w:szCs w:val="24"/>
                <w:u w:val="single"/>
              </w:rPr>
              <w:t xml:space="preserve"> </w:t>
            </w:r>
            <w:r>
              <w:rPr>
                <w:rFonts w:hint="eastAsia"/>
                <w:sz w:val="24"/>
                <w:szCs w:val="24"/>
                <w:u w:val="single"/>
                <w:lang w:val="en-US" w:eastAsia="zh-CN"/>
              </w:rPr>
              <w:t>4.8万元</w:t>
            </w:r>
            <w:r>
              <w:rPr>
                <w:rFonts w:hint="eastAsia"/>
                <w:sz w:val="24"/>
                <w:szCs w:val="24"/>
                <w:u w:val="single"/>
              </w:rPr>
              <w:t xml:space="preserve"> </w:t>
            </w:r>
          </w:p>
        </w:tc>
      </w:tr>
      <w:permEnd w:id="17"/>
      <w:permEnd w:id="18"/>
      <w:tr w14:paraId="3F82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366" w:type="dxa"/>
            <w:vAlign w:val="center"/>
          </w:tcPr>
          <w:p w14:paraId="022E0236">
            <w:pPr>
              <w:pStyle w:val="124"/>
              <w:spacing w:line="240" w:lineRule="auto"/>
              <w:ind w:firstLine="0"/>
              <w:jc w:val="center"/>
              <w:rPr>
                <w:b/>
                <w:bCs/>
                <w:sz w:val="24"/>
                <w:szCs w:val="24"/>
              </w:rPr>
            </w:pPr>
            <w:permStart w:id="19" w:edGrp="everyone" w:colFirst="1" w:colLast="1"/>
            <w:permStart w:id="20" w:edGrp="everyone" w:colFirst="2" w:colLast="2"/>
            <w:r>
              <w:rPr>
                <w:rFonts w:hint="eastAsia"/>
                <w:b/>
                <w:bCs/>
                <w:sz w:val="24"/>
                <w:szCs w:val="24"/>
              </w:rPr>
              <w:t>3.2.3</w:t>
            </w:r>
          </w:p>
        </w:tc>
        <w:tc>
          <w:tcPr>
            <w:tcW w:w="1906" w:type="dxa"/>
            <w:vAlign w:val="center"/>
          </w:tcPr>
          <w:p w14:paraId="2958DC9C">
            <w:pPr>
              <w:pStyle w:val="124"/>
              <w:spacing w:line="240" w:lineRule="auto"/>
              <w:ind w:firstLine="0"/>
              <w:jc w:val="center"/>
              <w:rPr>
                <w:sz w:val="24"/>
                <w:szCs w:val="24"/>
              </w:rPr>
            </w:pPr>
            <w:r>
              <w:rPr>
                <w:rFonts w:hint="eastAsia"/>
                <w:sz w:val="24"/>
                <w:szCs w:val="24"/>
              </w:rPr>
              <w:t>报价的其他</w:t>
            </w:r>
          </w:p>
          <w:p w14:paraId="7315DF03">
            <w:pPr>
              <w:pStyle w:val="124"/>
              <w:spacing w:line="240" w:lineRule="auto"/>
              <w:ind w:firstLine="0"/>
              <w:jc w:val="center"/>
              <w:rPr>
                <w:sz w:val="24"/>
                <w:szCs w:val="24"/>
              </w:rPr>
            </w:pPr>
            <w:r>
              <w:rPr>
                <w:rFonts w:hint="eastAsia"/>
                <w:sz w:val="24"/>
                <w:szCs w:val="24"/>
              </w:rPr>
              <w:t>要求</w:t>
            </w:r>
          </w:p>
        </w:tc>
        <w:tc>
          <w:tcPr>
            <w:tcW w:w="6239" w:type="dxa"/>
            <w:vAlign w:val="center"/>
          </w:tcPr>
          <w:p w14:paraId="4C5CBC4E">
            <w:pPr>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p>
        </w:tc>
      </w:tr>
      <w:permEnd w:id="19"/>
      <w:permEnd w:id="20"/>
      <w:tr w14:paraId="7CB5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366" w:type="dxa"/>
            <w:vAlign w:val="center"/>
          </w:tcPr>
          <w:p w14:paraId="723960A3">
            <w:pPr>
              <w:pStyle w:val="124"/>
              <w:spacing w:line="240" w:lineRule="auto"/>
              <w:ind w:firstLine="0"/>
              <w:jc w:val="center"/>
              <w:rPr>
                <w:b/>
                <w:bCs/>
                <w:sz w:val="24"/>
                <w:szCs w:val="24"/>
              </w:rPr>
            </w:pPr>
            <w:permStart w:id="21" w:edGrp="everyone" w:colFirst="1" w:colLast="1"/>
            <w:permStart w:id="22" w:edGrp="everyone" w:colFirst="2" w:colLast="2"/>
            <w:r>
              <w:rPr>
                <w:rFonts w:hint="eastAsia"/>
                <w:b/>
                <w:bCs/>
                <w:sz w:val="24"/>
                <w:szCs w:val="24"/>
              </w:rPr>
              <w:t>3.3.1</w:t>
            </w:r>
          </w:p>
        </w:tc>
        <w:tc>
          <w:tcPr>
            <w:tcW w:w="1906" w:type="dxa"/>
            <w:vAlign w:val="center"/>
          </w:tcPr>
          <w:p w14:paraId="44BF8AFA">
            <w:pPr>
              <w:pStyle w:val="124"/>
              <w:spacing w:line="240" w:lineRule="auto"/>
              <w:ind w:firstLine="0"/>
              <w:jc w:val="center"/>
              <w:rPr>
                <w:sz w:val="24"/>
                <w:szCs w:val="24"/>
              </w:rPr>
            </w:pPr>
            <w:r>
              <w:rPr>
                <w:rFonts w:hint="eastAsia"/>
                <w:sz w:val="24"/>
                <w:szCs w:val="24"/>
              </w:rPr>
              <w:t>响应文件</w:t>
            </w:r>
          </w:p>
          <w:p w14:paraId="708A96C0">
            <w:pPr>
              <w:pStyle w:val="124"/>
              <w:spacing w:line="240" w:lineRule="auto"/>
              <w:ind w:firstLine="0"/>
              <w:jc w:val="center"/>
              <w:rPr>
                <w:sz w:val="24"/>
                <w:szCs w:val="24"/>
              </w:rPr>
            </w:pPr>
            <w:r>
              <w:rPr>
                <w:rFonts w:hint="eastAsia"/>
                <w:sz w:val="24"/>
                <w:szCs w:val="24"/>
              </w:rPr>
              <w:t>有效期</w:t>
            </w:r>
          </w:p>
        </w:tc>
        <w:tc>
          <w:tcPr>
            <w:tcW w:w="6239" w:type="dxa"/>
            <w:vAlign w:val="center"/>
          </w:tcPr>
          <w:p w14:paraId="71E09751">
            <w:pPr>
              <w:jc w:val="left"/>
              <w:rPr>
                <w:rFonts w:ascii="宋体" w:hAnsi="宋体" w:cs="宋体"/>
                <w:sz w:val="24"/>
              </w:rPr>
            </w:pPr>
            <w:r>
              <w:rPr>
                <w:rFonts w:hint="eastAsia" w:ascii="宋体" w:hAnsi="宋体" w:cs="宋体"/>
                <w:sz w:val="24"/>
              </w:rPr>
              <w:t>自递交响应文件截止时间起</w:t>
            </w:r>
            <w:r>
              <w:rPr>
                <w:rFonts w:hint="eastAsia" w:ascii="宋体" w:hAnsi="宋体" w:cs="宋体"/>
                <w:sz w:val="24"/>
                <w:u w:val="single"/>
              </w:rPr>
              <w:t xml:space="preserve">  </w:t>
            </w:r>
            <w:r>
              <w:rPr>
                <w:rFonts w:hint="eastAsia" w:ascii="宋体" w:hAnsi="宋体" w:cs="宋体"/>
                <w:sz w:val="24"/>
                <w:u w:val="single"/>
                <w:lang w:val="en-US" w:eastAsia="zh-CN"/>
              </w:rPr>
              <w:t>12</w:t>
            </w:r>
            <w:r>
              <w:rPr>
                <w:rFonts w:hint="eastAsia" w:ascii="宋体" w:hAnsi="宋体" w:cs="宋体"/>
                <w:sz w:val="24"/>
                <w:u w:val="single"/>
              </w:rPr>
              <w:t xml:space="preserve">0  </w:t>
            </w:r>
            <w:r>
              <w:rPr>
                <w:rFonts w:hint="eastAsia" w:ascii="宋体" w:hAnsi="宋体" w:cs="宋体"/>
                <w:sz w:val="24"/>
              </w:rPr>
              <w:t>日内有效</w:t>
            </w:r>
          </w:p>
        </w:tc>
      </w:tr>
      <w:permEnd w:id="21"/>
      <w:permEnd w:id="22"/>
      <w:tr w14:paraId="695F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4" w:hRule="atLeast"/>
        </w:trPr>
        <w:tc>
          <w:tcPr>
            <w:tcW w:w="1366" w:type="dxa"/>
            <w:vAlign w:val="center"/>
          </w:tcPr>
          <w:p w14:paraId="603BBAE7">
            <w:pPr>
              <w:pStyle w:val="124"/>
              <w:spacing w:line="240" w:lineRule="auto"/>
              <w:ind w:firstLine="0"/>
              <w:jc w:val="center"/>
              <w:rPr>
                <w:b/>
                <w:bCs/>
                <w:sz w:val="24"/>
                <w:szCs w:val="24"/>
              </w:rPr>
            </w:pPr>
            <w:r>
              <w:rPr>
                <w:rFonts w:hint="eastAsia"/>
                <w:b/>
                <w:bCs/>
                <w:sz w:val="24"/>
                <w:szCs w:val="24"/>
              </w:rPr>
              <w:t>3.4.1</w:t>
            </w:r>
          </w:p>
        </w:tc>
        <w:tc>
          <w:tcPr>
            <w:tcW w:w="1906" w:type="dxa"/>
            <w:vAlign w:val="center"/>
          </w:tcPr>
          <w:p w14:paraId="41AFD6E4">
            <w:pPr>
              <w:pStyle w:val="124"/>
              <w:spacing w:line="240" w:lineRule="auto"/>
              <w:ind w:firstLine="0"/>
              <w:jc w:val="center"/>
              <w:rPr>
                <w:sz w:val="24"/>
                <w:szCs w:val="24"/>
              </w:rPr>
            </w:pPr>
            <w:r>
              <w:rPr>
                <w:rFonts w:hint="eastAsia"/>
                <w:sz w:val="24"/>
                <w:szCs w:val="24"/>
              </w:rPr>
              <w:t>响应保证金</w:t>
            </w:r>
          </w:p>
        </w:tc>
        <w:tc>
          <w:tcPr>
            <w:tcW w:w="6239" w:type="dxa"/>
            <w:vAlign w:val="center"/>
          </w:tcPr>
          <w:p w14:paraId="2D526E69">
            <w:pPr>
              <w:adjustRightInd w:val="0"/>
              <w:snapToGrid w:val="0"/>
              <w:jc w:val="left"/>
              <w:rPr>
                <w:rFonts w:ascii="宋体" w:hAnsi="宋体" w:cs="宋体"/>
                <w:sz w:val="24"/>
              </w:rPr>
            </w:pPr>
            <w:permStart w:id="23" w:edGrp="everyone"/>
            <w:r>
              <w:rPr>
                <w:rFonts w:hint="eastAsia" w:ascii="宋体" w:hAnsi="宋体" w:cs="宋体"/>
                <w:sz w:val="24"/>
              </w:rPr>
              <w:sym w:font="Wingdings 2" w:char="0052"/>
            </w:r>
            <w:r>
              <w:rPr>
                <w:rFonts w:hint="eastAsia" w:ascii="宋体" w:hAnsi="宋体" w:cs="宋体"/>
                <w:sz w:val="24"/>
              </w:rPr>
              <w:t>不提交</w:t>
            </w:r>
          </w:p>
          <w:p w14:paraId="25B377A4">
            <w:pPr>
              <w:adjustRightInd w:val="0"/>
              <w:snapToGrid w:val="0"/>
              <w:jc w:val="left"/>
              <w:rPr>
                <w:rFonts w:ascii="宋体" w:hAnsi="宋体" w:cs="宋体"/>
                <w:sz w:val="24"/>
              </w:rPr>
            </w:pPr>
            <w:r>
              <w:rPr>
                <w:rFonts w:hint="eastAsia" w:ascii="宋体" w:hAnsi="宋体" w:cs="宋体"/>
                <w:sz w:val="24"/>
              </w:rPr>
              <w:sym w:font="Wingdings 2" w:char="00A3"/>
            </w:r>
            <w:r>
              <w:rPr>
                <w:rFonts w:hint="eastAsia" w:ascii="宋体" w:hAnsi="宋体" w:cs="宋体"/>
                <w:sz w:val="24"/>
              </w:rPr>
              <w:t>提交，</w:t>
            </w:r>
          </w:p>
          <w:permEnd w:id="23"/>
          <w:p w14:paraId="3DF7C8D2">
            <w:pPr>
              <w:widowControl/>
              <w:wordWrap w:val="0"/>
              <w:spacing w:line="276" w:lineRule="auto"/>
              <w:jc w:val="left"/>
              <w:rPr>
                <w:rFonts w:ascii="宋体" w:hAnsi="宋体" w:cs="宋体"/>
                <w:sz w:val="24"/>
              </w:rPr>
            </w:pPr>
            <w:r>
              <w:rPr>
                <w:rFonts w:hint="eastAsia" w:ascii="宋体" w:hAnsi="宋体" w:cs="宋体"/>
                <w:sz w:val="24"/>
              </w:rPr>
              <w:t>1.递交截止时间（到账时间）：同响应文件递交截止时间</w:t>
            </w:r>
            <w:permStart w:id="24" w:edGrp="everyone"/>
            <w:r>
              <w:rPr>
                <w:rFonts w:hint="eastAsia" w:ascii="宋体" w:hAnsi="宋体" w:cs="宋体"/>
                <w:sz w:val="24"/>
              </w:rPr>
              <w:t>；</w:t>
            </w:r>
          </w:p>
          <w:p w14:paraId="252C959C">
            <w:pPr>
              <w:widowControl/>
              <w:wordWrap w:val="0"/>
              <w:spacing w:line="276" w:lineRule="auto"/>
              <w:jc w:val="left"/>
              <w:rPr>
                <w:rFonts w:ascii="宋体" w:hAnsi="宋体" w:cs="宋体"/>
                <w:sz w:val="24"/>
              </w:rPr>
            </w:pPr>
            <w:r>
              <w:rPr>
                <w:rFonts w:hint="eastAsia" w:ascii="宋体" w:hAnsi="宋体" w:cs="宋体"/>
                <w:sz w:val="24"/>
              </w:rPr>
              <w:t>2.金额：</w:t>
            </w:r>
            <w:r>
              <w:rPr>
                <w:rFonts w:hint="eastAsia" w:ascii="宋体" w:hAnsi="宋体" w:cs="宋体"/>
                <w:sz w:val="24"/>
                <w:u w:val="single"/>
              </w:rPr>
              <w:t xml:space="preserve">     </w:t>
            </w:r>
            <w:r>
              <w:rPr>
                <w:rFonts w:hint="eastAsia" w:ascii="宋体" w:hAnsi="宋体" w:cs="宋体"/>
                <w:sz w:val="24"/>
              </w:rPr>
              <w:t>元；</w:t>
            </w:r>
          </w:p>
          <w:permEnd w:id="24"/>
          <w:p w14:paraId="5CA02FBD">
            <w:pPr>
              <w:widowControl/>
              <w:wordWrap w:val="0"/>
              <w:spacing w:line="276" w:lineRule="auto"/>
              <w:jc w:val="left"/>
              <w:rPr>
                <w:rFonts w:ascii="宋体" w:hAnsi="宋体" w:cs="宋体"/>
                <w:sz w:val="24"/>
              </w:rPr>
            </w:pPr>
            <w:r>
              <w:rPr>
                <w:rFonts w:hint="eastAsia" w:ascii="宋体" w:hAnsi="宋体" w:cs="宋体"/>
                <w:sz w:val="24"/>
              </w:rPr>
              <w:t>3.形式：供应商应采用现金、银行保函、担保机构保函的一种形式；</w:t>
            </w:r>
          </w:p>
          <w:p w14:paraId="68BD18D6">
            <w:pPr>
              <w:widowControl/>
              <w:wordWrap w:val="0"/>
              <w:spacing w:line="276" w:lineRule="auto"/>
              <w:jc w:val="left"/>
              <w:rPr>
                <w:rFonts w:ascii="宋体" w:hAnsi="宋体" w:cs="宋体"/>
                <w:bCs/>
                <w:sz w:val="24"/>
              </w:rPr>
            </w:pPr>
            <w:r>
              <w:rPr>
                <w:rFonts w:hint="eastAsia" w:ascii="宋体" w:hAnsi="宋体" w:cs="宋体"/>
                <w:sz w:val="24"/>
              </w:rPr>
              <w:t>4.递交方式及要求：</w:t>
            </w:r>
            <w:r>
              <w:rPr>
                <w:rFonts w:hint="eastAsia" w:ascii="宋体" w:hAnsi="宋体" w:cs="宋体"/>
                <w:bCs/>
                <w:sz w:val="24"/>
              </w:rPr>
              <w:t>（1）采用现金形式（银行电汇）</w:t>
            </w:r>
          </w:p>
          <w:p w14:paraId="1CA80646">
            <w:pPr>
              <w:widowControl/>
              <w:wordWrap w:val="0"/>
              <w:spacing w:line="276" w:lineRule="auto"/>
              <w:jc w:val="left"/>
              <w:rPr>
                <w:rFonts w:ascii="宋体" w:hAnsi="宋体" w:cs="宋体"/>
                <w:bCs/>
                <w:sz w:val="24"/>
              </w:rPr>
            </w:pPr>
            <w:r>
              <w:rPr>
                <w:rFonts w:hint="eastAsia" w:ascii="宋体" w:hAnsi="宋体" w:cs="宋体"/>
                <w:bCs/>
                <w:sz w:val="24"/>
              </w:rPr>
              <w:t xml:space="preserve">必须从供应商的基本账户汇至采购人指定的账户及账号，指定收取响应保证金的账户及账号信息如下： </w:t>
            </w:r>
          </w:p>
          <w:p w14:paraId="5A9CAA45">
            <w:pPr>
              <w:spacing w:line="298" w:lineRule="exact"/>
              <w:ind w:firstLine="480" w:firstLineChars="200"/>
              <w:rPr>
                <w:rFonts w:ascii="宋体" w:hAnsi="宋体" w:cs="宋体"/>
                <w:sz w:val="24"/>
                <w:u w:val="single"/>
              </w:rPr>
            </w:pPr>
            <w:r>
              <w:rPr>
                <w:rFonts w:hint="eastAsia" w:ascii="宋体" w:hAnsi="宋体" w:cs="宋体"/>
                <w:sz w:val="24"/>
              </w:rPr>
              <w:t>收款单位：</w:t>
            </w:r>
            <w:r>
              <w:rPr>
                <w:rFonts w:hint="eastAsia" w:ascii="宋体" w:hAnsi="宋体" w:cs="宋体"/>
                <w:b/>
                <w:sz w:val="24"/>
                <w:u w:val="single"/>
              </w:rPr>
              <w:t>（以系统中生成的账户信息为准）</w:t>
            </w:r>
          </w:p>
          <w:p w14:paraId="7323A31F">
            <w:pPr>
              <w:spacing w:line="298" w:lineRule="exact"/>
              <w:ind w:firstLine="480" w:firstLineChars="200"/>
              <w:rPr>
                <w:rFonts w:ascii="宋体" w:hAnsi="宋体" w:cs="宋体"/>
                <w:b/>
                <w:sz w:val="24"/>
                <w:u w:val="single"/>
              </w:rPr>
            </w:pPr>
            <w:r>
              <w:rPr>
                <w:rFonts w:hint="eastAsia" w:ascii="宋体" w:hAnsi="宋体" w:cs="宋体"/>
                <w:sz w:val="24"/>
              </w:rPr>
              <w:t>账  号：</w:t>
            </w:r>
            <w:r>
              <w:rPr>
                <w:rFonts w:hint="eastAsia" w:ascii="宋体" w:hAnsi="宋体" w:cs="宋体"/>
                <w:b/>
                <w:sz w:val="24"/>
                <w:u w:val="single"/>
              </w:rPr>
              <w:t>（以系统中生成的账户信息为准）</w:t>
            </w:r>
          </w:p>
          <w:p w14:paraId="6FE86A46">
            <w:pPr>
              <w:spacing w:line="298" w:lineRule="exact"/>
              <w:ind w:firstLine="480" w:firstLineChars="200"/>
              <w:rPr>
                <w:rFonts w:ascii="宋体" w:hAnsi="宋体" w:cs="宋体"/>
                <w:sz w:val="24"/>
              </w:rPr>
            </w:pPr>
            <w:r>
              <w:rPr>
                <w:rFonts w:hint="eastAsia" w:ascii="宋体" w:hAnsi="宋体" w:cs="宋体"/>
                <w:sz w:val="24"/>
              </w:rPr>
              <w:t>开户银行：</w:t>
            </w:r>
            <w:r>
              <w:rPr>
                <w:rFonts w:hint="eastAsia" w:ascii="宋体" w:hAnsi="宋体" w:cs="宋体"/>
                <w:sz w:val="24"/>
                <w:u w:val="single"/>
              </w:rPr>
              <w:t>上海浦东发展银行水果湖支行</w:t>
            </w:r>
          </w:p>
          <w:p w14:paraId="7F1DFB90">
            <w:pPr>
              <w:spacing w:line="298" w:lineRule="exact"/>
              <w:ind w:firstLine="480" w:firstLineChars="200"/>
              <w:rPr>
                <w:rFonts w:ascii="宋体" w:hAnsi="宋体" w:cs="宋体"/>
                <w:sz w:val="24"/>
                <w:u w:val="single"/>
              </w:rPr>
            </w:pPr>
            <w:r>
              <w:rPr>
                <w:rFonts w:hint="eastAsia" w:ascii="宋体" w:hAnsi="宋体" w:cs="宋体"/>
                <w:sz w:val="24"/>
              </w:rPr>
              <w:t>开户行联行号：</w:t>
            </w:r>
            <w:r>
              <w:rPr>
                <w:rFonts w:hint="eastAsia" w:ascii="宋体" w:hAnsi="宋体" w:cs="宋体"/>
                <w:sz w:val="24"/>
                <w:u w:val="single"/>
              </w:rPr>
              <w:t>310521000138</w:t>
            </w:r>
          </w:p>
          <w:p w14:paraId="18F2784C">
            <w:pPr>
              <w:pStyle w:val="124"/>
              <w:tabs>
                <w:tab w:val="left" w:leader="underscore" w:pos="4671"/>
              </w:tabs>
              <w:spacing w:after="60" w:line="240" w:lineRule="auto"/>
              <w:ind w:firstLine="0"/>
              <w:jc w:val="left"/>
              <w:rPr>
                <w:bCs/>
                <w:sz w:val="24"/>
                <w:szCs w:val="24"/>
              </w:rPr>
            </w:pPr>
            <w:r>
              <w:rPr>
                <w:rFonts w:hint="eastAsia"/>
                <w:bCs/>
                <w:sz w:val="24"/>
                <w:szCs w:val="24"/>
              </w:rPr>
              <w:t>注：汇款时应注明</w:t>
            </w:r>
            <w:r>
              <w:rPr>
                <w:rFonts w:hint="eastAsia"/>
                <w:bCs/>
                <w:sz w:val="24"/>
                <w:szCs w:val="24"/>
                <w:u w:val="single"/>
              </w:rPr>
              <w:t xml:space="preserve">  （采购项目名称）第 标段</w:t>
            </w:r>
            <w:r>
              <w:rPr>
                <w:rFonts w:hint="eastAsia"/>
                <w:bCs/>
                <w:sz w:val="24"/>
                <w:szCs w:val="24"/>
              </w:rPr>
              <w:t>响应保证金</w:t>
            </w:r>
          </w:p>
          <w:p w14:paraId="1E8CF0C8">
            <w:pPr>
              <w:pStyle w:val="124"/>
              <w:spacing w:line="240" w:lineRule="auto"/>
              <w:ind w:firstLine="0"/>
              <w:rPr>
                <w:bCs/>
                <w:sz w:val="24"/>
                <w:szCs w:val="24"/>
              </w:rPr>
            </w:pPr>
            <w:r>
              <w:rPr>
                <w:rFonts w:hint="eastAsia"/>
                <w:bCs/>
                <w:sz w:val="24"/>
                <w:szCs w:val="24"/>
              </w:rPr>
              <w:t>（2）采用银行保函、担保机构保函形式</w:t>
            </w:r>
          </w:p>
          <w:p w14:paraId="492C0251">
            <w:pPr>
              <w:pStyle w:val="135"/>
              <w:rPr>
                <w:rFonts w:ascii="宋体" w:hAnsi="宋体" w:cs="宋体"/>
                <w:bCs/>
                <w:sz w:val="24"/>
                <w:szCs w:val="24"/>
                <w:u w:val="single"/>
              </w:rPr>
            </w:pPr>
            <w:r>
              <w:rPr>
                <w:rFonts w:hint="eastAsia" w:ascii="宋体" w:hAnsi="宋体" w:cs="宋体"/>
                <w:bCs/>
                <w:sz w:val="24"/>
                <w:szCs w:val="24"/>
              </w:rPr>
              <w:t>保函的格式要求：</w:t>
            </w:r>
            <w:r>
              <w:rPr>
                <w:rFonts w:hint="eastAsia" w:ascii="宋体" w:hAnsi="宋体" w:cs="宋体"/>
                <w:bCs/>
                <w:sz w:val="24"/>
                <w:szCs w:val="24"/>
                <w:u w:val="single"/>
              </w:rPr>
              <w:t xml:space="preserve">见第六章响应文件格式中“五、响应保证金”中格式要求； </w:t>
            </w:r>
          </w:p>
          <w:p w14:paraId="7F377652">
            <w:pPr>
              <w:pStyle w:val="124"/>
              <w:spacing w:line="240" w:lineRule="auto"/>
              <w:ind w:firstLine="0"/>
              <w:rPr>
                <w:bCs/>
                <w:sz w:val="24"/>
                <w:szCs w:val="24"/>
                <w:u w:val="single"/>
              </w:rPr>
            </w:pPr>
            <w:r>
              <w:rPr>
                <w:rFonts w:hint="eastAsia"/>
                <w:bCs/>
                <w:sz w:val="24"/>
                <w:szCs w:val="24"/>
              </w:rPr>
              <w:t>提供保函的机构要求：</w:t>
            </w:r>
            <w:r>
              <w:rPr>
                <w:rFonts w:hint="eastAsia"/>
                <w:sz w:val="24"/>
                <w:szCs w:val="24"/>
                <w:u w:val="single"/>
              </w:rPr>
              <w:t>银行或担保公司</w:t>
            </w:r>
            <w:r>
              <w:rPr>
                <w:rFonts w:hint="eastAsia"/>
                <w:bCs/>
                <w:sz w:val="24"/>
                <w:szCs w:val="24"/>
                <w:u w:val="single"/>
              </w:rPr>
              <w:t>；</w:t>
            </w:r>
          </w:p>
          <w:p w14:paraId="249D4317">
            <w:pPr>
              <w:pStyle w:val="124"/>
              <w:spacing w:line="240" w:lineRule="auto"/>
              <w:ind w:firstLine="0"/>
              <w:rPr>
                <w:bCs/>
                <w:sz w:val="24"/>
                <w:szCs w:val="24"/>
              </w:rPr>
            </w:pPr>
            <w:r>
              <w:rPr>
                <w:rFonts w:hint="eastAsia"/>
                <w:bCs/>
                <w:sz w:val="24"/>
                <w:szCs w:val="24"/>
              </w:rPr>
              <w:t>保函原件递交截止时间：</w:t>
            </w:r>
            <w:r>
              <w:rPr>
                <w:rFonts w:hint="eastAsia"/>
                <w:bCs/>
                <w:sz w:val="24"/>
                <w:szCs w:val="24"/>
                <w:u w:val="single"/>
              </w:rPr>
              <w:t>同响应文件递交截止时间；</w:t>
            </w:r>
            <w:r>
              <w:rPr>
                <w:rFonts w:hint="eastAsia"/>
                <w:bCs/>
                <w:sz w:val="24"/>
                <w:szCs w:val="24"/>
              </w:rPr>
              <w:t xml:space="preserve">                                              </w:t>
            </w:r>
          </w:p>
          <w:p w14:paraId="656C33EC">
            <w:pPr>
              <w:pStyle w:val="124"/>
              <w:tabs>
                <w:tab w:val="left" w:leader="underscore" w:pos="4671"/>
              </w:tabs>
              <w:spacing w:after="60" w:line="240" w:lineRule="auto"/>
              <w:ind w:firstLine="0"/>
              <w:jc w:val="left"/>
              <w:rPr>
                <w:rFonts w:hint="eastAsia"/>
                <w:bCs/>
                <w:sz w:val="24"/>
                <w:szCs w:val="24"/>
                <w:u w:val="single"/>
                <w:lang w:eastAsia="zh-CN"/>
              </w:rPr>
            </w:pPr>
            <w:r>
              <w:rPr>
                <w:rFonts w:hint="eastAsia"/>
                <w:bCs/>
                <w:sz w:val="24"/>
                <w:szCs w:val="24"/>
              </w:rPr>
              <w:t>保函原件递交地点：</w:t>
            </w:r>
            <w:permStart w:id="25" w:edGrp="everyone"/>
            <w:r>
              <w:rPr>
                <w:rFonts w:hint="eastAsia"/>
                <w:bCs/>
                <w:sz w:val="24"/>
                <w:szCs w:val="24"/>
                <w:u w:val="single"/>
                <w:lang w:val="en-US" w:eastAsia="zh-CN"/>
              </w:rPr>
              <w:t xml:space="preserve"> 采购人地址</w:t>
            </w:r>
            <w:r>
              <w:rPr>
                <w:rFonts w:hint="eastAsia"/>
                <w:bCs/>
                <w:sz w:val="24"/>
                <w:szCs w:val="24"/>
                <w:u w:val="single"/>
                <w:lang w:eastAsia="zh-CN"/>
              </w:rPr>
              <w:t>。</w:t>
            </w:r>
          </w:p>
          <w:p w14:paraId="2808BE00">
            <w:pPr>
              <w:spacing w:line="298" w:lineRule="exact"/>
              <w:jc w:val="both"/>
              <w:rPr>
                <w:rFonts w:hint="default"/>
                <w:bCs/>
                <w:sz w:val="24"/>
                <w:szCs w:val="24"/>
                <w:u w:val="single"/>
                <w:lang w:val="en-US" w:eastAsia="zh-CN"/>
              </w:rPr>
            </w:pPr>
          </w:p>
        </w:tc>
      </w:tr>
      <w:tr w14:paraId="4941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366" w:type="dxa"/>
            <w:vAlign w:val="center"/>
          </w:tcPr>
          <w:p w14:paraId="18EAD315">
            <w:pPr>
              <w:pStyle w:val="124"/>
              <w:spacing w:line="240" w:lineRule="auto"/>
              <w:ind w:firstLine="0"/>
              <w:jc w:val="center"/>
              <w:rPr>
                <w:b/>
                <w:bCs/>
                <w:sz w:val="24"/>
                <w:szCs w:val="24"/>
              </w:rPr>
            </w:pPr>
            <w:r>
              <w:rPr>
                <w:rFonts w:hint="eastAsia"/>
                <w:b/>
                <w:bCs/>
                <w:sz w:val="24"/>
                <w:szCs w:val="24"/>
              </w:rPr>
              <w:t>3.4.2</w:t>
            </w:r>
          </w:p>
        </w:tc>
        <w:tc>
          <w:tcPr>
            <w:tcW w:w="1906" w:type="dxa"/>
            <w:vAlign w:val="center"/>
          </w:tcPr>
          <w:p w14:paraId="435E07BB">
            <w:pPr>
              <w:pStyle w:val="124"/>
              <w:spacing w:line="240" w:lineRule="auto"/>
              <w:ind w:firstLine="0"/>
              <w:jc w:val="center"/>
              <w:rPr>
                <w:sz w:val="24"/>
                <w:szCs w:val="24"/>
              </w:rPr>
            </w:pPr>
            <w:r>
              <w:rPr>
                <w:rFonts w:hint="eastAsia"/>
                <w:sz w:val="24"/>
                <w:szCs w:val="24"/>
              </w:rPr>
              <w:t>退还响应保证金时间</w:t>
            </w:r>
          </w:p>
        </w:tc>
        <w:tc>
          <w:tcPr>
            <w:tcW w:w="6239" w:type="dxa"/>
            <w:vAlign w:val="center"/>
          </w:tcPr>
          <w:p w14:paraId="4DA5DE4D">
            <w:pPr>
              <w:pStyle w:val="124"/>
              <w:tabs>
                <w:tab w:val="left" w:leader="underscore" w:pos="4671"/>
              </w:tabs>
              <w:spacing w:after="60" w:line="240" w:lineRule="auto"/>
              <w:ind w:firstLine="0"/>
              <w:jc w:val="left"/>
              <w:rPr>
                <w:bCs/>
                <w:sz w:val="24"/>
                <w:szCs w:val="24"/>
                <w:u w:val="single"/>
              </w:rPr>
            </w:pPr>
            <w:r>
              <w:rPr>
                <w:rFonts w:hint="eastAsia" w:cs="宋体"/>
                <w:sz w:val="24"/>
                <w:lang w:val="en-US" w:eastAsia="zh-CN"/>
              </w:rPr>
              <w:t>/</w:t>
            </w:r>
          </w:p>
        </w:tc>
      </w:tr>
      <w:tr w14:paraId="7CA0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366" w:type="dxa"/>
            <w:vAlign w:val="center"/>
          </w:tcPr>
          <w:p w14:paraId="7245D21D">
            <w:pPr>
              <w:pStyle w:val="124"/>
              <w:spacing w:line="240" w:lineRule="auto"/>
              <w:ind w:firstLine="0"/>
              <w:jc w:val="center"/>
              <w:rPr>
                <w:b/>
                <w:bCs/>
                <w:sz w:val="24"/>
                <w:szCs w:val="24"/>
              </w:rPr>
            </w:pPr>
            <w:r>
              <w:rPr>
                <w:rFonts w:hint="eastAsia"/>
                <w:b/>
                <w:bCs/>
                <w:sz w:val="24"/>
                <w:szCs w:val="24"/>
              </w:rPr>
              <w:t>3.4.3(3)</w:t>
            </w:r>
          </w:p>
        </w:tc>
        <w:tc>
          <w:tcPr>
            <w:tcW w:w="1906" w:type="dxa"/>
            <w:vAlign w:val="center"/>
          </w:tcPr>
          <w:p w14:paraId="682632B1">
            <w:pPr>
              <w:pStyle w:val="124"/>
              <w:spacing w:line="240" w:lineRule="auto"/>
              <w:ind w:firstLine="0"/>
              <w:jc w:val="center"/>
              <w:rPr>
                <w:sz w:val="24"/>
                <w:szCs w:val="24"/>
              </w:rPr>
            </w:pPr>
            <w:r>
              <w:rPr>
                <w:rFonts w:hint="eastAsia"/>
                <w:sz w:val="24"/>
                <w:szCs w:val="24"/>
              </w:rPr>
              <w:t>不退还响应保证金的其他</w:t>
            </w:r>
          </w:p>
          <w:p w14:paraId="0C8567AB">
            <w:pPr>
              <w:pStyle w:val="124"/>
              <w:spacing w:line="240" w:lineRule="auto"/>
              <w:ind w:firstLine="0"/>
              <w:jc w:val="center"/>
              <w:rPr>
                <w:sz w:val="24"/>
                <w:szCs w:val="24"/>
              </w:rPr>
            </w:pPr>
            <w:r>
              <w:rPr>
                <w:rFonts w:hint="eastAsia"/>
                <w:sz w:val="24"/>
                <w:szCs w:val="24"/>
              </w:rPr>
              <w:t>情形</w:t>
            </w:r>
          </w:p>
        </w:tc>
        <w:tc>
          <w:tcPr>
            <w:tcW w:w="6239" w:type="dxa"/>
            <w:vAlign w:val="center"/>
          </w:tcPr>
          <w:p w14:paraId="1748BFDB">
            <w:pPr>
              <w:pStyle w:val="124"/>
              <w:spacing w:line="240" w:lineRule="auto"/>
              <w:ind w:firstLine="0"/>
              <w:jc w:val="left"/>
              <w:rPr>
                <w:b/>
                <w:bCs/>
                <w:sz w:val="24"/>
                <w:szCs w:val="24"/>
              </w:rPr>
            </w:pPr>
            <w:r>
              <w:rPr>
                <w:rFonts w:hint="eastAsia" w:cs="宋体"/>
                <w:sz w:val="24"/>
                <w:szCs w:val="24"/>
                <w:lang w:val="en-US" w:eastAsia="zh-CN"/>
              </w:rPr>
              <w:t>/</w:t>
            </w:r>
            <w:r>
              <w:rPr>
                <w:rFonts w:hint="eastAsia" w:ascii="宋体" w:hAnsi="宋体" w:eastAsia="宋体" w:cs="宋体"/>
                <w:sz w:val="24"/>
                <w:szCs w:val="24"/>
              </w:rPr>
              <w:t xml:space="preserve">  </w:t>
            </w:r>
            <w:r>
              <w:rPr>
                <w:rFonts w:hint="eastAsia"/>
                <w:b/>
                <w:bCs/>
                <w:sz w:val="24"/>
                <w:szCs w:val="24"/>
              </w:rPr>
              <w:t xml:space="preserve"> </w:t>
            </w:r>
          </w:p>
        </w:tc>
      </w:tr>
      <w:tr w14:paraId="6D1DB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366" w:type="dxa"/>
            <w:vAlign w:val="center"/>
          </w:tcPr>
          <w:p w14:paraId="0ED32D34">
            <w:pPr>
              <w:pStyle w:val="124"/>
              <w:spacing w:line="240" w:lineRule="auto"/>
              <w:ind w:firstLine="0"/>
              <w:jc w:val="center"/>
              <w:rPr>
                <w:b/>
                <w:bCs/>
                <w:sz w:val="24"/>
                <w:szCs w:val="24"/>
              </w:rPr>
            </w:pPr>
            <w:r>
              <w:rPr>
                <w:rFonts w:hint="eastAsia"/>
                <w:b/>
                <w:bCs/>
                <w:sz w:val="24"/>
                <w:szCs w:val="24"/>
              </w:rPr>
              <w:t>3.5（1）</w:t>
            </w:r>
          </w:p>
        </w:tc>
        <w:tc>
          <w:tcPr>
            <w:tcW w:w="1906" w:type="dxa"/>
            <w:vAlign w:val="center"/>
          </w:tcPr>
          <w:p w14:paraId="2CD3820C">
            <w:pPr>
              <w:pStyle w:val="124"/>
              <w:spacing w:line="240" w:lineRule="auto"/>
              <w:ind w:firstLine="0"/>
              <w:jc w:val="center"/>
              <w:rPr>
                <w:sz w:val="24"/>
                <w:szCs w:val="24"/>
              </w:rPr>
            </w:pPr>
            <w:r>
              <w:rPr>
                <w:rFonts w:hint="eastAsia"/>
                <w:sz w:val="24"/>
                <w:szCs w:val="24"/>
              </w:rPr>
              <w:t>依法设立的证明材料</w:t>
            </w:r>
          </w:p>
        </w:tc>
        <w:tc>
          <w:tcPr>
            <w:tcW w:w="6239" w:type="dxa"/>
            <w:vAlign w:val="center"/>
          </w:tcPr>
          <w:p w14:paraId="3782DBD9">
            <w:pPr>
              <w:pStyle w:val="124"/>
              <w:spacing w:line="240" w:lineRule="auto"/>
              <w:ind w:firstLine="0"/>
              <w:jc w:val="left"/>
              <w:rPr>
                <w:sz w:val="24"/>
                <w:szCs w:val="24"/>
              </w:rPr>
            </w:pPr>
            <w:r>
              <w:rPr>
                <w:rFonts w:hint="eastAsia"/>
                <w:sz w:val="24"/>
                <w:szCs w:val="24"/>
              </w:rPr>
              <w:t>供应商应提供市场监督管理部门核发的有效企业法人营业执照</w:t>
            </w:r>
            <w:r>
              <w:rPr>
                <w:rFonts w:hint="eastAsia"/>
                <w:sz w:val="24"/>
                <w:szCs w:val="24"/>
                <w:lang w:eastAsia="zh-CN"/>
              </w:rPr>
              <w:t>彩色扫描件</w:t>
            </w:r>
            <w:r>
              <w:rPr>
                <w:rFonts w:hint="eastAsia"/>
                <w:sz w:val="24"/>
                <w:szCs w:val="24"/>
              </w:rPr>
              <w:t>或其他行政机关颁发的可以合法开展业务的执照或证书</w:t>
            </w:r>
            <w:r>
              <w:rPr>
                <w:rFonts w:hint="eastAsia"/>
                <w:sz w:val="24"/>
                <w:szCs w:val="24"/>
                <w:lang w:eastAsia="zh-CN"/>
              </w:rPr>
              <w:t>扫描件</w:t>
            </w:r>
            <w:r>
              <w:rPr>
                <w:rFonts w:hint="eastAsia"/>
                <w:sz w:val="24"/>
                <w:szCs w:val="24"/>
              </w:rPr>
              <w:t>。</w:t>
            </w:r>
          </w:p>
        </w:tc>
      </w:tr>
      <w:tr w14:paraId="50890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1366" w:type="dxa"/>
            <w:vAlign w:val="center"/>
          </w:tcPr>
          <w:p w14:paraId="558C9383">
            <w:pPr>
              <w:pStyle w:val="124"/>
              <w:spacing w:line="240" w:lineRule="auto"/>
              <w:ind w:firstLine="0"/>
              <w:jc w:val="center"/>
              <w:rPr>
                <w:b/>
                <w:bCs/>
                <w:sz w:val="24"/>
                <w:szCs w:val="24"/>
              </w:rPr>
            </w:pPr>
            <w:r>
              <w:rPr>
                <w:rFonts w:hint="eastAsia"/>
                <w:b/>
                <w:sz w:val="24"/>
                <w:szCs w:val="24"/>
              </w:rPr>
              <w:t>3.5（2）</w:t>
            </w:r>
          </w:p>
        </w:tc>
        <w:tc>
          <w:tcPr>
            <w:tcW w:w="1906" w:type="dxa"/>
            <w:vAlign w:val="center"/>
          </w:tcPr>
          <w:p w14:paraId="286675D8">
            <w:pPr>
              <w:pStyle w:val="124"/>
              <w:spacing w:line="240" w:lineRule="auto"/>
              <w:ind w:firstLine="0"/>
              <w:jc w:val="center"/>
              <w:rPr>
                <w:sz w:val="24"/>
                <w:szCs w:val="24"/>
              </w:rPr>
            </w:pPr>
            <w:r>
              <w:rPr>
                <w:rFonts w:hint="eastAsia"/>
                <w:sz w:val="24"/>
                <w:szCs w:val="24"/>
              </w:rPr>
              <w:t>资质要求证明</w:t>
            </w:r>
          </w:p>
          <w:p w14:paraId="5793EA8E">
            <w:pPr>
              <w:pStyle w:val="124"/>
              <w:spacing w:line="240" w:lineRule="auto"/>
              <w:ind w:firstLine="0"/>
              <w:jc w:val="center"/>
              <w:rPr>
                <w:sz w:val="24"/>
                <w:szCs w:val="24"/>
              </w:rPr>
            </w:pPr>
            <w:r>
              <w:rPr>
                <w:rFonts w:hint="eastAsia"/>
                <w:sz w:val="24"/>
                <w:szCs w:val="24"/>
              </w:rPr>
              <w:t>材料</w:t>
            </w:r>
          </w:p>
        </w:tc>
        <w:tc>
          <w:tcPr>
            <w:tcW w:w="6239" w:type="dxa"/>
            <w:vAlign w:val="center"/>
          </w:tcPr>
          <w:p w14:paraId="06A151E1">
            <w:pPr>
              <w:rPr>
                <w:rFonts w:ascii="宋体" w:hAnsi="宋体" w:cs="宋体"/>
                <w:sz w:val="24"/>
              </w:rPr>
            </w:pPr>
            <w:r>
              <w:rPr>
                <w:rFonts w:hint="eastAsia" w:ascii="宋体" w:hAnsi="宋体" w:cs="宋体"/>
                <w:sz w:val="24"/>
                <w:lang w:eastAsia="zh-CN"/>
              </w:rPr>
              <w:t>☑</w:t>
            </w:r>
            <w:r>
              <w:rPr>
                <w:rFonts w:hint="eastAsia" w:ascii="宋体" w:hAnsi="宋体" w:cs="宋体"/>
                <w:sz w:val="24"/>
              </w:rPr>
              <w:t>不适用</w:t>
            </w:r>
          </w:p>
          <w:p w14:paraId="40546C2E">
            <w:pPr>
              <w:rPr>
                <w:rFonts w:ascii="宋体" w:hAnsi="宋体" w:cs="宋体"/>
                <w:sz w:val="24"/>
              </w:rPr>
            </w:pPr>
            <w:r>
              <w:rPr>
                <w:rFonts w:hint="eastAsia" w:ascii="宋体" w:hAnsi="宋体" w:cs="宋体"/>
                <w:sz w:val="24"/>
                <w:lang w:eastAsia="zh-CN"/>
              </w:rPr>
              <w:t>□</w:t>
            </w:r>
            <w:r>
              <w:rPr>
                <w:rFonts w:hint="eastAsia" w:ascii="宋体" w:hAnsi="宋体" w:cs="宋体"/>
                <w:sz w:val="24"/>
              </w:rPr>
              <w:t>适用。供应商应提供相关资质证书的</w:t>
            </w:r>
            <w:r>
              <w:rPr>
                <w:rFonts w:hint="eastAsia" w:ascii="宋体" w:hAnsi="宋体" w:cs="宋体"/>
                <w:sz w:val="24"/>
                <w:lang w:eastAsia="zh-CN"/>
              </w:rPr>
              <w:t>彩色扫描件</w:t>
            </w:r>
            <w:r>
              <w:rPr>
                <w:rFonts w:hint="eastAsia" w:ascii="宋体" w:hAnsi="宋体" w:cs="宋体"/>
                <w:sz w:val="24"/>
              </w:rPr>
              <w:t>，以证明供应商具有承担本项目要求的资质。</w:t>
            </w:r>
          </w:p>
          <w:p w14:paraId="56539166">
            <w:pPr>
              <w:pStyle w:val="135"/>
              <w:rPr>
                <w:rFonts w:hint="eastAsia" w:ascii="宋体" w:hAnsi="宋体" w:eastAsia="宋体" w:cs="宋体"/>
                <w:bCs/>
                <w:sz w:val="24"/>
                <w:szCs w:val="24"/>
                <w:u w:val="single"/>
                <w:lang w:val="en-US" w:eastAsia="zh-CN"/>
              </w:rPr>
            </w:pPr>
            <w:r>
              <w:rPr>
                <w:rFonts w:hint="eastAsia" w:ascii="宋体" w:hAnsi="宋体" w:cs="宋体"/>
                <w:bCs/>
                <w:sz w:val="24"/>
                <w:szCs w:val="24"/>
              </w:rPr>
              <w:t>资质证书包括：</w:t>
            </w:r>
            <w:r>
              <w:rPr>
                <w:rFonts w:hint="eastAsia" w:ascii="宋体" w:hAnsi="宋体" w:cs="宋体"/>
                <w:bCs/>
                <w:sz w:val="24"/>
                <w:szCs w:val="24"/>
                <w:u w:val="single"/>
                <w:lang w:val="en-US" w:eastAsia="zh-CN"/>
              </w:rPr>
              <w:t>/</w:t>
            </w:r>
            <w:r>
              <w:rPr>
                <w:rFonts w:hint="eastAsia" w:ascii="宋体" w:hAnsi="宋体" w:cs="宋体"/>
                <w:bCs/>
                <w:sz w:val="24"/>
                <w:szCs w:val="24"/>
                <w:u w:val="single"/>
                <w:lang w:eastAsia="zh-CN"/>
              </w:rPr>
              <w:t>。</w:t>
            </w:r>
          </w:p>
        </w:tc>
      </w:tr>
      <w:tr w14:paraId="4B05E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7" w:hRule="atLeast"/>
        </w:trPr>
        <w:tc>
          <w:tcPr>
            <w:tcW w:w="1366" w:type="dxa"/>
            <w:vAlign w:val="center"/>
          </w:tcPr>
          <w:p w14:paraId="0F6761F7">
            <w:pPr>
              <w:pStyle w:val="124"/>
              <w:spacing w:line="240" w:lineRule="auto"/>
              <w:ind w:firstLine="160"/>
              <w:jc w:val="left"/>
              <w:rPr>
                <w:b/>
                <w:bCs/>
                <w:sz w:val="24"/>
                <w:szCs w:val="24"/>
              </w:rPr>
            </w:pPr>
            <w:r>
              <w:rPr>
                <w:rFonts w:hint="eastAsia"/>
                <w:b/>
                <w:bCs/>
                <w:sz w:val="24"/>
                <w:szCs w:val="24"/>
              </w:rPr>
              <w:t>3.5(3)</w:t>
            </w:r>
          </w:p>
        </w:tc>
        <w:tc>
          <w:tcPr>
            <w:tcW w:w="1906" w:type="dxa"/>
            <w:vAlign w:val="center"/>
          </w:tcPr>
          <w:p w14:paraId="49308DA4">
            <w:pPr>
              <w:pStyle w:val="124"/>
              <w:spacing w:line="240" w:lineRule="auto"/>
              <w:ind w:firstLine="0"/>
              <w:jc w:val="center"/>
              <w:rPr>
                <w:sz w:val="24"/>
                <w:szCs w:val="24"/>
              </w:rPr>
            </w:pPr>
            <w:r>
              <w:rPr>
                <w:rFonts w:hint="eastAsia"/>
                <w:sz w:val="24"/>
                <w:szCs w:val="24"/>
              </w:rPr>
              <w:t>财务要求证明</w:t>
            </w:r>
          </w:p>
          <w:p w14:paraId="3C9F694A">
            <w:pPr>
              <w:pStyle w:val="124"/>
              <w:spacing w:line="240" w:lineRule="auto"/>
              <w:ind w:firstLine="0"/>
              <w:jc w:val="center"/>
              <w:rPr>
                <w:sz w:val="24"/>
                <w:szCs w:val="24"/>
              </w:rPr>
            </w:pPr>
            <w:r>
              <w:rPr>
                <w:rFonts w:hint="eastAsia"/>
                <w:sz w:val="24"/>
                <w:szCs w:val="24"/>
              </w:rPr>
              <w:t xml:space="preserve">材料 </w:t>
            </w:r>
          </w:p>
        </w:tc>
        <w:tc>
          <w:tcPr>
            <w:tcW w:w="6239" w:type="dxa"/>
            <w:vAlign w:val="center"/>
          </w:tcPr>
          <w:p w14:paraId="70EBD5D5">
            <w:pPr>
              <w:pStyle w:val="124"/>
              <w:spacing w:line="240" w:lineRule="auto"/>
              <w:ind w:firstLine="0"/>
              <w:jc w:val="left"/>
              <w:rPr>
                <w:sz w:val="24"/>
                <w:szCs w:val="24"/>
              </w:rPr>
            </w:pPr>
            <w:r>
              <w:rPr>
                <w:rFonts w:hint="eastAsia"/>
                <w:sz w:val="24"/>
                <w:szCs w:val="24"/>
              </w:rPr>
              <w:sym w:font="Wingdings 2" w:char="0052"/>
            </w:r>
            <w:r>
              <w:rPr>
                <w:rFonts w:hint="eastAsia"/>
                <w:sz w:val="24"/>
                <w:szCs w:val="24"/>
              </w:rPr>
              <w:t>不适用</w:t>
            </w:r>
          </w:p>
          <w:p w14:paraId="45C0986C">
            <w:pPr>
              <w:pStyle w:val="124"/>
              <w:spacing w:line="240" w:lineRule="auto"/>
              <w:ind w:firstLine="0"/>
              <w:jc w:val="left"/>
              <w:rPr>
                <w:sz w:val="24"/>
                <w:szCs w:val="24"/>
              </w:rPr>
            </w:pPr>
            <w:r>
              <w:rPr>
                <w:rFonts w:hint="eastAsia"/>
                <w:sz w:val="24"/>
                <w:szCs w:val="24"/>
              </w:rPr>
              <w:sym w:font="Wingdings 2" w:char="00A3"/>
            </w:r>
            <w:r>
              <w:rPr>
                <w:rFonts w:hint="eastAsia"/>
                <w:sz w:val="24"/>
                <w:szCs w:val="24"/>
              </w:rPr>
              <w:t>适用。供应商应提供经会计师事务所或审计机构审计的近年财务会计报表</w:t>
            </w:r>
            <w:r>
              <w:rPr>
                <w:rFonts w:hint="eastAsia"/>
                <w:sz w:val="24"/>
                <w:szCs w:val="24"/>
                <w:lang w:eastAsia="zh-CN"/>
              </w:rPr>
              <w:t>彩色扫描件</w:t>
            </w:r>
            <w:r>
              <w:rPr>
                <w:rFonts w:hint="eastAsia"/>
                <w:sz w:val="24"/>
                <w:szCs w:val="24"/>
              </w:rPr>
              <w:t>，包括财务报表说明、资产负债表、现金流量表、利润</w:t>
            </w:r>
            <w:r>
              <w:rPr>
                <w:rFonts w:hint="eastAsia"/>
                <w:sz w:val="24"/>
                <w:szCs w:val="24"/>
                <w:lang w:val="en-US" w:eastAsia="zh-CN"/>
              </w:rPr>
              <w:t>表</w:t>
            </w:r>
            <w:r>
              <w:rPr>
                <w:rFonts w:hint="eastAsia"/>
                <w:sz w:val="24"/>
                <w:szCs w:val="24"/>
              </w:rPr>
              <w:t>等。</w:t>
            </w:r>
          </w:p>
          <w:p w14:paraId="26D05882">
            <w:pPr>
              <w:pStyle w:val="124"/>
              <w:spacing w:line="240" w:lineRule="auto"/>
              <w:ind w:firstLine="0"/>
              <w:jc w:val="left"/>
              <w:rPr>
                <w:sz w:val="24"/>
                <w:szCs w:val="24"/>
              </w:rPr>
            </w:pPr>
            <w:r>
              <w:rPr>
                <w:rFonts w:hint="eastAsia"/>
                <w:sz w:val="24"/>
                <w:szCs w:val="24"/>
              </w:rPr>
              <w:t>近年财务会计报表年份是指：</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年度、</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年度、</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年度。(供应商的成立时间少于该规定年份的，应提供成立以来的财务会计报表)</w:t>
            </w:r>
          </w:p>
          <w:p w14:paraId="64A0EE80">
            <w:pPr>
              <w:pStyle w:val="124"/>
              <w:tabs>
                <w:tab w:val="left" w:leader="underscore" w:pos="1670"/>
                <w:tab w:val="left" w:leader="underscore" w:pos="2573"/>
              </w:tabs>
              <w:spacing w:line="240" w:lineRule="auto"/>
              <w:ind w:firstLine="0"/>
              <w:jc w:val="left"/>
              <w:rPr>
                <w:sz w:val="24"/>
                <w:szCs w:val="24"/>
              </w:rPr>
            </w:pPr>
            <w:r>
              <w:rPr>
                <w:rFonts w:hint="eastAsia"/>
                <w:sz w:val="24"/>
                <w:szCs w:val="24"/>
              </w:rPr>
              <w:sym w:font="Wingdings 2" w:char="00A3"/>
            </w:r>
            <w:r>
              <w:rPr>
                <w:rFonts w:hint="eastAsia"/>
                <w:sz w:val="24"/>
                <w:szCs w:val="24"/>
              </w:rPr>
              <w:t>适用。供应商应提供近年财务会计报表</w:t>
            </w:r>
            <w:r>
              <w:rPr>
                <w:rFonts w:hint="eastAsia"/>
                <w:sz w:val="24"/>
                <w:szCs w:val="24"/>
                <w:lang w:eastAsia="zh-CN"/>
              </w:rPr>
              <w:t>彩色扫描件</w:t>
            </w:r>
            <w:r>
              <w:rPr>
                <w:rFonts w:hint="eastAsia"/>
                <w:sz w:val="24"/>
                <w:szCs w:val="24"/>
              </w:rPr>
              <w:t>，包括资产负债表、利润表。</w:t>
            </w:r>
          </w:p>
          <w:p w14:paraId="752D7CCC">
            <w:pPr>
              <w:pStyle w:val="124"/>
              <w:tabs>
                <w:tab w:val="left" w:leader="underscore" w:pos="1670"/>
                <w:tab w:val="left" w:leader="underscore" w:pos="2573"/>
              </w:tabs>
              <w:spacing w:line="240" w:lineRule="auto"/>
              <w:ind w:firstLine="0"/>
              <w:jc w:val="left"/>
              <w:rPr>
                <w:sz w:val="24"/>
                <w:szCs w:val="24"/>
              </w:rPr>
            </w:pPr>
            <w:r>
              <w:rPr>
                <w:rFonts w:hint="eastAsia"/>
                <w:sz w:val="24"/>
                <w:szCs w:val="24"/>
              </w:rPr>
              <w:t>近年财务会计报表年份是指：</w:t>
            </w:r>
            <w:r>
              <w:rPr>
                <w:rFonts w:hint="eastAsia"/>
                <w:sz w:val="24"/>
                <w:szCs w:val="24"/>
                <w:u w:val="single"/>
              </w:rPr>
              <w:t xml:space="preserve">   </w:t>
            </w:r>
            <w:r>
              <w:rPr>
                <w:rFonts w:hint="eastAsia"/>
                <w:sz w:val="24"/>
                <w:szCs w:val="24"/>
              </w:rPr>
              <w:t>年度、</w:t>
            </w:r>
            <w:r>
              <w:rPr>
                <w:rFonts w:hint="eastAsia"/>
                <w:sz w:val="24"/>
                <w:szCs w:val="24"/>
                <w:u w:val="single"/>
              </w:rPr>
              <w:t xml:space="preserve">   </w:t>
            </w:r>
            <w:r>
              <w:rPr>
                <w:rFonts w:hint="eastAsia"/>
                <w:sz w:val="24"/>
                <w:szCs w:val="24"/>
              </w:rPr>
              <w:t>年度、</w:t>
            </w:r>
            <w:r>
              <w:rPr>
                <w:rFonts w:hint="eastAsia"/>
                <w:sz w:val="24"/>
                <w:szCs w:val="24"/>
                <w:u w:val="single"/>
              </w:rPr>
              <w:t xml:space="preserve">  </w:t>
            </w:r>
            <w:r>
              <w:rPr>
                <w:rFonts w:hint="eastAsia"/>
                <w:sz w:val="24"/>
                <w:szCs w:val="24"/>
              </w:rPr>
              <w:t>年度。(供应商的成立时间少于该规定年份的，应提供成立以来的财务会计报表)</w:t>
            </w:r>
          </w:p>
        </w:tc>
      </w:tr>
      <w:tr w14:paraId="462D0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5" w:hRule="atLeast"/>
        </w:trPr>
        <w:tc>
          <w:tcPr>
            <w:tcW w:w="1366" w:type="dxa"/>
            <w:vAlign w:val="center"/>
          </w:tcPr>
          <w:p w14:paraId="3B1EDBE3">
            <w:pPr>
              <w:pStyle w:val="124"/>
              <w:spacing w:line="240" w:lineRule="auto"/>
              <w:ind w:firstLine="160"/>
              <w:jc w:val="left"/>
              <w:rPr>
                <w:b/>
                <w:bCs/>
                <w:sz w:val="24"/>
                <w:szCs w:val="24"/>
              </w:rPr>
            </w:pPr>
            <w:r>
              <w:rPr>
                <w:rFonts w:hint="eastAsia"/>
                <w:b/>
                <w:bCs/>
                <w:sz w:val="24"/>
                <w:szCs w:val="24"/>
              </w:rPr>
              <w:t>3.5(4)</w:t>
            </w:r>
          </w:p>
        </w:tc>
        <w:tc>
          <w:tcPr>
            <w:tcW w:w="1906" w:type="dxa"/>
            <w:vAlign w:val="center"/>
          </w:tcPr>
          <w:p w14:paraId="682A2097">
            <w:pPr>
              <w:pStyle w:val="124"/>
              <w:spacing w:line="240" w:lineRule="auto"/>
              <w:ind w:firstLine="0"/>
              <w:jc w:val="center"/>
              <w:rPr>
                <w:sz w:val="24"/>
                <w:szCs w:val="24"/>
              </w:rPr>
            </w:pPr>
            <w:r>
              <w:rPr>
                <w:rFonts w:hint="eastAsia"/>
                <w:sz w:val="24"/>
                <w:szCs w:val="24"/>
              </w:rPr>
              <w:t>业绩要求证明</w:t>
            </w:r>
          </w:p>
          <w:p w14:paraId="6693BD56">
            <w:pPr>
              <w:pStyle w:val="124"/>
              <w:spacing w:line="240" w:lineRule="auto"/>
              <w:ind w:firstLine="0"/>
              <w:jc w:val="center"/>
              <w:rPr>
                <w:b/>
                <w:bCs/>
                <w:sz w:val="24"/>
                <w:szCs w:val="24"/>
              </w:rPr>
            </w:pPr>
            <w:r>
              <w:rPr>
                <w:rFonts w:hint="eastAsia"/>
                <w:sz w:val="24"/>
                <w:szCs w:val="24"/>
              </w:rPr>
              <w:t>材料</w:t>
            </w:r>
          </w:p>
        </w:tc>
        <w:tc>
          <w:tcPr>
            <w:tcW w:w="6239" w:type="dxa"/>
          </w:tcPr>
          <w:p w14:paraId="29D44B48">
            <w:pPr>
              <w:pStyle w:val="124"/>
              <w:spacing w:line="240" w:lineRule="auto"/>
              <w:ind w:firstLine="0"/>
              <w:rPr>
                <w:sz w:val="24"/>
                <w:szCs w:val="24"/>
              </w:rPr>
            </w:pPr>
            <w:r>
              <w:rPr>
                <w:rFonts w:hint="eastAsia"/>
                <w:sz w:val="24"/>
                <w:szCs w:val="24"/>
              </w:rPr>
              <w:sym w:font="Wingdings 2" w:char="00A3"/>
            </w:r>
            <w:r>
              <w:rPr>
                <w:rFonts w:hint="eastAsia"/>
                <w:sz w:val="24"/>
                <w:szCs w:val="24"/>
              </w:rPr>
              <w:t>不适用</w:t>
            </w:r>
          </w:p>
          <w:p w14:paraId="1BF6783D">
            <w:pPr>
              <w:pStyle w:val="124"/>
              <w:spacing w:line="240" w:lineRule="auto"/>
              <w:ind w:firstLine="0"/>
              <w:rPr>
                <w:sz w:val="24"/>
                <w:szCs w:val="24"/>
              </w:rPr>
            </w:pPr>
            <w:r>
              <w:rPr>
                <w:rFonts w:hint="eastAsia"/>
                <w:sz w:val="24"/>
                <w:szCs w:val="24"/>
              </w:rPr>
              <w:sym w:font="Wingdings 2" w:char="0052"/>
            </w:r>
            <w:r>
              <w:rPr>
                <w:rFonts w:hint="eastAsia"/>
                <w:sz w:val="24"/>
                <w:szCs w:val="24"/>
              </w:rPr>
              <w:t>适用。供应商应提供近年的类似项目情况表 (格式见第六章“响应文件格式”八、资格审查资料(三)近年的类似项目情况表)，以证明供应商具有承担本项目要求的业绩。</w:t>
            </w:r>
          </w:p>
          <w:p w14:paraId="399150CA">
            <w:pPr>
              <w:pStyle w:val="124"/>
              <w:spacing w:line="240" w:lineRule="auto"/>
              <w:ind w:firstLine="0"/>
              <w:rPr>
                <w:sz w:val="24"/>
                <w:szCs w:val="24"/>
              </w:rPr>
            </w:pPr>
            <w:r>
              <w:rPr>
                <w:rFonts w:hint="eastAsia"/>
                <w:sz w:val="24"/>
                <w:szCs w:val="24"/>
              </w:rPr>
              <w:t>近年是指：</w:t>
            </w:r>
            <w:r>
              <w:rPr>
                <w:rFonts w:hint="eastAsia"/>
                <w:kern w:val="0"/>
                <w:sz w:val="24"/>
                <w:szCs w:val="24"/>
                <w:u w:val="single"/>
              </w:rPr>
              <w:t xml:space="preserve"> </w:t>
            </w:r>
            <w:r>
              <w:rPr>
                <w:rFonts w:hint="eastAsia"/>
                <w:kern w:val="0"/>
                <w:sz w:val="24"/>
                <w:szCs w:val="24"/>
                <w:u w:val="single"/>
                <w:lang w:val="en-US" w:eastAsia="zh-CN"/>
              </w:rPr>
              <w:t>2022</w:t>
            </w:r>
            <w:r>
              <w:rPr>
                <w:rFonts w:hint="eastAsia"/>
                <w:kern w:val="0"/>
                <w:sz w:val="24"/>
                <w:szCs w:val="24"/>
                <w:u w:val="single"/>
              </w:rPr>
              <w:t xml:space="preserve"> </w:t>
            </w:r>
            <w:r>
              <w:rPr>
                <w:rFonts w:hint="eastAsia"/>
                <w:kern w:val="0"/>
                <w:sz w:val="24"/>
                <w:szCs w:val="24"/>
              </w:rPr>
              <w:t>年</w:t>
            </w:r>
            <w:r>
              <w:rPr>
                <w:rFonts w:hint="eastAsia"/>
                <w:kern w:val="0"/>
                <w:sz w:val="24"/>
                <w:szCs w:val="24"/>
                <w:u w:val="single"/>
              </w:rPr>
              <w:t xml:space="preserve"> </w:t>
            </w:r>
            <w:r>
              <w:rPr>
                <w:rFonts w:hint="eastAsia"/>
                <w:kern w:val="0"/>
                <w:sz w:val="24"/>
                <w:szCs w:val="24"/>
                <w:u w:val="single"/>
                <w:lang w:val="en-US" w:eastAsia="zh-CN"/>
              </w:rPr>
              <w:t>5</w:t>
            </w:r>
            <w:r>
              <w:rPr>
                <w:rFonts w:hint="eastAsia"/>
                <w:kern w:val="0"/>
                <w:sz w:val="24"/>
                <w:szCs w:val="24"/>
                <w:u w:val="single"/>
              </w:rPr>
              <w:t xml:space="preserve"> </w:t>
            </w:r>
            <w:r>
              <w:rPr>
                <w:rFonts w:hint="eastAsia"/>
                <w:kern w:val="0"/>
                <w:sz w:val="24"/>
                <w:szCs w:val="24"/>
              </w:rPr>
              <w:t>月</w:t>
            </w:r>
            <w:r>
              <w:rPr>
                <w:rFonts w:hint="eastAsia"/>
                <w:kern w:val="0"/>
                <w:sz w:val="24"/>
                <w:szCs w:val="24"/>
                <w:u w:val="single"/>
              </w:rPr>
              <w:t xml:space="preserve"> </w:t>
            </w:r>
            <w:r>
              <w:rPr>
                <w:rFonts w:hint="eastAsia"/>
                <w:kern w:val="0"/>
                <w:sz w:val="24"/>
                <w:szCs w:val="24"/>
                <w:u w:val="single"/>
                <w:lang w:val="en-US" w:eastAsia="zh-CN"/>
              </w:rPr>
              <w:t>6</w:t>
            </w:r>
            <w:r>
              <w:rPr>
                <w:rFonts w:hint="eastAsia"/>
                <w:kern w:val="0"/>
                <w:sz w:val="24"/>
                <w:szCs w:val="24"/>
                <w:u w:val="single"/>
              </w:rPr>
              <w:t xml:space="preserve"> </w:t>
            </w:r>
            <w:r>
              <w:rPr>
                <w:rFonts w:hint="eastAsia"/>
                <w:kern w:val="0"/>
                <w:sz w:val="24"/>
                <w:szCs w:val="24"/>
              </w:rPr>
              <w:t>日</w:t>
            </w:r>
            <w:r>
              <w:rPr>
                <w:rFonts w:hint="eastAsia"/>
                <w:sz w:val="24"/>
                <w:szCs w:val="24"/>
              </w:rPr>
              <w:t>至</w:t>
            </w:r>
            <w:r>
              <w:rPr>
                <w:rFonts w:hint="eastAsia"/>
                <w:kern w:val="0"/>
                <w:sz w:val="24"/>
                <w:szCs w:val="24"/>
                <w:u w:val="single"/>
              </w:rPr>
              <w:t xml:space="preserve"> </w:t>
            </w:r>
            <w:r>
              <w:rPr>
                <w:rFonts w:hint="eastAsia"/>
                <w:kern w:val="0"/>
                <w:sz w:val="24"/>
                <w:szCs w:val="24"/>
                <w:u w:val="single"/>
                <w:lang w:val="en-US" w:eastAsia="zh-CN"/>
              </w:rPr>
              <w:t>2025</w:t>
            </w:r>
            <w:r>
              <w:rPr>
                <w:rFonts w:hint="eastAsia"/>
                <w:kern w:val="0"/>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5</w:t>
            </w:r>
            <w:r>
              <w:rPr>
                <w:rFonts w:hint="eastAsia"/>
                <w:kern w:val="0"/>
                <w:sz w:val="24"/>
                <w:szCs w:val="24"/>
                <w:u w:val="single"/>
              </w:rPr>
              <w:t xml:space="preserve"> </w:t>
            </w:r>
            <w:r>
              <w:rPr>
                <w:rFonts w:hint="eastAsia"/>
                <w:sz w:val="24"/>
                <w:szCs w:val="24"/>
              </w:rPr>
              <w:t>月</w:t>
            </w:r>
            <w:r>
              <w:rPr>
                <w:rFonts w:hint="eastAsia"/>
                <w:sz w:val="24"/>
                <w:szCs w:val="24"/>
                <w:u w:val="single"/>
                <w:lang w:val="en-US" w:eastAsia="zh-CN"/>
              </w:rPr>
              <w:t xml:space="preserve"> 5</w:t>
            </w:r>
            <w:r>
              <w:rPr>
                <w:rFonts w:hint="eastAsia"/>
                <w:sz w:val="24"/>
                <w:szCs w:val="24"/>
                <w:u w:val="single"/>
              </w:rPr>
              <w:t xml:space="preserve"> </w:t>
            </w:r>
            <w:r>
              <w:rPr>
                <w:rFonts w:hint="eastAsia"/>
                <w:sz w:val="24"/>
                <w:szCs w:val="24"/>
              </w:rPr>
              <w:t>日</w:t>
            </w:r>
          </w:p>
          <w:p w14:paraId="470621D7">
            <w:pPr>
              <w:pStyle w:val="124"/>
              <w:spacing w:line="240" w:lineRule="auto"/>
              <w:ind w:firstLine="0"/>
              <w:rPr>
                <w:sz w:val="24"/>
                <w:szCs w:val="24"/>
              </w:rPr>
            </w:pPr>
            <w:r>
              <w:rPr>
                <w:rFonts w:hint="eastAsia"/>
                <w:sz w:val="24"/>
                <w:szCs w:val="24"/>
              </w:rPr>
              <w:t>业绩证明材料：</w:t>
            </w:r>
          </w:p>
          <w:p w14:paraId="09080C9B">
            <w:pPr>
              <w:pStyle w:val="124"/>
              <w:spacing w:line="240" w:lineRule="auto"/>
              <w:ind w:firstLine="0"/>
              <w:rPr>
                <w:sz w:val="24"/>
                <w:szCs w:val="24"/>
              </w:rPr>
            </w:pPr>
            <w:r>
              <w:rPr>
                <w:rFonts w:hint="eastAsia"/>
                <w:sz w:val="24"/>
                <w:szCs w:val="24"/>
              </w:rPr>
              <w:sym w:font="Wingdings 2" w:char="0052"/>
            </w:r>
            <w:r>
              <w:rPr>
                <w:rFonts w:hint="eastAsia"/>
                <w:sz w:val="24"/>
                <w:szCs w:val="24"/>
              </w:rPr>
              <w:t>合同/订单，以及中标通知书/成交通知书（如有）</w:t>
            </w:r>
          </w:p>
          <w:p w14:paraId="642EF893">
            <w:pPr>
              <w:pStyle w:val="124"/>
              <w:spacing w:line="240" w:lineRule="auto"/>
              <w:ind w:firstLine="0"/>
              <w:rPr>
                <w:sz w:val="24"/>
                <w:szCs w:val="24"/>
              </w:rPr>
            </w:pPr>
            <w:r>
              <w:rPr>
                <w:rFonts w:hint="eastAsia"/>
                <w:sz w:val="24"/>
                <w:szCs w:val="24"/>
              </w:rPr>
              <w:sym w:font="Wingdings 2" w:char="00A3"/>
            </w:r>
            <w:r>
              <w:rPr>
                <w:rFonts w:hint="eastAsia"/>
                <w:sz w:val="24"/>
                <w:szCs w:val="24"/>
              </w:rPr>
              <w:t>验收报告/验收证明</w:t>
            </w:r>
          </w:p>
          <w:p w14:paraId="7038DAF2">
            <w:pPr>
              <w:pStyle w:val="124"/>
              <w:spacing w:line="240" w:lineRule="auto"/>
              <w:ind w:firstLine="0"/>
              <w:rPr>
                <w:sz w:val="24"/>
                <w:szCs w:val="24"/>
              </w:rPr>
            </w:pPr>
            <w:r>
              <w:rPr>
                <w:rFonts w:hint="eastAsia"/>
                <w:sz w:val="24"/>
                <w:szCs w:val="24"/>
              </w:rPr>
              <w:sym w:font="Wingdings 2" w:char="00A3"/>
            </w:r>
            <w:r>
              <w:rPr>
                <w:rFonts w:hint="eastAsia"/>
                <w:sz w:val="24"/>
                <w:szCs w:val="24"/>
              </w:rPr>
              <w:t>业主证明</w:t>
            </w:r>
          </w:p>
          <w:p w14:paraId="1113083B">
            <w:pPr>
              <w:pStyle w:val="124"/>
              <w:spacing w:line="240" w:lineRule="auto"/>
              <w:ind w:firstLine="0"/>
              <w:rPr>
                <w:sz w:val="24"/>
                <w:szCs w:val="24"/>
              </w:rPr>
            </w:pPr>
            <w:r>
              <w:rPr>
                <w:rFonts w:hint="eastAsia"/>
                <w:sz w:val="24"/>
                <w:szCs w:val="24"/>
              </w:rPr>
              <w:sym w:font="Wingdings 2" w:char="00A3"/>
            </w:r>
            <w:r>
              <w:rPr>
                <w:rFonts w:hint="eastAsia"/>
                <w:sz w:val="24"/>
                <w:szCs w:val="24"/>
              </w:rPr>
              <w:t>其他材料：</w:t>
            </w:r>
            <w:r>
              <w:rPr>
                <w:rFonts w:hint="eastAsia"/>
                <w:sz w:val="24"/>
                <w:szCs w:val="24"/>
                <w:u w:val="single"/>
              </w:rPr>
              <w:t xml:space="preserve"> </w:t>
            </w:r>
            <w:r>
              <w:rPr>
                <w:sz w:val="24"/>
                <w:szCs w:val="24"/>
                <w:u w:val="single"/>
              </w:rPr>
              <w:t xml:space="preserve">                  </w:t>
            </w:r>
          </w:p>
          <w:p w14:paraId="42CEB82E">
            <w:pPr>
              <w:pStyle w:val="124"/>
              <w:spacing w:line="240" w:lineRule="auto"/>
              <w:ind w:firstLine="0"/>
              <w:rPr>
                <w:sz w:val="24"/>
                <w:szCs w:val="24"/>
              </w:rPr>
            </w:pPr>
            <w:r>
              <w:rPr>
                <w:rFonts w:hint="eastAsia"/>
                <w:sz w:val="24"/>
                <w:szCs w:val="24"/>
              </w:rPr>
              <w:t>业绩证明材料种类要求：</w:t>
            </w:r>
          </w:p>
          <w:p w14:paraId="617560CD">
            <w:pPr>
              <w:pStyle w:val="124"/>
              <w:spacing w:line="240" w:lineRule="auto"/>
              <w:ind w:firstLine="0"/>
              <w:rPr>
                <w:sz w:val="24"/>
                <w:szCs w:val="24"/>
              </w:rPr>
            </w:pPr>
            <w:r>
              <w:rPr>
                <w:rFonts w:hint="eastAsia"/>
                <w:sz w:val="24"/>
                <w:szCs w:val="24"/>
              </w:rPr>
              <w:sym w:font="Wingdings 2" w:char="0052"/>
            </w:r>
            <w:r>
              <w:rPr>
                <w:rFonts w:hint="eastAsia"/>
                <w:sz w:val="24"/>
                <w:szCs w:val="24"/>
              </w:rPr>
              <w:t>提供上述勾选的任一项证明材料即可</w:t>
            </w:r>
          </w:p>
          <w:p w14:paraId="762ACEFC">
            <w:pPr>
              <w:pStyle w:val="124"/>
              <w:spacing w:line="240" w:lineRule="auto"/>
              <w:ind w:firstLine="0"/>
              <w:rPr>
                <w:sz w:val="24"/>
                <w:szCs w:val="24"/>
              </w:rPr>
            </w:pPr>
            <w:r>
              <w:rPr>
                <w:rFonts w:hint="eastAsia"/>
                <w:sz w:val="24"/>
                <w:szCs w:val="24"/>
              </w:rPr>
              <w:sym w:font="Wingdings 2" w:char="00A3"/>
            </w:r>
            <w:r>
              <w:rPr>
                <w:rFonts w:hint="eastAsia"/>
                <w:sz w:val="24"/>
                <w:szCs w:val="24"/>
              </w:rPr>
              <w:t xml:space="preserve">需同时提供上述勾选的所有证明材料 </w:t>
            </w:r>
          </w:p>
          <w:p w14:paraId="498B2C16">
            <w:pPr>
              <w:pStyle w:val="124"/>
              <w:spacing w:line="240" w:lineRule="auto"/>
              <w:ind w:firstLine="0"/>
              <w:rPr>
                <w:b/>
                <w:bCs/>
                <w:sz w:val="24"/>
                <w:szCs w:val="24"/>
              </w:rPr>
            </w:pPr>
            <w:r>
              <w:rPr>
                <w:rFonts w:hint="eastAsia"/>
                <w:sz w:val="24"/>
                <w:szCs w:val="24"/>
              </w:rPr>
              <w:sym w:font="Wingdings 2" w:char="00A3"/>
            </w:r>
            <w:r>
              <w:rPr>
                <w:rFonts w:hint="eastAsia"/>
                <w:sz w:val="24"/>
                <w:szCs w:val="24"/>
              </w:rPr>
              <w:t>其他要求：</w:t>
            </w:r>
            <w:r>
              <w:rPr>
                <w:rFonts w:hint="eastAsia"/>
                <w:sz w:val="24"/>
                <w:szCs w:val="24"/>
                <w:u w:val="single"/>
              </w:rPr>
              <w:t xml:space="preserve">                   </w:t>
            </w:r>
          </w:p>
        </w:tc>
      </w:tr>
      <w:tr w14:paraId="5410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6" w:type="dxa"/>
            <w:vAlign w:val="center"/>
          </w:tcPr>
          <w:p w14:paraId="54AF4909">
            <w:pPr>
              <w:pStyle w:val="124"/>
              <w:spacing w:line="240" w:lineRule="auto"/>
              <w:ind w:firstLine="0"/>
              <w:jc w:val="center"/>
              <w:rPr>
                <w:b/>
                <w:bCs/>
                <w:sz w:val="24"/>
                <w:szCs w:val="24"/>
              </w:rPr>
            </w:pPr>
            <w:r>
              <w:rPr>
                <w:rFonts w:hint="eastAsia"/>
                <w:b/>
                <w:bCs/>
                <w:sz w:val="24"/>
                <w:szCs w:val="24"/>
              </w:rPr>
              <w:t>3.5(5)</w:t>
            </w:r>
          </w:p>
        </w:tc>
        <w:tc>
          <w:tcPr>
            <w:tcW w:w="1906" w:type="dxa"/>
            <w:vAlign w:val="center"/>
          </w:tcPr>
          <w:p w14:paraId="04540ADD">
            <w:pPr>
              <w:pStyle w:val="124"/>
              <w:spacing w:line="240" w:lineRule="auto"/>
              <w:ind w:firstLine="0"/>
              <w:jc w:val="center"/>
              <w:rPr>
                <w:sz w:val="24"/>
                <w:szCs w:val="24"/>
              </w:rPr>
            </w:pPr>
            <w:r>
              <w:rPr>
                <w:rFonts w:hint="eastAsia"/>
                <w:sz w:val="24"/>
                <w:szCs w:val="24"/>
              </w:rPr>
              <w:t>信誉要求证明</w:t>
            </w:r>
          </w:p>
          <w:p w14:paraId="4BD4DADC">
            <w:pPr>
              <w:pStyle w:val="124"/>
              <w:spacing w:line="240" w:lineRule="auto"/>
              <w:ind w:firstLine="0"/>
              <w:jc w:val="center"/>
              <w:rPr>
                <w:sz w:val="24"/>
                <w:szCs w:val="24"/>
              </w:rPr>
            </w:pPr>
            <w:r>
              <w:rPr>
                <w:rFonts w:hint="eastAsia"/>
                <w:sz w:val="24"/>
                <w:szCs w:val="24"/>
              </w:rPr>
              <w:t>材料</w:t>
            </w:r>
          </w:p>
        </w:tc>
        <w:tc>
          <w:tcPr>
            <w:tcW w:w="6239" w:type="dxa"/>
          </w:tcPr>
          <w:p w14:paraId="333E6390">
            <w:pPr>
              <w:pStyle w:val="124"/>
              <w:spacing w:line="326" w:lineRule="exact"/>
              <w:ind w:firstLine="0"/>
              <w:rPr>
                <w:sz w:val="24"/>
                <w:szCs w:val="24"/>
                <w:lang w:bidi="en-US"/>
              </w:rPr>
            </w:pPr>
            <w:r>
              <w:rPr>
                <w:rFonts w:hint="eastAsia"/>
                <w:sz w:val="24"/>
                <w:szCs w:val="24"/>
                <w:lang w:bidi="en-US"/>
              </w:rPr>
              <w:t>□不适用</w:t>
            </w:r>
          </w:p>
          <w:p w14:paraId="7717C7C5">
            <w:pPr>
              <w:pStyle w:val="124"/>
              <w:spacing w:line="326" w:lineRule="exact"/>
              <w:ind w:firstLine="0"/>
              <w:rPr>
                <w:sz w:val="24"/>
                <w:szCs w:val="24"/>
              </w:rPr>
            </w:pPr>
            <w:r>
              <w:rPr>
                <w:rFonts w:hint="eastAsia"/>
                <w:sz w:val="24"/>
                <w:szCs w:val="24"/>
                <w:lang w:eastAsia="zh-CN" w:bidi="en-US"/>
              </w:rPr>
              <w:t>☑</w:t>
            </w:r>
            <w:r>
              <w:rPr>
                <w:rFonts w:hint="eastAsia"/>
                <w:sz w:val="24"/>
                <w:szCs w:val="24"/>
                <w:lang w:bidi="en-US"/>
              </w:rPr>
              <w:t>适用。供应商须按照采购文件第六章“响应文件格式”八、资格审查资料(四)供应商信誉声明作出承诺。</w:t>
            </w:r>
          </w:p>
          <w:p w14:paraId="2F31B820">
            <w:pPr>
              <w:pStyle w:val="124"/>
              <w:spacing w:line="326" w:lineRule="exact"/>
              <w:ind w:firstLine="0"/>
              <w:rPr>
                <w:sz w:val="24"/>
                <w:szCs w:val="24"/>
              </w:rPr>
            </w:pPr>
            <w:r>
              <w:rPr>
                <w:rFonts w:hint="eastAsia"/>
                <w:sz w:val="24"/>
                <w:szCs w:val="24"/>
                <w:lang w:bidi="en-US"/>
              </w:rPr>
              <w:t>供应商应提供相关信誉情况的证明材料，包括：</w:t>
            </w:r>
            <w:r>
              <w:rPr>
                <w:rFonts w:hint="eastAsia"/>
                <w:sz w:val="24"/>
                <w:szCs w:val="24"/>
                <w:u w:val="single"/>
                <w:lang w:bidi="en-US"/>
              </w:rPr>
              <w:t xml:space="preserve">采购文件第六章“响应文件格式”八、资格审查资料(四)供应商信誉声明4-1、4-2、4-3 </w:t>
            </w:r>
          </w:p>
        </w:tc>
      </w:tr>
      <w:tr w14:paraId="3F268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5" w:hRule="atLeast"/>
        </w:trPr>
        <w:tc>
          <w:tcPr>
            <w:tcW w:w="1366" w:type="dxa"/>
            <w:vAlign w:val="center"/>
          </w:tcPr>
          <w:p w14:paraId="1E805350">
            <w:pPr>
              <w:pStyle w:val="124"/>
              <w:spacing w:line="240" w:lineRule="auto"/>
              <w:ind w:firstLine="0"/>
              <w:jc w:val="center"/>
              <w:rPr>
                <w:b/>
                <w:bCs/>
                <w:sz w:val="24"/>
                <w:szCs w:val="24"/>
              </w:rPr>
            </w:pPr>
            <w:r>
              <w:rPr>
                <w:rFonts w:hint="eastAsia"/>
                <w:b/>
                <w:bCs/>
                <w:sz w:val="24"/>
                <w:szCs w:val="24"/>
              </w:rPr>
              <w:t>3.5(6)</w:t>
            </w:r>
          </w:p>
        </w:tc>
        <w:tc>
          <w:tcPr>
            <w:tcW w:w="1906" w:type="dxa"/>
            <w:vAlign w:val="center"/>
          </w:tcPr>
          <w:p w14:paraId="1B9A0B47">
            <w:pPr>
              <w:pStyle w:val="124"/>
              <w:spacing w:line="322" w:lineRule="exact"/>
              <w:ind w:firstLine="0"/>
              <w:jc w:val="center"/>
              <w:rPr>
                <w:sz w:val="24"/>
                <w:szCs w:val="24"/>
              </w:rPr>
            </w:pPr>
            <w:r>
              <w:rPr>
                <w:rFonts w:hint="eastAsia"/>
                <w:sz w:val="24"/>
                <w:szCs w:val="24"/>
              </w:rPr>
              <w:t>承担本项目的主要人员要求证明材料</w:t>
            </w:r>
          </w:p>
        </w:tc>
        <w:tc>
          <w:tcPr>
            <w:tcW w:w="6239" w:type="dxa"/>
            <w:vAlign w:val="center"/>
          </w:tcPr>
          <w:p w14:paraId="5E35ABC7">
            <w:pPr>
              <w:widowControl/>
              <w:spacing w:line="298" w:lineRule="exact"/>
              <w:rPr>
                <w:rFonts w:ascii="宋体" w:hAnsi="宋体" w:cs="宋体"/>
                <w:kern w:val="0"/>
                <w:sz w:val="24"/>
                <w:lang w:bidi="en-US"/>
              </w:rPr>
            </w:pPr>
            <w:r>
              <w:rPr>
                <w:rFonts w:hint="eastAsia" w:ascii="宋体" w:hAnsi="宋体" w:cs="宋体"/>
                <w:kern w:val="0"/>
                <w:sz w:val="24"/>
                <w:lang w:bidi="en-US"/>
              </w:rPr>
              <w:t>□不适用</w:t>
            </w:r>
          </w:p>
          <w:p w14:paraId="23EAA4CC">
            <w:pPr>
              <w:widowControl/>
              <w:spacing w:line="298" w:lineRule="exact"/>
              <w:rPr>
                <w:rFonts w:hint="default" w:ascii="宋体" w:hAnsi="宋体" w:eastAsia="宋体" w:cs="宋体"/>
                <w:kern w:val="0"/>
                <w:sz w:val="24"/>
                <w:u w:val="single"/>
                <w:lang w:val="en-US" w:eastAsia="zh-CN" w:bidi="en-US"/>
              </w:rPr>
            </w:pPr>
            <w:r>
              <w:rPr>
                <w:rFonts w:hint="eastAsia" w:ascii="宋体" w:hAnsi="宋体" w:cs="宋体"/>
                <w:kern w:val="0"/>
                <w:sz w:val="24"/>
                <w:lang w:eastAsia="zh-CN" w:bidi="en-US"/>
              </w:rPr>
              <w:t>☑</w:t>
            </w:r>
            <w:r>
              <w:rPr>
                <w:rFonts w:hint="eastAsia" w:ascii="宋体" w:hAnsi="宋体" w:cs="宋体"/>
                <w:kern w:val="0"/>
                <w:sz w:val="24"/>
                <w:lang w:bidi="en-US"/>
              </w:rPr>
              <w:t>适用。供应商应提供拟委任的主要人员汇总表和主要人员简历表(格式见六章“响应文件格式”八、资格审查资料(五)拟委任的主要人员汇总表和(六)主要人员简历表))。供应商应填报满足第一章“询比采购公告”规定的主要人员的相关信息，并按如下要求提供相关证明文件：</w:t>
            </w:r>
            <w:r>
              <w:rPr>
                <w:rFonts w:hint="eastAsia" w:ascii="宋体" w:hAnsi="宋体" w:cs="宋体"/>
                <w:kern w:val="0"/>
                <w:sz w:val="24"/>
                <w:u w:val="single"/>
                <w:lang w:val="en-US" w:eastAsia="zh-CN" w:bidi="en-US"/>
              </w:rPr>
              <w:t>拟派项目负责人</w:t>
            </w:r>
            <w:r>
              <w:rPr>
                <w:rFonts w:hint="eastAsia" w:ascii="宋体" w:hAnsi="宋体" w:eastAsia="宋体" w:cs="宋体"/>
                <w:kern w:val="0"/>
                <w:sz w:val="24"/>
                <w:u w:val="single"/>
                <w:lang w:val="en-US" w:eastAsia="zh-CN" w:bidi="en-US"/>
              </w:rPr>
              <w:t>5年及以上相关工作经验证明扫描件、</w:t>
            </w:r>
            <w:r>
              <w:rPr>
                <w:rFonts w:hint="eastAsia" w:ascii="宋体" w:hAnsi="宋体" w:cs="宋体"/>
                <w:kern w:val="0"/>
                <w:sz w:val="24"/>
                <w:u w:val="single"/>
                <w:lang w:val="en-US" w:eastAsia="zh-CN" w:bidi="en-US"/>
              </w:rPr>
              <w:t>近半年内任意三个月本单位社保证明。</w:t>
            </w:r>
          </w:p>
        </w:tc>
      </w:tr>
      <w:tr w14:paraId="4827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6" w:type="dxa"/>
            <w:vAlign w:val="center"/>
          </w:tcPr>
          <w:p w14:paraId="14F82E6C">
            <w:pPr>
              <w:pStyle w:val="124"/>
              <w:spacing w:line="240" w:lineRule="auto"/>
              <w:ind w:firstLine="0"/>
              <w:jc w:val="center"/>
              <w:rPr>
                <w:b/>
                <w:bCs/>
                <w:sz w:val="24"/>
                <w:szCs w:val="24"/>
              </w:rPr>
            </w:pPr>
            <w:r>
              <w:rPr>
                <w:rFonts w:hint="eastAsia"/>
                <w:b/>
                <w:bCs/>
                <w:sz w:val="24"/>
                <w:szCs w:val="24"/>
              </w:rPr>
              <w:t>3.5(7)</w:t>
            </w:r>
          </w:p>
        </w:tc>
        <w:tc>
          <w:tcPr>
            <w:tcW w:w="1906" w:type="dxa"/>
            <w:vAlign w:val="center"/>
          </w:tcPr>
          <w:p w14:paraId="29847D13">
            <w:pPr>
              <w:pStyle w:val="124"/>
              <w:spacing w:line="240" w:lineRule="auto"/>
              <w:ind w:firstLine="0"/>
              <w:jc w:val="center"/>
              <w:rPr>
                <w:sz w:val="24"/>
                <w:szCs w:val="24"/>
              </w:rPr>
            </w:pPr>
            <w:r>
              <w:rPr>
                <w:rFonts w:hint="eastAsia"/>
                <w:sz w:val="24"/>
                <w:szCs w:val="24"/>
              </w:rPr>
              <w:t>其他要求的证明材料</w:t>
            </w:r>
          </w:p>
        </w:tc>
        <w:tc>
          <w:tcPr>
            <w:tcW w:w="6239" w:type="dxa"/>
            <w:vAlign w:val="center"/>
          </w:tcPr>
          <w:p w14:paraId="69BA85DF">
            <w:pPr>
              <w:pStyle w:val="124"/>
              <w:numPr>
                <w:ilvl w:val="0"/>
                <w:numId w:val="0"/>
              </w:numPr>
              <w:spacing w:line="240" w:lineRule="auto"/>
              <w:jc w:val="left"/>
              <w:rPr>
                <w:sz w:val="24"/>
                <w:szCs w:val="24"/>
              </w:rPr>
            </w:pPr>
            <w:r>
              <w:rPr>
                <w:rFonts w:hint="eastAsia"/>
                <w:sz w:val="24"/>
                <w:szCs w:val="24"/>
                <w:u w:val="single"/>
                <w:lang w:val="en-US" w:eastAsia="zh-CN"/>
              </w:rPr>
              <w:t>/</w:t>
            </w:r>
            <w:r>
              <w:rPr>
                <w:rFonts w:hint="eastAsia"/>
                <w:sz w:val="24"/>
                <w:szCs w:val="24"/>
                <w:u w:val="single"/>
                <w:lang w:eastAsia="zh-CN"/>
              </w:rPr>
              <w:t>；</w:t>
            </w:r>
            <w:r>
              <w:rPr>
                <w:rFonts w:hint="eastAsia"/>
                <w:sz w:val="24"/>
                <w:szCs w:val="24"/>
              </w:rPr>
              <w:t xml:space="preserve">                  </w:t>
            </w:r>
          </w:p>
        </w:tc>
      </w:tr>
      <w:tr w14:paraId="154CC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Align w:val="center"/>
          </w:tcPr>
          <w:p w14:paraId="3DD8A72B">
            <w:pPr>
              <w:pStyle w:val="124"/>
              <w:spacing w:line="240" w:lineRule="auto"/>
              <w:ind w:firstLine="0"/>
              <w:jc w:val="center"/>
              <w:rPr>
                <w:b/>
                <w:bCs/>
                <w:sz w:val="24"/>
                <w:szCs w:val="24"/>
              </w:rPr>
            </w:pPr>
            <w:r>
              <w:rPr>
                <w:rFonts w:hint="eastAsia"/>
                <w:b/>
                <w:bCs/>
                <w:sz w:val="24"/>
                <w:szCs w:val="24"/>
              </w:rPr>
              <w:t>3.5(8)</w:t>
            </w:r>
          </w:p>
        </w:tc>
        <w:tc>
          <w:tcPr>
            <w:tcW w:w="1906" w:type="dxa"/>
            <w:vAlign w:val="center"/>
          </w:tcPr>
          <w:p w14:paraId="0232CD6B">
            <w:pPr>
              <w:pStyle w:val="124"/>
              <w:spacing w:line="240" w:lineRule="auto"/>
              <w:ind w:firstLine="0"/>
              <w:jc w:val="center"/>
              <w:rPr>
                <w:sz w:val="24"/>
                <w:szCs w:val="24"/>
              </w:rPr>
            </w:pPr>
            <w:r>
              <w:rPr>
                <w:rFonts w:hint="eastAsia"/>
                <w:sz w:val="24"/>
                <w:szCs w:val="24"/>
              </w:rPr>
              <w:t>联合体要求的证明材料</w:t>
            </w:r>
          </w:p>
        </w:tc>
        <w:tc>
          <w:tcPr>
            <w:tcW w:w="6239" w:type="dxa"/>
            <w:vAlign w:val="center"/>
          </w:tcPr>
          <w:p w14:paraId="4B42913F">
            <w:pPr>
              <w:pStyle w:val="124"/>
              <w:spacing w:line="322" w:lineRule="exact"/>
              <w:ind w:firstLine="0"/>
              <w:jc w:val="left"/>
              <w:rPr>
                <w:sz w:val="24"/>
                <w:szCs w:val="24"/>
              </w:rPr>
            </w:pPr>
            <w:r>
              <w:rPr>
                <w:rFonts w:hint="eastAsia"/>
                <w:sz w:val="24"/>
                <w:szCs w:val="24"/>
              </w:rPr>
              <w:sym w:font="Wingdings 2" w:char="0052"/>
            </w:r>
            <w:r>
              <w:rPr>
                <w:rFonts w:hint="eastAsia"/>
                <w:sz w:val="24"/>
                <w:szCs w:val="24"/>
              </w:rPr>
              <w:t>不适用</w:t>
            </w:r>
          </w:p>
          <w:p w14:paraId="567EAA7B">
            <w:pPr>
              <w:pStyle w:val="124"/>
              <w:spacing w:line="322" w:lineRule="exact"/>
              <w:ind w:firstLine="0"/>
              <w:jc w:val="left"/>
              <w:rPr>
                <w:sz w:val="24"/>
                <w:szCs w:val="24"/>
              </w:rPr>
            </w:pPr>
            <w:r>
              <w:rPr>
                <w:rFonts w:hint="eastAsia"/>
                <w:sz w:val="24"/>
                <w:szCs w:val="24"/>
              </w:rPr>
              <w:sym w:font="Wingdings 2" w:char="00A3"/>
            </w:r>
            <w:r>
              <w:rPr>
                <w:rFonts w:hint="eastAsia"/>
                <w:sz w:val="24"/>
                <w:szCs w:val="24"/>
              </w:rPr>
              <w:t>适用。供应商应按照采购文件提供的格式 (格式见第六章“响应文件格式”三、联合体协议书)拟订联合体协议书，并提供联合体协议书的原件。联合体协议书应明确联合体各方的分工。</w:t>
            </w:r>
          </w:p>
        </w:tc>
      </w:tr>
      <w:tr w14:paraId="5E0D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366" w:type="dxa"/>
            <w:vAlign w:val="center"/>
          </w:tcPr>
          <w:p w14:paraId="61EA86D1">
            <w:pPr>
              <w:pStyle w:val="124"/>
              <w:spacing w:line="240" w:lineRule="auto"/>
              <w:ind w:firstLine="0"/>
              <w:jc w:val="center"/>
              <w:rPr>
                <w:b/>
                <w:bCs/>
                <w:sz w:val="24"/>
                <w:szCs w:val="24"/>
              </w:rPr>
            </w:pPr>
            <w:r>
              <w:rPr>
                <w:rFonts w:hint="eastAsia"/>
                <w:b/>
                <w:bCs/>
                <w:sz w:val="24"/>
                <w:szCs w:val="24"/>
              </w:rPr>
              <w:t>3.6.1</w:t>
            </w:r>
          </w:p>
        </w:tc>
        <w:tc>
          <w:tcPr>
            <w:tcW w:w="1906" w:type="dxa"/>
            <w:vAlign w:val="center"/>
          </w:tcPr>
          <w:p w14:paraId="639BE105">
            <w:pPr>
              <w:pStyle w:val="124"/>
              <w:spacing w:line="317" w:lineRule="exact"/>
              <w:ind w:firstLine="0"/>
              <w:jc w:val="center"/>
              <w:rPr>
                <w:sz w:val="24"/>
                <w:szCs w:val="24"/>
              </w:rPr>
            </w:pPr>
            <w:r>
              <w:rPr>
                <w:rFonts w:hint="eastAsia"/>
                <w:sz w:val="24"/>
                <w:szCs w:val="24"/>
              </w:rPr>
              <w:t>对关键条款进行响应的证据或证明材料要求</w:t>
            </w:r>
          </w:p>
        </w:tc>
        <w:tc>
          <w:tcPr>
            <w:tcW w:w="6239" w:type="dxa"/>
            <w:vAlign w:val="center"/>
          </w:tcPr>
          <w:p w14:paraId="737C932E">
            <w:pPr>
              <w:pStyle w:val="124"/>
              <w:spacing w:line="322" w:lineRule="exact"/>
              <w:ind w:firstLine="0"/>
              <w:jc w:val="left"/>
              <w:rPr>
                <w:sz w:val="24"/>
                <w:szCs w:val="24"/>
              </w:rPr>
            </w:pPr>
            <w:r>
              <w:rPr>
                <w:rFonts w:hint="eastAsia"/>
                <w:sz w:val="24"/>
                <w:szCs w:val="24"/>
              </w:rPr>
              <w:t xml:space="preserve">  </w:t>
            </w:r>
            <w:r>
              <w:rPr>
                <w:rFonts w:hint="eastAsia"/>
                <w:sz w:val="24"/>
                <w:szCs w:val="24"/>
                <w:u w:val="single"/>
              </w:rPr>
              <w:t xml:space="preserve">        </w:t>
            </w:r>
            <w:r>
              <w:rPr>
                <w:rFonts w:hint="eastAsia"/>
                <w:sz w:val="24"/>
                <w:szCs w:val="24"/>
                <w:u w:val="single"/>
                <w:lang w:val="en-US" w:eastAsia="zh-CN"/>
              </w:rPr>
              <w:t>/</w:t>
            </w:r>
            <w:r>
              <w:rPr>
                <w:rFonts w:hint="eastAsia"/>
                <w:sz w:val="24"/>
                <w:szCs w:val="24"/>
                <w:u w:val="single"/>
              </w:rPr>
              <w:t xml:space="preserve">            </w:t>
            </w:r>
          </w:p>
        </w:tc>
      </w:tr>
      <w:tr w14:paraId="43F8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366" w:type="dxa"/>
            <w:vAlign w:val="center"/>
          </w:tcPr>
          <w:p w14:paraId="48A30D2B">
            <w:pPr>
              <w:pStyle w:val="124"/>
              <w:spacing w:line="240" w:lineRule="auto"/>
              <w:ind w:firstLine="0"/>
              <w:jc w:val="center"/>
              <w:rPr>
                <w:b/>
                <w:bCs/>
                <w:sz w:val="24"/>
                <w:szCs w:val="24"/>
              </w:rPr>
            </w:pPr>
            <w:r>
              <w:rPr>
                <w:rFonts w:hint="eastAsia"/>
                <w:b/>
                <w:bCs/>
                <w:sz w:val="24"/>
                <w:szCs w:val="24"/>
              </w:rPr>
              <w:t>4.2.1</w:t>
            </w:r>
          </w:p>
        </w:tc>
        <w:tc>
          <w:tcPr>
            <w:tcW w:w="1906" w:type="dxa"/>
            <w:vAlign w:val="center"/>
          </w:tcPr>
          <w:p w14:paraId="4F1440A5">
            <w:pPr>
              <w:pStyle w:val="124"/>
              <w:spacing w:line="240" w:lineRule="auto"/>
              <w:ind w:firstLine="0"/>
              <w:jc w:val="center"/>
              <w:rPr>
                <w:sz w:val="24"/>
                <w:szCs w:val="24"/>
              </w:rPr>
            </w:pPr>
            <w:r>
              <w:rPr>
                <w:rFonts w:hint="eastAsia"/>
                <w:sz w:val="24"/>
                <w:szCs w:val="24"/>
              </w:rPr>
              <w:t>递交响应文件的截止时间</w:t>
            </w:r>
          </w:p>
        </w:tc>
        <w:tc>
          <w:tcPr>
            <w:tcW w:w="6239" w:type="dxa"/>
            <w:vAlign w:val="center"/>
          </w:tcPr>
          <w:p w14:paraId="3E0B8BB1">
            <w:pPr>
              <w:pStyle w:val="124"/>
              <w:spacing w:line="240" w:lineRule="auto"/>
              <w:ind w:firstLine="0"/>
              <w:jc w:val="left"/>
              <w:rPr>
                <w:sz w:val="24"/>
                <w:szCs w:val="24"/>
              </w:rPr>
            </w:pPr>
            <w:r>
              <w:rPr>
                <w:rFonts w:hint="eastAsia"/>
                <w:sz w:val="24"/>
                <w:szCs w:val="24"/>
              </w:rPr>
              <w:t>截止时间：</w:t>
            </w:r>
            <w:r>
              <w:rPr>
                <w:rFonts w:hint="eastAsia"/>
                <w:kern w:val="0"/>
                <w:sz w:val="24"/>
                <w:szCs w:val="24"/>
                <w:u w:val="single"/>
              </w:rPr>
              <w:t xml:space="preserve"> </w:t>
            </w:r>
            <w:r>
              <w:rPr>
                <w:rFonts w:hint="eastAsia"/>
                <w:kern w:val="0"/>
                <w:sz w:val="24"/>
                <w:szCs w:val="24"/>
                <w:u w:val="single"/>
                <w:lang w:val="en-US" w:eastAsia="zh-CN"/>
              </w:rPr>
              <w:t>2025</w:t>
            </w:r>
            <w:r>
              <w:rPr>
                <w:rFonts w:hint="eastAsia"/>
                <w:kern w:val="0"/>
                <w:sz w:val="24"/>
                <w:szCs w:val="24"/>
                <w:u w:val="single"/>
              </w:rPr>
              <w:t xml:space="preserve"> </w:t>
            </w:r>
            <w:r>
              <w:rPr>
                <w:rFonts w:hint="eastAsia"/>
                <w:kern w:val="0"/>
                <w:sz w:val="24"/>
                <w:szCs w:val="24"/>
              </w:rPr>
              <w:t>年</w:t>
            </w:r>
            <w:r>
              <w:rPr>
                <w:rFonts w:hint="eastAsia"/>
                <w:kern w:val="0"/>
                <w:sz w:val="24"/>
                <w:szCs w:val="24"/>
                <w:u w:val="single"/>
              </w:rPr>
              <w:t xml:space="preserve"> </w:t>
            </w:r>
            <w:r>
              <w:rPr>
                <w:rFonts w:hint="eastAsia"/>
                <w:kern w:val="0"/>
                <w:sz w:val="24"/>
                <w:szCs w:val="24"/>
                <w:u w:val="single"/>
                <w:lang w:val="en-US" w:eastAsia="zh-CN"/>
              </w:rPr>
              <w:t xml:space="preserve">5 </w:t>
            </w:r>
            <w:r>
              <w:rPr>
                <w:rFonts w:hint="eastAsia"/>
                <w:kern w:val="0"/>
                <w:sz w:val="24"/>
                <w:szCs w:val="24"/>
              </w:rPr>
              <w:t>月</w:t>
            </w:r>
            <w:r>
              <w:rPr>
                <w:rFonts w:hint="eastAsia"/>
                <w:kern w:val="0"/>
                <w:sz w:val="24"/>
                <w:szCs w:val="24"/>
                <w:u w:val="single"/>
              </w:rPr>
              <w:t xml:space="preserve"> </w:t>
            </w:r>
            <w:r>
              <w:rPr>
                <w:rFonts w:hint="eastAsia"/>
                <w:kern w:val="0"/>
                <w:sz w:val="24"/>
                <w:szCs w:val="24"/>
                <w:u w:val="single"/>
                <w:lang w:val="en-US" w:eastAsia="zh-CN"/>
              </w:rPr>
              <w:t>6</w:t>
            </w:r>
            <w:r>
              <w:rPr>
                <w:rFonts w:hint="eastAsia"/>
                <w:kern w:val="0"/>
                <w:sz w:val="24"/>
                <w:szCs w:val="24"/>
                <w:u w:val="single"/>
              </w:rPr>
              <w:t xml:space="preserve"> </w:t>
            </w:r>
            <w:r>
              <w:rPr>
                <w:rFonts w:hint="eastAsia"/>
                <w:kern w:val="0"/>
                <w:sz w:val="24"/>
                <w:szCs w:val="24"/>
              </w:rPr>
              <w:t>日</w:t>
            </w:r>
            <w:r>
              <w:rPr>
                <w:rFonts w:hint="eastAsia"/>
                <w:kern w:val="0"/>
                <w:sz w:val="24"/>
                <w:szCs w:val="24"/>
                <w:u w:val="single"/>
              </w:rPr>
              <w:t xml:space="preserve"> </w:t>
            </w:r>
            <w:r>
              <w:rPr>
                <w:rFonts w:hint="eastAsia"/>
                <w:kern w:val="0"/>
                <w:sz w:val="24"/>
                <w:szCs w:val="24"/>
                <w:u w:val="single"/>
                <w:lang w:val="en-US" w:eastAsia="zh-CN"/>
              </w:rPr>
              <w:t>15</w:t>
            </w:r>
            <w:r>
              <w:rPr>
                <w:rFonts w:hint="eastAsia"/>
                <w:kern w:val="0"/>
                <w:sz w:val="24"/>
                <w:szCs w:val="24"/>
                <w:u w:val="single"/>
              </w:rPr>
              <w:t xml:space="preserve"> </w:t>
            </w:r>
            <w:r>
              <w:rPr>
                <w:rFonts w:hint="eastAsia"/>
                <w:kern w:val="0"/>
                <w:sz w:val="24"/>
                <w:szCs w:val="24"/>
              </w:rPr>
              <w:t>时</w:t>
            </w:r>
            <w:r>
              <w:rPr>
                <w:rFonts w:hint="eastAsia"/>
                <w:kern w:val="0"/>
                <w:sz w:val="24"/>
                <w:szCs w:val="24"/>
                <w:u w:val="single"/>
              </w:rPr>
              <w:t xml:space="preserve"> </w:t>
            </w:r>
            <w:r>
              <w:rPr>
                <w:rFonts w:hint="eastAsia"/>
                <w:kern w:val="0"/>
                <w:sz w:val="24"/>
                <w:szCs w:val="24"/>
                <w:u w:val="single"/>
                <w:lang w:val="en-US" w:eastAsia="zh-CN"/>
              </w:rPr>
              <w:t>00</w:t>
            </w:r>
            <w:r>
              <w:rPr>
                <w:rFonts w:hint="eastAsia"/>
                <w:kern w:val="0"/>
                <w:sz w:val="24"/>
                <w:szCs w:val="24"/>
                <w:u w:val="single"/>
              </w:rPr>
              <w:t xml:space="preserve"> </w:t>
            </w:r>
            <w:r>
              <w:rPr>
                <w:rFonts w:hint="eastAsia"/>
                <w:kern w:val="0"/>
                <w:sz w:val="24"/>
                <w:szCs w:val="24"/>
              </w:rPr>
              <w:t>分</w:t>
            </w:r>
          </w:p>
        </w:tc>
      </w:tr>
      <w:tr w14:paraId="1309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366" w:type="dxa"/>
            <w:vAlign w:val="center"/>
          </w:tcPr>
          <w:p w14:paraId="53C97DE6">
            <w:pPr>
              <w:pStyle w:val="124"/>
              <w:spacing w:line="240" w:lineRule="auto"/>
              <w:ind w:firstLine="0"/>
              <w:jc w:val="center"/>
              <w:rPr>
                <w:b/>
                <w:bCs/>
                <w:sz w:val="24"/>
                <w:szCs w:val="24"/>
              </w:rPr>
            </w:pPr>
            <w:r>
              <w:rPr>
                <w:rFonts w:hint="eastAsia"/>
                <w:b/>
                <w:bCs/>
                <w:sz w:val="24"/>
                <w:szCs w:val="24"/>
              </w:rPr>
              <w:t>4.2.2</w:t>
            </w:r>
          </w:p>
        </w:tc>
        <w:tc>
          <w:tcPr>
            <w:tcW w:w="1906" w:type="dxa"/>
            <w:vAlign w:val="center"/>
          </w:tcPr>
          <w:p w14:paraId="0AA58886">
            <w:pPr>
              <w:pStyle w:val="124"/>
              <w:spacing w:line="240" w:lineRule="auto"/>
              <w:ind w:firstLine="0"/>
              <w:jc w:val="center"/>
              <w:rPr>
                <w:sz w:val="24"/>
                <w:szCs w:val="24"/>
              </w:rPr>
            </w:pPr>
            <w:r>
              <w:rPr>
                <w:rFonts w:hint="eastAsia"/>
                <w:sz w:val="24"/>
                <w:szCs w:val="24"/>
              </w:rPr>
              <w:t>是否退还响应</w:t>
            </w:r>
          </w:p>
          <w:p w14:paraId="19ECDF93">
            <w:pPr>
              <w:pStyle w:val="124"/>
              <w:spacing w:line="240" w:lineRule="auto"/>
              <w:ind w:firstLine="0"/>
              <w:jc w:val="center"/>
              <w:rPr>
                <w:sz w:val="24"/>
                <w:szCs w:val="24"/>
              </w:rPr>
            </w:pPr>
            <w:r>
              <w:rPr>
                <w:rFonts w:hint="eastAsia"/>
                <w:sz w:val="24"/>
                <w:szCs w:val="24"/>
              </w:rPr>
              <w:t>文件</w:t>
            </w:r>
          </w:p>
        </w:tc>
        <w:tc>
          <w:tcPr>
            <w:tcW w:w="6239" w:type="dxa"/>
            <w:vAlign w:val="center"/>
          </w:tcPr>
          <w:p w14:paraId="4B1B5FD1">
            <w:pPr>
              <w:pStyle w:val="124"/>
              <w:tabs>
                <w:tab w:val="left" w:leader="underscore" w:pos="4638"/>
              </w:tabs>
              <w:spacing w:line="240" w:lineRule="auto"/>
              <w:ind w:firstLine="0"/>
              <w:jc w:val="left"/>
              <w:rPr>
                <w:sz w:val="24"/>
                <w:szCs w:val="24"/>
              </w:rPr>
            </w:pPr>
            <w:r>
              <w:rPr>
                <w:rFonts w:hint="eastAsia"/>
                <w:sz w:val="24"/>
                <w:szCs w:val="24"/>
              </w:rPr>
              <w:t>否</w:t>
            </w:r>
          </w:p>
        </w:tc>
      </w:tr>
      <w:tr w14:paraId="05BF8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366" w:type="dxa"/>
            <w:vAlign w:val="center"/>
          </w:tcPr>
          <w:p w14:paraId="493F6985">
            <w:pPr>
              <w:pStyle w:val="124"/>
              <w:spacing w:line="240" w:lineRule="auto"/>
              <w:ind w:firstLine="0"/>
              <w:jc w:val="center"/>
              <w:rPr>
                <w:b/>
                <w:bCs/>
                <w:sz w:val="24"/>
                <w:szCs w:val="24"/>
              </w:rPr>
            </w:pPr>
            <w:r>
              <w:rPr>
                <w:rFonts w:hint="eastAsia"/>
                <w:b/>
                <w:bCs/>
                <w:sz w:val="24"/>
                <w:szCs w:val="24"/>
              </w:rPr>
              <w:t>4.3.3</w:t>
            </w:r>
          </w:p>
        </w:tc>
        <w:tc>
          <w:tcPr>
            <w:tcW w:w="1906" w:type="dxa"/>
            <w:vAlign w:val="center"/>
          </w:tcPr>
          <w:p w14:paraId="3D102E0D">
            <w:pPr>
              <w:pStyle w:val="124"/>
              <w:spacing w:line="322" w:lineRule="exact"/>
              <w:ind w:firstLine="0"/>
              <w:jc w:val="center"/>
              <w:rPr>
                <w:sz w:val="24"/>
                <w:szCs w:val="24"/>
              </w:rPr>
            </w:pPr>
            <w:r>
              <w:rPr>
                <w:rFonts w:hint="eastAsia"/>
                <w:sz w:val="24"/>
                <w:szCs w:val="24"/>
              </w:rPr>
              <w:t>供应商撤回响应文件情况下退还响应保证金的</w:t>
            </w:r>
          </w:p>
          <w:p w14:paraId="57E835F6">
            <w:pPr>
              <w:pStyle w:val="124"/>
              <w:spacing w:line="322" w:lineRule="exact"/>
              <w:ind w:firstLine="0"/>
              <w:jc w:val="center"/>
              <w:rPr>
                <w:sz w:val="24"/>
                <w:szCs w:val="24"/>
              </w:rPr>
            </w:pPr>
            <w:r>
              <w:rPr>
                <w:rFonts w:hint="eastAsia"/>
                <w:sz w:val="24"/>
                <w:szCs w:val="24"/>
              </w:rPr>
              <w:t>时间</w:t>
            </w:r>
          </w:p>
        </w:tc>
        <w:tc>
          <w:tcPr>
            <w:tcW w:w="6239" w:type="dxa"/>
            <w:vAlign w:val="center"/>
          </w:tcPr>
          <w:p w14:paraId="5CD9918D">
            <w:pPr>
              <w:pStyle w:val="124"/>
              <w:tabs>
                <w:tab w:val="left" w:leader="underscore" w:pos="4610"/>
              </w:tabs>
              <w:spacing w:after="60" w:line="240" w:lineRule="auto"/>
              <w:ind w:firstLine="0"/>
              <w:jc w:val="left"/>
              <w:rPr>
                <w:sz w:val="24"/>
                <w:szCs w:val="24"/>
              </w:rPr>
            </w:pPr>
            <w:r>
              <w:rPr>
                <w:rFonts w:hint="eastAsia"/>
                <w:sz w:val="24"/>
                <w:szCs w:val="24"/>
              </w:rPr>
              <w:t>自采购人收到供应商递交的书面通知之日起</w:t>
            </w:r>
            <w:r>
              <w:rPr>
                <w:rFonts w:hint="eastAsia"/>
                <w:sz w:val="24"/>
                <w:szCs w:val="24"/>
                <w:u w:val="single"/>
              </w:rPr>
              <w:t xml:space="preserve"> </w:t>
            </w:r>
            <w:r>
              <w:rPr>
                <w:rFonts w:hint="eastAsia"/>
                <w:sz w:val="24"/>
                <w:szCs w:val="24"/>
                <w:u w:val="single"/>
                <w:lang w:val="en-US" w:eastAsia="zh-CN"/>
              </w:rPr>
              <w:t>/</w:t>
            </w:r>
            <w:r>
              <w:rPr>
                <w:rFonts w:hint="eastAsia"/>
                <w:sz w:val="24"/>
                <w:szCs w:val="24"/>
                <w:u w:val="single"/>
              </w:rPr>
              <w:t xml:space="preserve"> </w:t>
            </w:r>
            <w:r>
              <w:rPr>
                <w:rFonts w:hint="eastAsia"/>
                <w:sz w:val="24"/>
                <w:szCs w:val="24"/>
              </w:rPr>
              <w:t>日内</w:t>
            </w:r>
          </w:p>
        </w:tc>
      </w:tr>
      <w:tr w14:paraId="6F2B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1366" w:type="dxa"/>
            <w:vAlign w:val="center"/>
          </w:tcPr>
          <w:p w14:paraId="45C2C2BE">
            <w:pPr>
              <w:pStyle w:val="124"/>
              <w:spacing w:line="240" w:lineRule="auto"/>
              <w:ind w:firstLine="0"/>
              <w:jc w:val="center"/>
              <w:rPr>
                <w:b/>
                <w:bCs/>
                <w:sz w:val="24"/>
                <w:szCs w:val="24"/>
              </w:rPr>
            </w:pPr>
            <w:r>
              <w:rPr>
                <w:rFonts w:hint="eastAsia"/>
                <w:b/>
                <w:bCs/>
                <w:sz w:val="24"/>
                <w:szCs w:val="24"/>
              </w:rPr>
              <w:t>6.1.1</w:t>
            </w:r>
          </w:p>
        </w:tc>
        <w:tc>
          <w:tcPr>
            <w:tcW w:w="1906" w:type="dxa"/>
            <w:vAlign w:val="center"/>
          </w:tcPr>
          <w:p w14:paraId="16C12171">
            <w:pPr>
              <w:pStyle w:val="124"/>
              <w:spacing w:line="240" w:lineRule="auto"/>
              <w:ind w:firstLine="0"/>
              <w:jc w:val="center"/>
              <w:rPr>
                <w:sz w:val="24"/>
                <w:szCs w:val="24"/>
              </w:rPr>
            </w:pPr>
            <w:r>
              <w:rPr>
                <w:rFonts w:hint="eastAsia"/>
                <w:sz w:val="24"/>
                <w:szCs w:val="24"/>
              </w:rPr>
              <w:t>评审小组组建</w:t>
            </w:r>
          </w:p>
        </w:tc>
        <w:tc>
          <w:tcPr>
            <w:tcW w:w="6239" w:type="dxa"/>
            <w:vAlign w:val="center"/>
          </w:tcPr>
          <w:p w14:paraId="1945BB2F">
            <w:pPr>
              <w:rPr>
                <w:sz w:val="24"/>
              </w:rPr>
            </w:pPr>
            <w:r>
              <w:rPr>
                <w:rFonts w:hint="eastAsia"/>
                <w:sz w:val="24"/>
              </w:rPr>
              <w:t>①评审小组构成：</w:t>
            </w:r>
            <w:r>
              <w:rPr>
                <w:rFonts w:hint="eastAsia"/>
                <w:sz w:val="24"/>
                <w:u w:val="single"/>
              </w:rPr>
              <w:t xml:space="preserve"> </w:t>
            </w:r>
            <w:r>
              <w:rPr>
                <w:rFonts w:hint="eastAsia"/>
                <w:sz w:val="24"/>
                <w:u w:val="single"/>
                <w:lang w:val="en-US" w:eastAsia="zh-CN"/>
              </w:rPr>
              <w:t>5</w:t>
            </w:r>
            <w:r>
              <w:rPr>
                <w:rFonts w:hint="eastAsia"/>
                <w:sz w:val="24"/>
                <w:u w:val="single"/>
              </w:rPr>
              <w:t xml:space="preserve"> </w:t>
            </w:r>
            <w:r>
              <w:rPr>
                <w:rFonts w:hint="eastAsia"/>
                <w:sz w:val="24"/>
              </w:rPr>
              <w:t>人。</w:t>
            </w:r>
          </w:p>
          <w:p w14:paraId="1FFCFBD4">
            <w:pPr>
              <w:rPr>
                <w:sz w:val="24"/>
              </w:rPr>
            </w:pPr>
            <w:r>
              <w:rPr>
                <w:rFonts w:hint="eastAsia"/>
                <w:sz w:val="24"/>
              </w:rPr>
              <w:t>评审小组确定方式：采购人负责组建。</w:t>
            </w:r>
          </w:p>
        </w:tc>
      </w:tr>
      <w:tr w14:paraId="11BA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366" w:type="dxa"/>
            <w:vAlign w:val="center"/>
          </w:tcPr>
          <w:p w14:paraId="6149CD8E">
            <w:pPr>
              <w:pStyle w:val="124"/>
              <w:spacing w:line="240" w:lineRule="auto"/>
              <w:ind w:firstLine="0"/>
              <w:jc w:val="center"/>
              <w:rPr>
                <w:b/>
                <w:bCs/>
                <w:sz w:val="24"/>
                <w:szCs w:val="24"/>
              </w:rPr>
            </w:pPr>
            <w:r>
              <w:rPr>
                <w:rFonts w:hint="eastAsia"/>
                <w:b/>
                <w:bCs/>
                <w:sz w:val="24"/>
                <w:szCs w:val="24"/>
              </w:rPr>
              <w:t>6.2.2</w:t>
            </w:r>
          </w:p>
        </w:tc>
        <w:tc>
          <w:tcPr>
            <w:tcW w:w="1906" w:type="dxa"/>
            <w:vAlign w:val="center"/>
          </w:tcPr>
          <w:p w14:paraId="49C1A820">
            <w:pPr>
              <w:pStyle w:val="124"/>
              <w:spacing w:line="326" w:lineRule="exact"/>
              <w:ind w:firstLine="0"/>
              <w:jc w:val="center"/>
              <w:rPr>
                <w:sz w:val="24"/>
                <w:szCs w:val="24"/>
              </w:rPr>
            </w:pPr>
            <w:r>
              <w:rPr>
                <w:rFonts w:hint="eastAsia"/>
                <w:sz w:val="24"/>
                <w:szCs w:val="24"/>
              </w:rPr>
              <w:t>推荐候选成交供应商的排序及</w:t>
            </w:r>
          </w:p>
          <w:p w14:paraId="2AC813D4">
            <w:pPr>
              <w:pStyle w:val="124"/>
              <w:spacing w:line="326" w:lineRule="exact"/>
              <w:ind w:firstLine="0"/>
              <w:jc w:val="center"/>
              <w:rPr>
                <w:sz w:val="24"/>
                <w:szCs w:val="24"/>
              </w:rPr>
            </w:pPr>
            <w:r>
              <w:rPr>
                <w:rFonts w:hint="eastAsia"/>
                <w:sz w:val="24"/>
                <w:szCs w:val="24"/>
              </w:rPr>
              <w:t>数量</w:t>
            </w:r>
          </w:p>
        </w:tc>
        <w:tc>
          <w:tcPr>
            <w:tcW w:w="6239" w:type="dxa"/>
          </w:tcPr>
          <w:p w14:paraId="55C0A97E">
            <w:pPr>
              <w:pStyle w:val="124"/>
              <w:spacing w:line="325" w:lineRule="exact"/>
              <w:ind w:firstLine="0"/>
              <w:rPr>
                <w:sz w:val="24"/>
                <w:szCs w:val="24"/>
              </w:rPr>
            </w:pPr>
            <w:r>
              <w:rPr>
                <w:rFonts w:hint="eastAsia"/>
                <w:sz w:val="24"/>
                <w:szCs w:val="24"/>
              </w:rPr>
              <w:t>是否排序：</w:t>
            </w:r>
          </w:p>
          <w:p w14:paraId="51902C7F">
            <w:pPr>
              <w:pStyle w:val="124"/>
              <w:spacing w:line="325" w:lineRule="exact"/>
              <w:ind w:firstLine="0"/>
              <w:rPr>
                <w:sz w:val="24"/>
                <w:szCs w:val="24"/>
              </w:rPr>
            </w:pPr>
            <w:r>
              <w:rPr>
                <w:rFonts w:hint="eastAsia"/>
                <w:sz w:val="24"/>
                <w:szCs w:val="24"/>
              </w:rPr>
              <w:t>排序</w:t>
            </w:r>
          </w:p>
          <w:p w14:paraId="01290B99">
            <w:pPr>
              <w:pStyle w:val="124"/>
              <w:spacing w:line="325" w:lineRule="exact"/>
              <w:ind w:firstLine="0"/>
              <w:rPr>
                <w:sz w:val="24"/>
                <w:szCs w:val="24"/>
              </w:rPr>
            </w:pPr>
            <w:r>
              <w:rPr>
                <w:rFonts w:hint="eastAsia"/>
                <w:sz w:val="24"/>
                <w:szCs w:val="24"/>
              </w:rPr>
              <w:t>数量：</w:t>
            </w:r>
            <w:r>
              <w:rPr>
                <w:rFonts w:hint="eastAsia"/>
                <w:sz w:val="24"/>
                <w:szCs w:val="24"/>
                <w:u w:val="single"/>
              </w:rPr>
              <w:t xml:space="preserve">不超过3名 </w:t>
            </w:r>
          </w:p>
        </w:tc>
      </w:tr>
      <w:tr w14:paraId="24D83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trPr>
        <w:tc>
          <w:tcPr>
            <w:tcW w:w="1366" w:type="dxa"/>
            <w:vAlign w:val="center"/>
          </w:tcPr>
          <w:p w14:paraId="774F31BC">
            <w:pPr>
              <w:pStyle w:val="124"/>
              <w:spacing w:line="240" w:lineRule="auto"/>
              <w:ind w:firstLine="0"/>
              <w:jc w:val="center"/>
              <w:rPr>
                <w:b/>
                <w:bCs/>
                <w:sz w:val="24"/>
                <w:szCs w:val="24"/>
              </w:rPr>
            </w:pPr>
            <w:r>
              <w:rPr>
                <w:rFonts w:hint="eastAsia"/>
                <w:b/>
                <w:bCs/>
                <w:sz w:val="24"/>
                <w:szCs w:val="24"/>
              </w:rPr>
              <w:t>7.3</w:t>
            </w:r>
          </w:p>
        </w:tc>
        <w:tc>
          <w:tcPr>
            <w:tcW w:w="1906" w:type="dxa"/>
            <w:vAlign w:val="center"/>
          </w:tcPr>
          <w:p w14:paraId="7138441A">
            <w:pPr>
              <w:pStyle w:val="124"/>
              <w:spacing w:line="240" w:lineRule="auto"/>
              <w:ind w:firstLine="0"/>
              <w:jc w:val="center"/>
              <w:rPr>
                <w:sz w:val="24"/>
                <w:szCs w:val="24"/>
              </w:rPr>
            </w:pPr>
            <w:r>
              <w:rPr>
                <w:rFonts w:hint="eastAsia"/>
                <w:sz w:val="24"/>
                <w:szCs w:val="24"/>
              </w:rPr>
              <w:t>预成交结果</w:t>
            </w:r>
          </w:p>
          <w:p w14:paraId="20791000">
            <w:pPr>
              <w:pStyle w:val="124"/>
              <w:spacing w:line="240" w:lineRule="auto"/>
              <w:ind w:firstLine="0"/>
              <w:jc w:val="center"/>
              <w:rPr>
                <w:sz w:val="24"/>
                <w:szCs w:val="24"/>
              </w:rPr>
            </w:pPr>
            <w:r>
              <w:rPr>
                <w:rFonts w:hint="eastAsia"/>
                <w:sz w:val="24"/>
                <w:szCs w:val="24"/>
              </w:rPr>
              <w:t>公示</w:t>
            </w:r>
          </w:p>
        </w:tc>
        <w:tc>
          <w:tcPr>
            <w:tcW w:w="6239" w:type="dxa"/>
          </w:tcPr>
          <w:p w14:paraId="44D3CD90">
            <w:pPr>
              <w:pStyle w:val="124"/>
              <w:spacing w:line="240" w:lineRule="auto"/>
              <w:ind w:firstLine="0"/>
              <w:rPr>
                <w:bCs/>
                <w:sz w:val="24"/>
                <w:szCs w:val="24"/>
                <w:u w:val="single"/>
              </w:rPr>
            </w:pPr>
            <w:r>
              <w:rPr>
                <w:rFonts w:hint="eastAsia"/>
                <w:sz w:val="24"/>
                <w:szCs w:val="24"/>
              </w:rPr>
              <w:t>公示媒介：</w:t>
            </w:r>
            <w:r>
              <w:rPr>
                <w:rFonts w:hint="eastAsia"/>
                <w:sz w:val="24"/>
                <w:szCs w:val="24"/>
                <w:u w:val="single"/>
              </w:rPr>
              <w:t>湖北省住房保障建设管理有限公司官网，网址：http://www.ltxqn.com</w:t>
            </w:r>
          </w:p>
          <w:p w14:paraId="52F7702C">
            <w:pPr>
              <w:pStyle w:val="124"/>
              <w:spacing w:line="240" w:lineRule="auto"/>
              <w:ind w:firstLine="0"/>
              <w:rPr>
                <w:sz w:val="24"/>
                <w:szCs w:val="24"/>
                <w:u w:val="single"/>
              </w:rPr>
            </w:pPr>
            <w:r>
              <w:rPr>
                <w:rFonts w:hint="eastAsia"/>
                <w:sz w:val="24"/>
                <w:szCs w:val="24"/>
              </w:rPr>
              <w:t>公示期限：</w:t>
            </w:r>
            <w:r>
              <w:rPr>
                <w:rFonts w:hint="eastAsia"/>
                <w:sz w:val="24"/>
                <w:szCs w:val="24"/>
                <w:u w:val="single"/>
              </w:rPr>
              <w:t xml:space="preserve">3日历天 </w:t>
            </w:r>
          </w:p>
          <w:p w14:paraId="45C6E4D8">
            <w:pPr>
              <w:pStyle w:val="124"/>
              <w:spacing w:line="240" w:lineRule="auto"/>
              <w:ind w:firstLine="0"/>
              <w:rPr>
                <w:sz w:val="24"/>
                <w:szCs w:val="24"/>
              </w:rPr>
            </w:pPr>
            <w:r>
              <w:rPr>
                <w:rFonts w:hint="eastAsia"/>
                <w:sz w:val="24"/>
                <w:szCs w:val="24"/>
              </w:rPr>
              <w:t>其他应公示的内容：</w:t>
            </w:r>
            <w:r>
              <w:rPr>
                <w:rFonts w:hint="eastAsia"/>
                <w:sz w:val="24"/>
                <w:szCs w:val="24"/>
                <w:u w:val="single"/>
              </w:rPr>
              <w:t xml:space="preserve">     </w:t>
            </w:r>
            <w:r>
              <w:rPr>
                <w:rFonts w:hint="eastAsia"/>
                <w:sz w:val="24"/>
                <w:szCs w:val="24"/>
                <w:u w:val="single"/>
                <w:lang w:val="en-US" w:eastAsia="zh-CN"/>
              </w:rPr>
              <w:t>/</w:t>
            </w:r>
            <w:r>
              <w:rPr>
                <w:rFonts w:hint="eastAsia"/>
                <w:sz w:val="24"/>
                <w:szCs w:val="24"/>
                <w:u w:val="single"/>
              </w:rPr>
              <w:t xml:space="preserve">           </w:t>
            </w:r>
          </w:p>
        </w:tc>
      </w:tr>
      <w:tr w14:paraId="59677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366" w:type="dxa"/>
            <w:vAlign w:val="center"/>
          </w:tcPr>
          <w:p w14:paraId="304DC747">
            <w:pPr>
              <w:pStyle w:val="124"/>
              <w:spacing w:line="240" w:lineRule="auto"/>
              <w:ind w:firstLine="0"/>
              <w:jc w:val="center"/>
              <w:rPr>
                <w:b/>
                <w:bCs/>
                <w:sz w:val="24"/>
                <w:szCs w:val="24"/>
              </w:rPr>
            </w:pPr>
            <w:r>
              <w:rPr>
                <w:rFonts w:hint="eastAsia"/>
                <w:b/>
                <w:bCs/>
                <w:sz w:val="24"/>
                <w:szCs w:val="24"/>
              </w:rPr>
              <w:t>7.4.1</w:t>
            </w:r>
          </w:p>
        </w:tc>
        <w:tc>
          <w:tcPr>
            <w:tcW w:w="1906" w:type="dxa"/>
            <w:vAlign w:val="center"/>
          </w:tcPr>
          <w:p w14:paraId="4DFB9652">
            <w:pPr>
              <w:pStyle w:val="124"/>
              <w:spacing w:line="240" w:lineRule="auto"/>
              <w:ind w:firstLine="0"/>
              <w:jc w:val="center"/>
              <w:rPr>
                <w:sz w:val="24"/>
                <w:szCs w:val="24"/>
              </w:rPr>
            </w:pPr>
            <w:r>
              <w:rPr>
                <w:rFonts w:hint="eastAsia"/>
                <w:sz w:val="24"/>
                <w:szCs w:val="24"/>
              </w:rPr>
              <w:t>异议渠道</w:t>
            </w:r>
          </w:p>
        </w:tc>
        <w:tc>
          <w:tcPr>
            <w:tcW w:w="6239" w:type="dxa"/>
            <w:vAlign w:val="center"/>
          </w:tcPr>
          <w:p w14:paraId="3A0A32C1">
            <w:pPr>
              <w:pStyle w:val="124"/>
              <w:spacing w:line="240" w:lineRule="auto"/>
              <w:ind w:firstLine="0"/>
              <w:rPr>
                <w:sz w:val="24"/>
                <w:szCs w:val="24"/>
              </w:rPr>
            </w:pPr>
            <w:r>
              <w:rPr>
                <w:rFonts w:hint="eastAsia"/>
                <w:sz w:val="24"/>
                <w:szCs w:val="24"/>
              </w:rPr>
              <w:t xml:space="preserve">联系人： </w:t>
            </w:r>
            <w:r>
              <w:rPr>
                <w:rFonts w:hint="eastAsia"/>
                <w:sz w:val="24"/>
                <w:szCs w:val="24"/>
                <w:u w:val="single"/>
              </w:rPr>
              <w:t xml:space="preserve">  庞女士    </w:t>
            </w:r>
          </w:p>
          <w:p w14:paraId="5B0284AA">
            <w:pPr>
              <w:pStyle w:val="124"/>
              <w:spacing w:line="240" w:lineRule="auto"/>
              <w:ind w:firstLine="0"/>
              <w:rPr>
                <w:sz w:val="24"/>
                <w:szCs w:val="24"/>
                <w:u w:val="single"/>
              </w:rPr>
            </w:pPr>
            <w:r>
              <w:rPr>
                <w:rFonts w:hint="eastAsia"/>
                <w:sz w:val="24"/>
                <w:szCs w:val="24"/>
              </w:rPr>
              <w:t>联系电话：</w:t>
            </w:r>
            <w:r>
              <w:rPr>
                <w:rFonts w:hint="eastAsia"/>
                <w:sz w:val="24"/>
                <w:szCs w:val="24"/>
                <w:u w:val="single"/>
              </w:rPr>
              <w:t xml:space="preserve">  18171258920  </w:t>
            </w:r>
          </w:p>
          <w:p w14:paraId="70D41351">
            <w:pPr>
              <w:pStyle w:val="124"/>
              <w:spacing w:line="240" w:lineRule="auto"/>
              <w:ind w:firstLine="0"/>
              <w:rPr>
                <w:sz w:val="24"/>
                <w:szCs w:val="24"/>
                <w:u w:val="single"/>
              </w:rPr>
            </w:pPr>
            <w:r>
              <w:rPr>
                <w:rFonts w:hint="eastAsia"/>
                <w:sz w:val="24"/>
                <w:szCs w:val="24"/>
              </w:rPr>
              <w:t>通信地址：</w:t>
            </w:r>
            <w:r>
              <w:rPr>
                <w:rFonts w:hint="eastAsia"/>
                <w:sz w:val="24"/>
                <w:szCs w:val="24"/>
                <w:u w:val="single"/>
              </w:rPr>
              <w:t xml:space="preserve"> 湖北省武汉市武昌区徐家棚联投新青年天奕8栋27楼   </w:t>
            </w:r>
          </w:p>
        </w:tc>
      </w:tr>
      <w:tr w14:paraId="5B653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1366" w:type="dxa"/>
            <w:vAlign w:val="center"/>
          </w:tcPr>
          <w:p w14:paraId="2B56C765">
            <w:pPr>
              <w:pStyle w:val="124"/>
              <w:spacing w:line="240" w:lineRule="auto"/>
              <w:ind w:firstLine="0"/>
              <w:jc w:val="center"/>
              <w:rPr>
                <w:b/>
                <w:bCs/>
                <w:sz w:val="24"/>
                <w:szCs w:val="24"/>
              </w:rPr>
            </w:pPr>
            <w:r>
              <w:rPr>
                <w:rFonts w:hint="eastAsia"/>
                <w:b/>
                <w:bCs/>
                <w:sz w:val="24"/>
                <w:szCs w:val="24"/>
              </w:rPr>
              <w:t>7.6</w:t>
            </w:r>
          </w:p>
        </w:tc>
        <w:tc>
          <w:tcPr>
            <w:tcW w:w="1906" w:type="dxa"/>
            <w:vAlign w:val="center"/>
          </w:tcPr>
          <w:p w14:paraId="03B04CB1">
            <w:pPr>
              <w:pStyle w:val="124"/>
              <w:spacing w:line="240" w:lineRule="auto"/>
              <w:ind w:firstLine="0"/>
              <w:jc w:val="center"/>
              <w:rPr>
                <w:sz w:val="24"/>
                <w:szCs w:val="24"/>
              </w:rPr>
            </w:pPr>
            <w:r>
              <w:rPr>
                <w:rFonts w:hint="eastAsia"/>
                <w:sz w:val="24"/>
                <w:szCs w:val="24"/>
              </w:rPr>
              <w:t>发布成交公告</w:t>
            </w:r>
          </w:p>
        </w:tc>
        <w:tc>
          <w:tcPr>
            <w:tcW w:w="6239" w:type="dxa"/>
            <w:vAlign w:val="center"/>
          </w:tcPr>
          <w:p w14:paraId="0C35AFF7">
            <w:pPr>
              <w:pStyle w:val="124"/>
              <w:spacing w:line="240" w:lineRule="auto"/>
              <w:ind w:firstLine="0"/>
              <w:rPr>
                <w:bCs/>
                <w:sz w:val="24"/>
                <w:szCs w:val="24"/>
                <w:u w:val="single"/>
              </w:rPr>
            </w:pPr>
            <w:r>
              <w:rPr>
                <w:rFonts w:hint="eastAsia"/>
                <w:sz w:val="24"/>
                <w:szCs w:val="24"/>
              </w:rPr>
              <w:t>公告媒介：</w:t>
            </w:r>
            <w:r>
              <w:rPr>
                <w:rFonts w:hint="eastAsia"/>
                <w:sz w:val="24"/>
                <w:szCs w:val="24"/>
                <w:u w:val="single"/>
              </w:rPr>
              <w:t>湖北省住房保障建设管理有限公司官网，网址：http://www.ltxqn.com</w:t>
            </w:r>
          </w:p>
        </w:tc>
      </w:tr>
      <w:tr w14:paraId="6264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1366" w:type="dxa"/>
            <w:vAlign w:val="center"/>
          </w:tcPr>
          <w:p w14:paraId="0CB14685">
            <w:pPr>
              <w:pStyle w:val="124"/>
              <w:spacing w:line="240" w:lineRule="auto"/>
              <w:ind w:firstLine="0"/>
              <w:jc w:val="center"/>
              <w:rPr>
                <w:b/>
                <w:bCs/>
                <w:sz w:val="24"/>
                <w:szCs w:val="24"/>
              </w:rPr>
            </w:pPr>
            <w:r>
              <w:rPr>
                <w:rFonts w:hint="eastAsia"/>
                <w:b/>
                <w:bCs/>
                <w:sz w:val="24"/>
                <w:szCs w:val="24"/>
              </w:rPr>
              <w:t>7.7</w:t>
            </w:r>
          </w:p>
        </w:tc>
        <w:tc>
          <w:tcPr>
            <w:tcW w:w="1906" w:type="dxa"/>
            <w:vAlign w:val="center"/>
          </w:tcPr>
          <w:p w14:paraId="50C083EF">
            <w:pPr>
              <w:pStyle w:val="124"/>
              <w:spacing w:line="240" w:lineRule="auto"/>
              <w:ind w:firstLine="0"/>
              <w:jc w:val="left"/>
              <w:rPr>
                <w:sz w:val="24"/>
                <w:szCs w:val="24"/>
              </w:rPr>
            </w:pPr>
            <w:r>
              <w:rPr>
                <w:rFonts w:hint="eastAsia"/>
                <w:sz w:val="24"/>
                <w:szCs w:val="24"/>
              </w:rPr>
              <w:t>履约保证金</w:t>
            </w:r>
          </w:p>
        </w:tc>
        <w:tc>
          <w:tcPr>
            <w:tcW w:w="6239" w:type="dxa"/>
            <w:vAlign w:val="center"/>
          </w:tcPr>
          <w:p w14:paraId="528EBB00">
            <w:pPr>
              <w:pStyle w:val="135"/>
              <w:rPr>
                <w:rFonts w:ascii="宋体" w:hAnsi="宋体" w:cs="宋体"/>
                <w:sz w:val="24"/>
                <w:szCs w:val="24"/>
              </w:rPr>
            </w:pPr>
            <w:r>
              <w:rPr>
                <w:rFonts w:hint="eastAsia" w:ascii="宋体" w:hAnsi="宋体" w:cs="宋体"/>
                <w:sz w:val="24"/>
                <w:szCs w:val="24"/>
              </w:rPr>
              <w:sym w:font="Wingdings 2" w:char="0052"/>
            </w:r>
            <w:r>
              <w:rPr>
                <w:rFonts w:hint="eastAsia" w:ascii="宋体" w:hAnsi="宋体" w:cs="宋体"/>
                <w:sz w:val="24"/>
                <w:szCs w:val="24"/>
              </w:rPr>
              <w:t>不要求递交</w:t>
            </w:r>
          </w:p>
          <w:p w14:paraId="625FE747">
            <w:pPr>
              <w:pStyle w:val="135"/>
              <w:rPr>
                <w:rFonts w:ascii="宋体" w:hAnsi="宋体" w:cs="宋体"/>
                <w:sz w:val="24"/>
                <w:szCs w:val="24"/>
              </w:rPr>
            </w:pPr>
            <w:r>
              <w:rPr>
                <w:rFonts w:hint="eastAsia" w:ascii="宋体" w:hAnsi="宋体" w:cs="宋体"/>
                <w:sz w:val="24"/>
                <w:szCs w:val="24"/>
              </w:rPr>
              <w:sym w:font="Wingdings 2" w:char="00A3"/>
            </w:r>
            <w:r>
              <w:rPr>
                <w:rFonts w:hint="eastAsia" w:ascii="宋体" w:hAnsi="宋体" w:cs="宋体"/>
                <w:sz w:val="24"/>
                <w:szCs w:val="24"/>
              </w:rPr>
              <w:t>要求递交</w:t>
            </w:r>
          </w:p>
          <w:p w14:paraId="01AF6724">
            <w:pPr>
              <w:pStyle w:val="135"/>
              <w:rPr>
                <w:rFonts w:ascii="宋体" w:hAnsi="宋体" w:cs="宋体"/>
                <w:sz w:val="24"/>
                <w:szCs w:val="24"/>
              </w:rPr>
            </w:pPr>
            <w:r>
              <w:rPr>
                <w:rFonts w:hint="eastAsia" w:ascii="宋体" w:hAnsi="宋体" w:cs="宋体"/>
                <w:sz w:val="24"/>
                <w:szCs w:val="24"/>
              </w:rPr>
              <w:t>履约保证金金额：</w:t>
            </w:r>
            <w:r>
              <w:rPr>
                <w:rFonts w:hint="eastAsia" w:ascii="宋体" w:hAnsi="宋体" w:cs="宋体"/>
                <w:sz w:val="24"/>
                <w:szCs w:val="24"/>
                <w:u w:val="single"/>
              </w:rPr>
              <w:t xml:space="preserve">                         </w:t>
            </w:r>
            <w:r>
              <w:rPr>
                <w:rFonts w:hint="eastAsia" w:ascii="宋体" w:hAnsi="宋体" w:cs="宋体"/>
                <w:sz w:val="24"/>
                <w:szCs w:val="24"/>
              </w:rPr>
              <w:t xml:space="preserve"> </w:t>
            </w:r>
          </w:p>
          <w:p w14:paraId="683C4F38">
            <w:pPr>
              <w:pStyle w:val="135"/>
              <w:rPr>
                <w:rFonts w:ascii="宋体" w:hAnsi="宋体" w:cs="宋体"/>
                <w:sz w:val="24"/>
                <w:szCs w:val="24"/>
              </w:rPr>
            </w:pPr>
            <w:r>
              <w:rPr>
                <w:rFonts w:hint="eastAsia" w:ascii="宋体" w:hAnsi="宋体" w:cs="宋体"/>
                <w:sz w:val="24"/>
                <w:szCs w:val="24"/>
              </w:rPr>
              <w:t>履约保证金形式：</w:t>
            </w:r>
            <w:r>
              <w:rPr>
                <w:rFonts w:hint="eastAsia" w:ascii="宋体" w:hAnsi="宋体" w:cs="宋体"/>
                <w:sz w:val="24"/>
                <w:szCs w:val="24"/>
                <w:u w:val="single"/>
              </w:rPr>
              <w:t xml:space="preserve">                         </w:t>
            </w:r>
            <w:r>
              <w:rPr>
                <w:rFonts w:hint="eastAsia" w:ascii="宋体" w:hAnsi="宋体" w:cs="宋体"/>
                <w:sz w:val="24"/>
                <w:szCs w:val="24"/>
              </w:rPr>
              <w:t xml:space="preserve"> </w:t>
            </w:r>
          </w:p>
          <w:p w14:paraId="398F11FF">
            <w:pPr>
              <w:pStyle w:val="135"/>
              <w:rPr>
                <w:rFonts w:ascii="宋体" w:hAnsi="宋体" w:cs="宋体"/>
                <w:sz w:val="24"/>
                <w:szCs w:val="24"/>
              </w:rPr>
            </w:pPr>
            <w:r>
              <w:rPr>
                <w:rFonts w:hint="eastAsia" w:ascii="宋体" w:hAnsi="宋体" w:cs="宋体"/>
                <w:sz w:val="24"/>
                <w:szCs w:val="24"/>
              </w:rPr>
              <w:t>履约保证金有效期限：</w:t>
            </w:r>
            <w:r>
              <w:rPr>
                <w:rFonts w:hint="eastAsia" w:ascii="宋体" w:hAnsi="宋体" w:cs="宋体"/>
                <w:sz w:val="24"/>
                <w:szCs w:val="24"/>
                <w:u w:val="single"/>
              </w:rPr>
              <w:t xml:space="preserve">                     </w:t>
            </w:r>
            <w:r>
              <w:rPr>
                <w:rFonts w:hint="eastAsia" w:ascii="宋体" w:hAnsi="宋体" w:cs="宋体"/>
                <w:sz w:val="24"/>
                <w:szCs w:val="24"/>
              </w:rPr>
              <w:t xml:space="preserve"> </w:t>
            </w:r>
          </w:p>
          <w:p w14:paraId="537D0B50">
            <w:pPr>
              <w:pStyle w:val="135"/>
              <w:rPr>
                <w:rFonts w:ascii="宋体" w:hAnsi="宋体" w:cs="宋体"/>
                <w:sz w:val="24"/>
                <w:szCs w:val="24"/>
              </w:rPr>
            </w:pPr>
            <w:r>
              <w:rPr>
                <w:rFonts w:hint="eastAsia" w:ascii="宋体" w:hAnsi="宋体" w:cs="宋体"/>
                <w:sz w:val="24"/>
                <w:szCs w:val="24"/>
              </w:rPr>
              <w:t>递交时间：</w:t>
            </w:r>
            <w:r>
              <w:rPr>
                <w:rFonts w:hint="eastAsia" w:ascii="宋体" w:hAnsi="宋体" w:cs="宋体"/>
                <w:sz w:val="24"/>
                <w:szCs w:val="24"/>
                <w:u w:val="single"/>
              </w:rPr>
              <w:t xml:space="preserve">                               </w:t>
            </w:r>
            <w:r>
              <w:rPr>
                <w:rFonts w:hint="eastAsia" w:ascii="宋体" w:hAnsi="宋体" w:cs="宋体"/>
                <w:sz w:val="24"/>
                <w:szCs w:val="24"/>
              </w:rPr>
              <w:t xml:space="preserve">  </w:t>
            </w:r>
          </w:p>
          <w:p w14:paraId="5C33ACE9">
            <w:pPr>
              <w:pStyle w:val="124"/>
              <w:spacing w:line="240" w:lineRule="auto"/>
              <w:ind w:firstLine="0"/>
              <w:jc w:val="left"/>
              <w:rPr>
                <w:sz w:val="24"/>
                <w:szCs w:val="24"/>
              </w:rPr>
            </w:pPr>
            <w:r>
              <w:rPr>
                <w:rFonts w:hint="eastAsia"/>
                <w:sz w:val="24"/>
                <w:szCs w:val="24"/>
              </w:rPr>
              <w:t>其他要求：</w:t>
            </w:r>
            <w:r>
              <w:rPr>
                <w:rFonts w:hint="eastAsia"/>
                <w:sz w:val="24"/>
                <w:szCs w:val="24"/>
                <w:u w:val="single"/>
              </w:rPr>
              <w:t xml:space="preserve">                               </w:t>
            </w:r>
            <w:r>
              <w:rPr>
                <w:rFonts w:hint="eastAsia"/>
                <w:sz w:val="24"/>
                <w:szCs w:val="24"/>
              </w:rPr>
              <w:t xml:space="preserve"> </w:t>
            </w:r>
          </w:p>
        </w:tc>
      </w:tr>
      <w:tr w14:paraId="54055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366" w:type="dxa"/>
            <w:vAlign w:val="center"/>
          </w:tcPr>
          <w:p w14:paraId="3F6B2160">
            <w:pPr>
              <w:pStyle w:val="124"/>
              <w:spacing w:line="240" w:lineRule="auto"/>
              <w:ind w:firstLine="0"/>
              <w:jc w:val="center"/>
              <w:rPr>
                <w:b/>
                <w:bCs/>
                <w:sz w:val="24"/>
                <w:szCs w:val="24"/>
              </w:rPr>
            </w:pPr>
            <w:r>
              <w:rPr>
                <w:rFonts w:hint="eastAsia"/>
                <w:b/>
                <w:bCs/>
                <w:sz w:val="24"/>
                <w:szCs w:val="24"/>
              </w:rPr>
              <w:t xml:space="preserve">  9.1</w:t>
            </w:r>
          </w:p>
        </w:tc>
        <w:tc>
          <w:tcPr>
            <w:tcW w:w="1906" w:type="dxa"/>
            <w:vAlign w:val="center"/>
          </w:tcPr>
          <w:p w14:paraId="74724E73">
            <w:pPr>
              <w:pStyle w:val="124"/>
              <w:spacing w:line="240" w:lineRule="auto"/>
              <w:ind w:firstLine="0"/>
              <w:jc w:val="center"/>
              <w:rPr>
                <w:sz w:val="24"/>
                <w:szCs w:val="24"/>
              </w:rPr>
            </w:pPr>
            <w:r>
              <w:rPr>
                <w:rFonts w:hint="eastAsia"/>
                <w:sz w:val="24"/>
                <w:szCs w:val="24"/>
              </w:rPr>
              <w:t>平台服务费</w:t>
            </w:r>
          </w:p>
          <w:p w14:paraId="6BED9C73">
            <w:pPr>
              <w:pStyle w:val="124"/>
              <w:spacing w:line="240" w:lineRule="auto"/>
              <w:ind w:firstLine="0"/>
              <w:jc w:val="center"/>
              <w:rPr>
                <w:sz w:val="24"/>
                <w:szCs w:val="24"/>
              </w:rPr>
            </w:pPr>
          </w:p>
        </w:tc>
        <w:tc>
          <w:tcPr>
            <w:tcW w:w="6239" w:type="dxa"/>
            <w:vAlign w:val="center"/>
          </w:tcPr>
          <w:p w14:paraId="2921E225">
            <w:pPr>
              <w:pStyle w:val="124"/>
              <w:tabs>
                <w:tab w:val="left" w:leader="underscore" w:pos="4646"/>
              </w:tabs>
              <w:spacing w:after="80" w:line="240" w:lineRule="auto"/>
              <w:ind w:firstLine="0"/>
              <w:jc w:val="left"/>
              <w:rPr>
                <w:rFonts w:hint="eastAsia" w:eastAsia="宋体"/>
                <w:sz w:val="24"/>
                <w:szCs w:val="24"/>
                <w:lang w:val="en-US" w:eastAsia="zh-CN"/>
              </w:rPr>
            </w:pPr>
            <w:r>
              <w:rPr>
                <w:rFonts w:hint="eastAsia"/>
                <w:sz w:val="24"/>
                <w:szCs w:val="24"/>
                <w:lang w:val="en-US" w:eastAsia="zh-CN"/>
              </w:rPr>
              <w:t>/</w:t>
            </w:r>
          </w:p>
        </w:tc>
      </w:tr>
      <w:tr w14:paraId="3C93A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8" w:hRule="atLeast"/>
        </w:trPr>
        <w:tc>
          <w:tcPr>
            <w:tcW w:w="1366" w:type="dxa"/>
            <w:vAlign w:val="center"/>
          </w:tcPr>
          <w:p w14:paraId="1660B109">
            <w:pPr>
              <w:pStyle w:val="124"/>
              <w:spacing w:line="240" w:lineRule="auto"/>
              <w:ind w:firstLine="0"/>
              <w:jc w:val="center"/>
              <w:rPr>
                <w:b/>
                <w:bCs/>
                <w:sz w:val="24"/>
                <w:szCs w:val="24"/>
              </w:rPr>
            </w:pPr>
            <w:r>
              <w:rPr>
                <w:rFonts w:hint="eastAsia"/>
                <w:b/>
                <w:bCs/>
                <w:sz w:val="24"/>
                <w:szCs w:val="24"/>
              </w:rPr>
              <w:t>9.2</w:t>
            </w:r>
          </w:p>
        </w:tc>
        <w:tc>
          <w:tcPr>
            <w:tcW w:w="1906" w:type="dxa"/>
            <w:vAlign w:val="center"/>
          </w:tcPr>
          <w:p w14:paraId="7A0DF6C5">
            <w:pPr>
              <w:pStyle w:val="124"/>
              <w:spacing w:line="240" w:lineRule="auto"/>
              <w:ind w:firstLine="0"/>
              <w:jc w:val="center"/>
              <w:rPr>
                <w:sz w:val="24"/>
                <w:szCs w:val="24"/>
              </w:rPr>
            </w:pPr>
            <w:r>
              <w:rPr>
                <w:rFonts w:hint="eastAsia"/>
                <w:sz w:val="24"/>
                <w:szCs w:val="24"/>
              </w:rPr>
              <w:t>供应商不得存</w:t>
            </w:r>
          </w:p>
          <w:p w14:paraId="769FE498">
            <w:pPr>
              <w:pStyle w:val="124"/>
              <w:spacing w:line="240" w:lineRule="auto"/>
              <w:ind w:firstLine="0"/>
              <w:jc w:val="center"/>
              <w:rPr>
                <w:sz w:val="24"/>
                <w:szCs w:val="24"/>
              </w:rPr>
            </w:pPr>
            <w:r>
              <w:rPr>
                <w:rFonts w:hint="eastAsia"/>
                <w:sz w:val="24"/>
                <w:szCs w:val="24"/>
              </w:rPr>
              <w:t>在下列情形</w:t>
            </w:r>
          </w:p>
          <w:p w14:paraId="1BBF21FE">
            <w:pPr>
              <w:pStyle w:val="124"/>
              <w:spacing w:line="240" w:lineRule="auto"/>
              <w:ind w:firstLine="0"/>
              <w:jc w:val="center"/>
              <w:rPr>
                <w:sz w:val="24"/>
                <w:szCs w:val="24"/>
              </w:rPr>
            </w:pPr>
            <w:r>
              <w:rPr>
                <w:rFonts w:hint="eastAsia"/>
                <w:sz w:val="24"/>
                <w:szCs w:val="24"/>
              </w:rPr>
              <w:t>之一</w:t>
            </w:r>
          </w:p>
        </w:tc>
        <w:tc>
          <w:tcPr>
            <w:tcW w:w="6239" w:type="dxa"/>
            <w:vAlign w:val="center"/>
          </w:tcPr>
          <w:p w14:paraId="3A95ED04">
            <w:pPr>
              <w:jc w:val="left"/>
              <w:rPr>
                <w:sz w:val="24"/>
              </w:rPr>
            </w:pPr>
            <w:r>
              <w:rPr>
                <w:rFonts w:hint="eastAsia"/>
                <w:sz w:val="24"/>
              </w:rPr>
              <w:t>（1）被依法暂停或取消投标资格（指被本采购项目所在地县级及以上行政主管部门暂停或取消投标资格或禁止进入该区域市场且处于有效期内）；</w:t>
            </w:r>
          </w:p>
          <w:p w14:paraId="12235BBF">
            <w:pPr>
              <w:jc w:val="left"/>
              <w:rPr>
                <w:sz w:val="24"/>
              </w:rPr>
            </w:pPr>
            <w:r>
              <w:rPr>
                <w:rFonts w:hint="eastAsia"/>
                <w:sz w:val="24"/>
              </w:rPr>
              <w:t>（2）被责令停产停业、暂扣或者吊销许可证、暂扣或者吊销执照；</w:t>
            </w:r>
          </w:p>
          <w:p w14:paraId="7C93F782">
            <w:pPr>
              <w:jc w:val="left"/>
              <w:rPr>
                <w:sz w:val="24"/>
              </w:rPr>
            </w:pPr>
            <w:r>
              <w:rPr>
                <w:rFonts w:hint="eastAsia"/>
                <w:sz w:val="24"/>
              </w:rPr>
              <w:t>（3）进入清算程序，或被宣告破产，或其他丧失履约能力的情形；</w:t>
            </w:r>
          </w:p>
          <w:p w14:paraId="520748DF">
            <w:pPr>
              <w:jc w:val="left"/>
              <w:rPr>
                <w:sz w:val="24"/>
              </w:rPr>
            </w:pPr>
            <w:r>
              <w:rPr>
                <w:rFonts w:hint="eastAsia"/>
                <w:sz w:val="24"/>
              </w:rPr>
              <w:t>（4）在最近三年内发生重大质量问题（以相关行业主管部门的行政处罚决定或司法机关出具的有关法律文书为准）；</w:t>
            </w:r>
          </w:p>
          <w:p w14:paraId="02A53CE1">
            <w:pPr>
              <w:pStyle w:val="124"/>
              <w:tabs>
                <w:tab w:val="left" w:leader="underscore" w:pos="4646"/>
              </w:tabs>
              <w:spacing w:after="80" w:line="240" w:lineRule="auto"/>
              <w:ind w:firstLine="0"/>
              <w:jc w:val="left"/>
              <w:rPr>
                <w:sz w:val="24"/>
                <w:szCs w:val="24"/>
              </w:rPr>
            </w:pPr>
            <w:r>
              <w:rPr>
                <w:rFonts w:hint="eastAsia"/>
                <w:sz w:val="24"/>
                <w:szCs w:val="24"/>
              </w:rPr>
              <w:t>（5）在“国家企业信用信息公示系统” （</w:t>
            </w:r>
            <w:r>
              <w:fldChar w:fldCharType="begin"/>
            </w:r>
            <w:r>
              <w:instrText xml:space="preserve"> HYPERLINK "http://www.gsxt.gov.cn）被列入严重违法失信企业名单;" </w:instrText>
            </w:r>
            <w:r>
              <w:fldChar w:fldCharType="separate"/>
            </w:r>
            <w:r>
              <w:rPr>
                <w:rFonts w:hint="eastAsia"/>
                <w:sz w:val="24"/>
                <w:szCs w:val="24"/>
              </w:rPr>
              <w:t>www.gsxt.gov.cn）被列入严重违法失信企业名单；</w:t>
            </w:r>
            <w:r>
              <w:rPr>
                <w:rFonts w:hint="eastAsia"/>
                <w:sz w:val="24"/>
                <w:szCs w:val="24"/>
              </w:rPr>
              <w:fldChar w:fldCharType="end"/>
            </w:r>
          </w:p>
          <w:p w14:paraId="2C8A8008">
            <w:pPr>
              <w:numPr>
                <w:ilvl w:val="0"/>
                <w:numId w:val="3"/>
              </w:numPr>
              <w:jc w:val="left"/>
              <w:rPr>
                <w:sz w:val="24"/>
              </w:rPr>
            </w:pPr>
            <w:r>
              <w:rPr>
                <w:rFonts w:hint="eastAsia"/>
                <w:sz w:val="24"/>
              </w:rPr>
              <w:t>在</w:t>
            </w:r>
            <w:r>
              <w:rPr>
                <w:rFonts w:hint="eastAsia"/>
                <w:sz w:val="24"/>
                <w:lang w:eastAsia="zh-CN"/>
              </w:rPr>
              <w:t>“信用中国”网站（www.creditchina.gov.cn）或中国执行信息公开网（http://zxgk.court.gov.cn/）</w:t>
            </w:r>
            <w:r>
              <w:rPr>
                <w:rFonts w:hint="eastAsia"/>
                <w:sz w:val="24"/>
              </w:rPr>
              <w:t>被列入失信被执行人名单；</w:t>
            </w:r>
          </w:p>
          <w:p w14:paraId="0A6C8FB7">
            <w:pPr>
              <w:numPr>
                <w:ilvl w:val="0"/>
                <w:numId w:val="3"/>
              </w:numPr>
              <w:jc w:val="left"/>
              <w:rPr>
                <w:sz w:val="24"/>
              </w:rPr>
            </w:pPr>
            <w:r>
              <w:rPr>
                <w:rFonts w:hint="eastAsia"/>
                <w:sz w:val="24"/>
              </w:rPr>
              <w:t>在近三年内供应商或其法定代表人（单位负责人）拟委任的项目负责人（如有）有行贿犯罪行为；</w:t>
            </w:r>
          </w:p>
          <w:p w14:paraId="41369FE0">
            <w:pPr>
              <w:rPr>
                <w:rFonts w:ascii="宋体" w:hAnsi="宋体" w:cs="宋体"/>
                <w:sz w:val="24"/>
              </w:rPr>
            </w:pPr>
            <w:r>
              <w:rPr>
                <w:rFonts w:hint="eastAsia" w:ascii="宋体" w:hAnsi="宋体" w:cs="宋体"/>
                <w:sz w:val="24"/>
              </w:rPr>
              <w:t>（8）为采购人不具有独立法人资格的附属机构（单位）；</w:t>
            </w:r>
          </w:p>
          <w:p w14:paraId="305AA7BC">
            <w:pPr>
              <w:rPr>
                <w:rFonts w:ascii="宋体" w:hAnsi="宋体" w:cs="宋体"/>
                <w:sz w:val="24"/>
              </w:rPr>
            </w:pPr>
            <w:r>
              <w:rPr>
                <w:rFonts w:hint="eastAsia" w:ascii="宋体" w:hAnsi="宋体" w:cs="宋体"/>
                <w:sz w:val="24"/>
              </w:rPr>
              <w:t>（9）与本标段的其他供应商为同一个法定代表人（单位负责人）；</w:t>
            </w:r>
          </w:p>
          <w:p w14:paraId="0F61A576">
            <w:pPr>
              <w:rPr>
                <w:rFonts w:ascii="宋体" w:hAnsi="宋体" w:cs="宋体"/>
                <w:sz w:val="24"/>
              </w:rPr>
            </w:pPr>
            <w:r>
              <w:rPr>
                <w:rFonts w:hint="eastAsia" w:ascii="宋体" w:hAnsi="宋体" w:cs="宋体"/>
                <w:sz w:val="24"/>
              </w:rPr>
              <w:t>（10）与本标段的其他供应商存在控股、管理关系；</w:t>
            </w:r>
          </w:p>
          <w:p w14:paraId="4EAC1F65">
            <w:pPr>
              <w:rPr>
                <w:rFonts w:ascii="宋体" w:hAnsi="宋体" w:cs="宋体"/>
                <w:sz w:val="24"/>
              </w:rPr>
            </w:pPr>
            <w:r>
              <w:rPr>
                <w:rFonts w:hint="eastAsia" w:ascii="宋体" w:hAnsi="宋体" w:cs="宋体"/>
                <w:sz w:val="24"/>
              </w:rPr>
              <w:t xml:space="preserve">（11）为本标段前期准备提供咨询服务的（采购人公开已完成咨询成果的除外）； </w:t>
            </w:r>
          </w:p>
          <w:p w14:paraId="3005AD5D">
            <w:pPr>
              <w:rPr>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）法律法规规定的其他情形。</w:t>
            </w:r>
          </w:p>
        </w:tc>
      </w:tr>
      <w:tr w14:paraId="34F5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366" w:type="dxa"/>
            <w:vAlign w:val="center"/>
          </w:tcPr>
          <w:p w14:paraId="4B6D2C49">
            <w:pPr>
              <w:pStyle w:val="124"/>
              <w:spacing w:line="240" w:lineRule="auto"/>
              <w:ind w:firstLine="0"/>
              <w:jc w:val="center"/>
              <w:rPr>
                <w:b/>
                <w:bCs/>
                <w:sz w:val="24"/>
                <w:szCs w:val="24"/>
              </w:rPr>
            </w:pPr>
            <w:r>
              <w:rPr>
                <w:rFonts w:hint="eastAsia"/>
                <w:b/>
                <w:bCs/>
                <w:sz w:val="24"/>
                <w:szCs w:val="24"/>
              </w:rPr>
              <w:t>9.3</w:t>
            </w:r>
          </w:p>
        </w:tc>
        <w:tc>
          <w:tcPr>
            <w:tcW w:w="1906" w:type="dxa"/>
            <w:vAlign w:val="center"/>
          </w:tcPr>
          <w:p w14:paraId="74A1D6A8">
            <w:pPr>
              <w:pStyle w:val="124"/>
              <w:spacing w:line="240" w:lineRule="auto"/>
              <w:ind w:firstLine="0"/>
              <w:jc w:val="center"/>
              <w:rPr>
                <w:sz w:val="24"/>
                <w:szCs w:val="24"/>
              </w:rPr>
            </w:pPr>
            <w:r>
              <w:rPr>
                <w:rFonts w:hint="eastAsia"/>
                <w:sz w:val="24"/>
                <w:szCs w:val="24"/>
              </w:rPr>
              <w:t>本询比采购文件中“签字”是指</w:t>
            </w:r>
          </w:p>
        </w:tc>
        <w:tc>
          <w:tcPr>
            <w:tcW w:w="6239" w:type="dxa"/>
            <w:vAlign w:val="center"/>
          </w:tcPr>
          <w:p w14:paraId="28A189E0">
            <w:pPr>
              <w:rPr>
                <w:rFonts w:ascii="宋体" w:hAnsi="宋体" w:cs="宋体"/>
                <w:b/>
                <w:bCs/>
                <w:sz w:val="24"/>
              </w:rPr>
            </w:pPr>
            <w:r>
              <w:rPr>
                <w:rFonts w:hint="eastAsia" w:cstheme="minorEastAsia"/>
                <w:b/>
                <w:sz w:val="24"/>
              </w:rPr>
              <w:t>亲笔签名或签字章或私人章（个人章）。</w:t>
            </w:r>
          </w:p>
        </w:tc>
      </w:tr>
      <w:tr w14:paraId="7E978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1366" w:type="dxa"/>
            <w:vAlign w:val="center"/>
          </w:tcPr>
          <w:p w14:paraId="55C91580">
            <w:pPr>
              <w:pStyle w:val="124"/>
              <w:spacing w:line="240" w:lineRule="auto"/>
              <w:ind w:firstLine="0"/>
              <w:jc w:val="center"/>
              <w:rPr>
                <w:b/>
                <w:bCs/>
                <w:sz w:val="24"/>
                <w:szCs w:val="24"/>
              </w:rPr>
            </w:pPr>
            <w:r>
              <w:rPr>
                <w:rFonts w:hint="eastAsia"/>
                <w:b/>
                <w:bCs/>
                <w:sz w:val="24"/>
                <w:szCs w:val="24"/>
              </w:rPr>
              <w:t>9.4</w:t>
            </w:r>
          </w:p>
        </w:tc>
        <w:tc>
          <w:tcPr>
            <w:tcW w:w="1906" w:type="dxa"/>
            <w:vAlign w:val="center"/>
          </w:tcPr>
          <w:p w14:paraId="4E555AF2">
            <w:pPr>
              <w:pStyle w:val="124"/>
              <w:spacing w:line="240" w:lineRule="auto"/>
              <w:ind w:firstLine="0"/>
              <w:jc w:val="center"/>
              <w:rPr>
                <w:sz w:val="24"/>
                <w:szCs w:val="24"/>
              </w:rPr>
            </w:pPr>
            <w:r>
              <w:rPr>
                <w:rFonts w:hint="eastAsia"/>
                <w:sz w:val="24"/>
                <w:szCs w:val="24"/>
              </w:rPr>
              <w:t>其他事项</w:t>
            </w:r>
          </w:p>
        </w:tc>
        <w:tc>
          <w:tcPr>
            <w:tcW w:w="6239" w:type="dxa"/>
          </w:tcPr>
          <w:p w14:paraId="4FA31CEF">
            <w:pPr>
              <w:rPr>
                <w:rFonts w:hint="eastAsia" w:eastAsia="宋体"/>
                <w:lang w:eastAsia="zh-CN"/>
              </w:rPr>
            </w:pPr>
            <w:r>
              <w:rPr>
                <w:rFonts w:hint="eastAsia"/>
              </w:rPr>
              <w:t>1、根据《关于建立部分专业技术类职业资格与职称对应关系的通知（鄂人社〔2018〕30号）》文规定，相关</w:t>
            </w:r>
            <w:r>
              <w:rPr>
                <w:rFonts w:hint="eastAsia"/>
                <w:lang w:val="zh-CN"/>
              </w:rPr>
              <w:t>专业技术类职业资格对应</w:t>
            </w:r>
            <w:r>
              <w:rPr>
                <w:rFonts w:hint="eastAsia"/>
              </w:rPr>
              <w:t>的</w:t>
            </w:r>
            <w:r>
              <w:rPr>
                <w:rFonts w:hint="eastAsia"/>
                <w:lang w:val="zh-CN"/>
              </w:rPr>
              <w:t>相应系列和层级的职称，</w:t>
            </w:r>
            <w:r>
              <w:rPr>
                <w:rFonts w:hint="eastAsia"/>
              </w:rPr>
              <w:t>本次采购活动中予以认可</w:t>
            </w:r>
            <w:r>
              <w:rPr>
                <w:rFonts w:hint="eastAsia"/>
                <w:lang w:eastAsia="zh-CN"/>
              </w:rPr>
              <w:t>。</w:t>
            </w:r>
          </w:p>
          <w:p w14:paraId="42839B09"/>
        </w:tc>
      </w:tr>
    </w:tbl>
    <w:p w14:paraId="3F4628B5">
      <w:pPr>
        <w:spacing w:line="1" w:lineRule="exact"/>
        <w:rPr>
          <w:rFonts w:ascii="宋体" w:hAnsi="宋体" w:cs="宋体"/>
          <w:szCs w:val="21"/>
        </w:rPr>
      </w:pPr>
      <w:r>
        <w:rPr>
          <w:rFonts w:hint="eastAsia" w:ascii="宋体" w:hAnsi="宋体" w:cs="宋体"/>
          <w:szCs w:val="21"/>
        </w:rPr>
        <w:t>1总则</w:t>
      </w:r>
    </w:p>
    <w:p w14:paraId="0B21D7BD">
      <w:pPr>
        <w:rPr>
          <w:rFonts w:ascii="宋体" w:hAnsi="宋体" w:cs="宋体"/>
          <w:sz w:val="24"/>
        </w:rPr>
      </w:pPr>
      <w:r>
        <w:rPr>
          <w:rFonts w:hint="eastAsia" w:ascii="宋体" w:hAnsi="宋体" w:cs="宋体"/>
          <w:sz w:val="24"/>
        </w:rPr>
        <w:br w:type="page"/>
      </w:r>
    </w:p>
    <w:p w14:paraId="0085D0B9">
      <w:pPr>
        <w:pStyle w:val="3"/>
        <w:spacing w:line="360" w:lineRule="auto"/>
        <w:jc w:val="left"/>
        <w:rPr>
          <w:rFonts w:ascii="宋体" w:hAnsi="宋体" w:eastAsia="宋体" w:cs="宋体"/>
          <w:sz w:val="24"/>
          <w:szCs w:val="24"/>
        </w:rPr>
      </w:pPr>
      <w:bookmarkStart w:id="36" w:name="_Toc124950215"/>
      <w:r>
        <w:rPr>
          <w:rFonts w:hint="eastAsia" w:ascii="宋体" w:hAnsi="宋体" w:eastAsia="宋体" w:cs="宋体"/>
          <w:sz w:val="24"/>
          <w:szCs w:val="24"/>
        </w:rPr>
        <w:t>1、 总则</w:t>
      </w:r>
      <w:bookmarkEnd w:id="36"/>
    </w:p>
    <w:p w14:paraId="700F6471">
      <w:pPr>
        <w:spacing w:line="360" w:lineRule="auto"/>
        <w:rPr>
          <w:rFonts w:ascii="宋体" w:hAnsi="宋体" w:cs="宋体"/>
          <w:b/>
          <w:bCs/>
          <w:sz w:val="24"/>
        </w:rPr>
      </w:pPr>
      <w:r>
        <w:rPr>
          <w:rFonts w:hint="eastAsia" w:ascii="宋体" w:hAnsi="宋体" w:cs="宋体"/>
          <w:b/>
          <w:bCs/>
          <w:sz w:val="24"/>
        </w:rPr>
        <w:t>1.1采购方式</w:t>
      </w:r>
    </w:p>
    <w:p w14:paraId="25A1FDFA">
      <w:pPr>
        <w:pStyle w:val="126"/>
        <w:spacing w:line="360" w:lineRule="auto"/>
        <w:ind w:firstLine="480"/>
        <w:rPr>
          <w:sz w:val="24"/>
          <w:szCs w:val="24"/>
        </w:rPr>
      </w:pPr>
      <w:r>
        <w:rPr>
          <w:rFonts w:hint="eastAsia"/>
          <w:sz w:val="24"/>
          <w:szCs w:val="24"/>
        </w:rPr>
        <w:t>询比采购是指采购人组建评审小组对响应采购的供应商按照采购文件规定的规则和时间一次递交的响应文件进行评审，采购人根据评审小组的评审结果，选择确定成交供应商的采购方式。</w:t>
      </w:r>
    </w:p>
    <w:p w14:paraId="3BCE2470">
      <w:pPr>
        <w:spacing w:line="360" w:lineRule="auto"/>
        <w:rPr>
          <w:rFonts w:ascii="宋体" w:hAnsi="宋体" w:cs="宋体"/>
          <w:b/>
          <w:bCs/>
          <w:sz w:val="24"/>
        </w:rPr>
      </w:pPr>
      <w:r>
        <w:rPr>
          <w:rFonts w:hint="eastAsia" w:ascii="宋体" w:hAnsi="宋体" w:cs="宋体"/>
          <w:b/>
          <w:bCs/>
          <w:sz w:val="24"/>
        </w:rPr>
        <w:t>1.2采购项目概况和供应商资格要求</w:t>
      </w:r>
    </w:p>
    <w:p w14:paraId="3D0F98BA">
      <w:pPr>
        <w:pStyle w:val="126"/>
        <w:spacing w:line="360" w:lineRule="auto"/>
        <w:ind w:firstLine="460"/>
        <w:rPr>
          <w:sz w:val="24"/>
          <w:szCs w:val="24"/>
        </w:rPr>
      </w:pPr>
      <w:r>
        <w:rPr>
          <w:rFonts w:hint="eastAsia"/>
          <w:sz w:val="24"/>
          <w:szCs w:val="24"/>
        </w:rPr>
        <w:t>采购项目概况和供应商资格要求见第一章“询比采购公告”。</w:t>
      </w:r>
    </w:p>
    <w:p w14:paraId="77F38A52">
      <w:pPr>
        <w:spacing w:line="360" w:lineRule="auto"/>
        <w:rPr>
          <w:rFonts w:ascii="宋体" w:hAnsi="宋体" w:cs="宋体"/>
          <w:b/>
          <w:bCs/>
          <w:sz w:val="24"/>
        </w:rPr>
      </w:pPr>
      <w:r>
        <w:rPr>
          <w:rFonts w:hint="eastAsia" w:ascii="宋体" w:hAnsi="宋体" w:cs="宋体"/>
          <w:b/>
          <w:bCs/>
          <w:sz w:val="24"/>
        </w:rPr>
        <w:t>1.3费用承担</w:t>
      </w:r>
    </w:p>
    <w:p w14:paraId="4D4BE335">
      <w:pPr>
        <w:pStyle w:val="126"/>
        <w:spacing w:line="360" w:lineRule="auto"/>
        <w:ind w:firstLine="460"/>
        <w:rPr>
          <w:sz w:val="24"/>
          <w:szCs w:val="24"/>
        </w:rPr>
      </w:pPr>
      <w:r>
        <w:rPr>
          <w:rFonts w:hint="eastAsia"/>
          <w:sz w:val="24"/>
          <w:szCs w:val="24"/>
        </w:rPr>
        <w:t>供应商准备和参加询比采购活动所发生的各种费用由供应商自行承担。</w:t>
      </w:r>
    </w:p>
    <w:p w14:paraId="0D6CA7AC">
      <w:pPr>
        <w:spacing w:line="360" w:lineRule="auto"/>
        <w:rPr>
          <w:rFonts w:ascii="宋体" w:hAnsi="宋体" w:cs="宋体"/>
          <w:b/>
          <w:bCs/>
          <w:sz w:val="24"/>
        </w:rPr>
      </w:pPr>
      <w:r>
        <w:rPr>
          <w:rFonts w:hint="eastAsia" w:ascii="宋体" w:hAnsi="宋体" w:cs="宋体"/>
          <w:b/>
          <w:bCs/>
          <w:sz w:val="24"/>
        </w:rPr>
        <w:t>1.4保密</w:t>
      </w:r>
    </w:p>
    <w:p w14:paraId="1393008C">
      <w:pPr>
        <w:pStyle w:val="126"/>
        <w:spacing w:line="360" w:lineRule="auto"/>
        <w:ind w:firstLine="480"/>
        <w:rPr>
          <w:sz w:val="24"/>
          <w:szCs w:val="24"/>
        </w:rPr>
      </w:pPr>
      <w:r>
        <w:rPr>
          <w:rFonts w:hint="eastAsia"/>
          <w:sz w:val="24"/>
          <w:szCs w:val="24"/>
        </w:rPr>
        <w:t>参加询比采购活动的各方应对采购文件和响应文件中的商业和技术等秘密保密,否则应承担相应的法律责任。</w:t>
      </w:r>
    </w:p>
    <w:p w14:paraId="32C5672E">
      <w:pPr>
        <w:spacing w:line="360" w:lineRule="auto"/>
        <w:rPr>
          <w:rFonts w:ascii="宋体" w:hAnsi="宋体" w:cs="宋体"/>
          <w:b/>
          <w:bCs/>
          <w:sz w:val="24"/>
        </w:rPr>
      </w:pPr>
      <w:r>
        <w:rPr>
          <w:rFonts w:hint="eastAsia" w:ascii="宋体" w:hAnsi="宋体" w:cs="宋体"/>
          <w:b/>
          <w:bCs/>
          <w:sz w:val="24"/>
        </w:rPr>
        <w:t>1.5语言文字</w:t>
      </w:r>
    </w:p>
    <w:p w14:paraId="38BBB412">
      <w:pPr>
        <w:pStyle w:val="126"/>
        <w:tabs>
          <w:tab w:val="left" w:pos="8702"/>
        </w:tabs>
        <w:spacing w:line="360" w:lineRule="auto"/>
        <w:ind w:firstLine="480"/>
        <w:rPr>
          <w:sz w:val="24"/>
          <w:szCs w:val="24"/>
        </w:rPr>
      </w:pPr>
      <w:r>
        <w:rPr>
          <w:rFonts w:hint="eastAsia"/>
          <w:sz w:val="24"/>
          <w:szCs w:val="24"/>
        </w:rPr>
        <w:t>采购文件和响应文件使用的语言文字为中文。专用术语使用外文的，应附有中文注释。</w:t>
      </w:r>
    </w:p>
    <w:p w14:paraId="34444930">
      <w:pPr>
        <w:spacing w:line="360" w:lineRule="auto"/>
        <w:rPr>
          <w:rFonts w:ascii="宋体" w:hAnsi="宋体" w:cs="宋体"/>
          <w:b/>
          <w:bCs/>
          <w:sz w:val="24"/>
        </w:rPr>
      </w:pPr>
      <w:r>
        <w:rPr>
          <w:rFonts w:hint="eastAsia" w:ascii="宋体" w:hAnsi="宋体" w:cs="宋体"/>
          <w:b/>
          <w:bCs/>
          <w:sz w:val="24"/>
        </w:rPr>
        <w:t>1.6计量单位</w:t>
      </w:r>
    </w:p>
    <w:p w14:paraId="00279E4D">
      <w:pPr>
        <w:pStyle w:val="126"/>
        <w:spacing w:line="360" w:lineRule="auto"/>
        <w:ind w:firstLine="460"/>
        <w:rPr>
          <w:sz w:val="24"/>
          <w:szCs w:val="24"/>
        </w:rPr>
      </w:pPr>
      <w:r>
        <w:rPr>
          <w:rFonts w:hint="eastAsia"/>
          <w:sz w:val="24"/>
          <w:szCs w:val="24"/>
        </w:rPr>
        <w:t>所有计量均采用中华人民共和国法定计量单位。</w:t>
      </w:r>
    </w:p>
    <w:p w14:paraId="60ADF7C9">
      <w:pPr>
        <w:spacing w:line="360" w:lineRule="auto"/>
        <w:rPr>
          <w:rFonts w:ascii="宋体" w:hAnsi="宋体" w:cs="宋体"/>
          <w:b/>
          <w:bCs/>
          <w:sz w:val="24"/>
        </w:rPr>
      </w:pPr>
      <w:r>
        <w:rPr>
          <w:rFonts w:hint="eastAsia" w:ascii="宋体" w:hAnsi="宋体" w:cs="宋体"/>
          <w:b/>
          <w:bCs/>
          <w:sz w:val="24"/>
        </w:rPr>
        <w:t>1.7踏勘现场</w:t>
      </w:r>
    </w:p>
    <w:p w14:paraId="653FDF21">
      <w:pPr>
        <w:spacing w:line="360" w:lineRule="auto"/>
        <w:ind w:firstLine="720" w:firstLineChars="300"/>
        <w:rPr>
          <w:rFonts w:hint="eastAsia"/>
          <w:sz w:val="24"/>
          <w:szCs w:val="24"/>
          <w:lang w:val="en-US" w:eastAsia="zh-CN"/>
        </w:rPr>
      </w:pPr>
      <w:r>
        <w:rPr>
          <w:rFonts w:hint="eastAsia"/>
          <w:sz w:val="24"/>
          <w:szCs w:val="24"/>
          <w:lang w:val="en-US" w:eastAsia="zh-CN"/>
        </w:rPr>
        <w:t>本项目不适用</w:t>
      </w:r>
    </w:p>
    <w:p w14:paraId="0CF65A41">
      <w:pPr>
        <w:spacing w:line="360" w:lineRule="auto"/>
        <w:rPr>
          <w:rFonts w:ascii="宋体" w:hAnsi="宋体" w:cs="宋体"/>
          <w:b/>
          <w:bCs/>
          <w:sz w:val="24"/>
        </w:rPr>
      </w:pPr>
      <w:r>
        <w:rPr>
          <w:rFonts w:hint="eastAsia" w:ascii="宋体" w:hAnsi="宋体" w:cs="宋体"/>
          <w:b/>
          <w:bCs/>
          <w:sz w:val="24"/>
        </w:rPr>
        <w:t>1.8询比采购预备会</w:t>
      </w:r>
    </w:p>
    <w:p w14:paraId="49EE0BE2">
      <w:pPr>
        <w:pStyle w:val="126"/>
        <w:spacing w:line="360" w:lineRule="auto"/>
        <w:ind w:firstLine="480"/>
        <w:rPr>
          <w:sz w:val="24"/>
          <w:szCs w:val="24"/>
        </w:rPr>
      </w:pPr>
      <w:r>
        <w:rPr>
          <w:rFonts w:hint="eastAsia"/>
          <w:sz w:val="24"/>
          <w:szCs w:val="24"/>
        </w:rPr>
        <w:t>供应商须知前附表规定召开询比采购预备会的，采购人按供应商须知前附表规定 的时间和地点召开询比采购预备会。</w:t>
      </w:r>
    </w:p>
    <w:p w14:paraId="0299463A">
      <w:pPr>
        <w:spacing w:line="360" w:lineRule="auto"/>
        <w:rPr>
          <w:rFonts w:ascii="宋体" w:hAnsi="宋体" w:cs="宋体"/>
          <w:b/>
          <w:bCs/>
          <w:sz w:val="24"/>
        </w:rPr>
      </w:pPr>
    </w:p>
    <w:p w14:paraId="24D34869">
      <w:pPr>
        <w:spacing w:line="360" w:lineRule="auto"/>
        <w:rPr>
          <w:rFonts w:ascii="宋体" w:hAnsi="宋体" w:cs="宋体"/>
          <w:b/>
          <w:bCs/>
          <w:sz w:val="24"/>
        </w:rPr>
      </w:pPr>
      <w:r>
        <w:rPr>
          <w:rFonts w:hint="eastAsia" w:ascii="宋体" w:hAnsi="宋体" w:cs="宋体"/>
          <w:b/>
          <w:bCs/>
          <w:sz w:val="24"/>
        </w:rPr>
        <w:t>1.9 分包</w:t>
      </w:r>
    </w:p>
    <w:p w14:paraId="1CD7BFBE">
      <w:pPr>
        <w:pStyle w:val="126"/>
        <w:spacing w:line="360" w:lineRule="auto"/>
        <w:ind w:firstLine="480"/>
        <w:rPr>
          <w:sz w:val="24"/>
          <w:szCs w:val="24"/>
        </w:rPr>
      </w:pPr>
      <w:r>
        <w:rPr>
          <w:rFonts w:hint="eastAsia"/>
          <w:sz w:val="24"/>
          <w:szCs w:val="24"/>
        </w:rPr>
        <w:t>供应商拟在成交后将成交项目的部分工作进行分包的，应符合供应商须知前附表的规定，并在响应文件中作出说明。</w:t>
      </w:r>
    </w:p>
    <w:p w14:paraId="5C381420">
      <w:pPr>
        <w:pStyle w:val="126"/>
        <w:spacing w:line="360" w:lineRule="auto"/>
        <w:ind w:firstLine="480"/>
        <w:rPr>
          <w:sz w:val="24"/>
          <w:szCs w:val="24"/>
        </w:rPr>
      </w:pPr>
      <w:r>
        <w:rPr>
          <w:rFonts w:hint="eastAsia"/>
          <w:sz w:val="24"/>
          <w:szCs w:val="24"/>
        </w:rPr>
        <w:t>分包供应商不得将分包项目再次分包。成交供应商应当就分包项目向采购人负责，分包供应商就分包项目承担连带责任。</w:t>
      </w:r>
    </w:p>
    <w:p w14:paraId="52FBCE41">
      <w:pPr>
        <w:spacing w:line="360" w:lineRule="auto"/>
        <w:rPr>
          <w:rFonts w:ascii="宋体" w:hAnsi="宋体" w:cs="宋体"/>
          <w:b/>
          <w:bCs/>
          <w:sz w:val="24"/>
        </w:rPr>
      </w:pPr>
      <w:r>
        <w:rPr>
          <w:rFonts w:hint="eastAsia" w:ascii="宋体" w:hAnsi="宋体" w:cs="宋体"/>
          <w:b/>
          <w:bCs/>
          <w:sz w:val="24"/>
        </w:rPr>
        <w:t>1.10响应和偏差</w:t>
      </w:r>
    </w:p>
    <w:p w14:paraId="2B35C701">
      <w:pPr>
        <w:pStyle w:val="126"/>
        <w:spacing w:line="360" w:lineRule="auto"/>
        <w:ind w:firstLine="480"/>
        <w:rPr>
          <w:sz w:val="24"/>
          <w:szCs w:val="24"/>
        </w:rPr>
      </w:pPr>
      <w:r>
        <w:rPr>
          <w:rFonts w:hint="eastAsia"/>
          <w:sz w:val="24"/>
          <w:szCs w:val="24"/>
        </w:rPr>
        <w:t>1.10.1采购需求和合同条款及格式中的关键条款均以“*”符号标记。响应文件应当对采购需求和合同条款及格式中的关键条款作出满足性或更有利于采购人的响应，否则，供应商的响应文件将被视为无效。</w:t>
      </w:r>
    </w:p>
    <w:p w14:paraId="4B66CD79">
      <w:pPr>
        <w:pStyle w:val="126"/>
        <w:spacing w:line="360" w:lineRule="auto"/>
        <w:ind w:firstLine="480"/>
        <w:rPr>
          <w:sz w:val="24"/>
          <w:szCs w:val="24"/>
        </w:rPr>
      </w:pPr>
      <w:r>
        <w:rPr>
          <w:rFonts w:hint="eastAsia"/>
          <w:sz w:val="24"/>
          <w:szCs w:val="24"/>
        </w:rPr>
        <w:t>1.10.2供应商须知前附表规定了对非关键条款允许偏差的范围和可以偏差的项数的，如响应文件存在的偏差超出上述范围或项数，将被视为无效。</w:t>
      </w:r>
    </w:p>
    <w:p w14:paraId="6BE1338C">
      <w:pPr>
        <w:pStyle w:val="3"/>
        <w:spacing w:line="360" w:lineRule="auto"/>
        <w:rPr>
          <w:rFonts w:ascii="宋体" w:hAnsi="宋体" w:eastAsia="宋体" w:cs="宋体"/>
          <w:sz w:val="24"/>
          <w:szCs w:val="24"/>
        </w:rPr>
      </w:pPr>
      <w:bookmarkStart w:id="37" w:name="_Toc124950216"/>
      <w:r>
        <w:rPr>
          <w:rFonts w:hint="eastAsia" w:ascii="宋体" w:hAnsi="宋体" w:eastAsia="宋体" w:cs="宋体"/>
          <w:sz w:val="24"/>
          <w:szCs w:val="24"/>
        </w:rPr>
        <w:t>2、采购文件</w:t>
      </w:r>
      <w:bookmarkEnd w:id="37"/>
    </w:p>
    <w:p w14:paraId="7BCD6AEE">
      <w:pPr>
        <w:spacing w:line="360" w:lineRule="auto"/>
        <w:rPr>
          <w:rFonts w:ascii="宋体" w:hAnsi="宋体" w:cs="宋体"/>
          <w:b/>
          <w:bCs/>
          <w:sz w:val="24"/>
        </w:rPr>
      </w:pPr>
      <w:r>
        <w:rPr>
          <w:rFonts w:hint="eastAsia" w:ascii="宋体" w:hAnsi="宋体" w:cs="宋体"/>
          <w:b/>
          <w:bCs/>
          <w:sz w:val="24"/>
        </w:rPr>
        <w:t>2.1采购文件的组成</w:t>
      </w:r>
    </w:p>
    <w:p w14:paraId="5C849392">
      <w:pPr>
        <w:pStyle w:val="126"/>
        <w:spacing w:line="360" w:lineRule="auto"/>
        <w:ind w:firstLine="480"/>
        <w:rPr>
          <w:sz w:val="24"/>
          <w:szCs w:val="24"/>
        </w:rPr>
      </w:pPr>
      <w:r>
        <w:rPr>
          <w:rFonts w:hint="eastAsia"/>
          <w:sz w:val="24"/>
          <w:szCs w:val="24"/>
        </w:rPr>
        <w:t>本采购文件包括：</w:t>
      </w:r>
    </w:p>
    <w:p w14:paraId="386E50B8">
      <w:pPr>
        <w:pStyle w:val="126"/>
        <w:spacing w:line="360" w:lineRule="auto"/>
        <w:ind w:firstLine="480"/>
        <w:rPr>
          <w:sz w:val="24"/>
          <w:szCs w:val="24"/>
        </w:rPr>
      </w:pPr>
      <w:r>
        <w:rPr>
          <w:rFonts w:hint="eastAsia"/>
          <w:sz w:val="24"/>
          <w:szCs w:val="24"/>
        </w:rPr>
        <w:t>（1）询比采购公告；</w:t>
      </w:r>
    </w:p>
    <w:p w14:paraId="0FAC12A1">
      <w:pPr>
        <w:pStyle w:val="126"/>
        <w:spacing w:line="360" w:lineRule="auto"/>
        <w:ind w:firstLine="480"/>
        <w:rPr>
          <w:sz w:val="24"/>
          <w:szCs w:val="24"/>
        </w:rPr>
      </w:pPr>
      <w:r>
        <w:rPr>
          <w:rFonts w:hint="eastAsia"/>
          <w:sz w:val="24"/>
          <w:szCs w:val="24"/>
        </w:rPr>
        <w:t>（2）供应商须知；</w:t>
      </w:r>
    </w:p>
    <w:p w14:paraId="6D033F33">
      <w:pPr>
        <w:pStyle w:val="126"/>
        <w:spacing w:line="360" w:lineRule="auto"/>
        <w:ind w:firstLine="480"/>
        <w:rPr>
          <w:sz w:val="24"/>
          <w:szCs w:val="24"/>
        </w:rPr>
      </w:pPr>
      <w:r>
        <w:rPr>
          <w:rFonts w:hint="eastAsia"/>
          <w:sz w:val="24"/>
          <w:szCs w:val="24"/>
        </w:rPr>
        <w:t>（3）评审办法；</w:t>
      </w:r>
    </w:p>
    <w:p w14:paraId="784E220E">
      <w:pPr>
        <w:pStyle w:val="126"/>
        <w:spacing w:line="360" w:lineRule="auto"/>
        <w:ind w:firstLine="480"/>
        <w:rPr>
          <w:sz w:val="24"/>
          <w:szCs w:val="24"/>
        </w:rPr>
      </w:pPr>
      <w:r>
        <w:rPr>
          <w:rFonts w:hint="eastAsia"/>
          <w:sz w:val="24"/>
          <w:szCs w:val="24"/>
        </w:rPr>
        <w:t>（4）合同条款及格式；</w:t>
      </w:r>
    </w:p>
    <w:p w14:paraId="429B4867">
      <w:pPr>
        <w:pStyle w:val="126"/>
        <w:spacing w:line="360" w:lineRule="auto"/>
        <w:ind w:firstLine="480"/>
        <w:rPr>
          <w:sz w:val="24"/>
          <w:szCs w:val="24"/>
        </w:rPr>
      </w:pPr>
      <w:r>
        <w:rPr>
          <w:rFonts w:hint="eastAsia"/>
          <w:sz w:val="24"/>
          <w:szCs w:val="24"/>
        </w:rPr>
        <w:t>（5）采购需求；</w:t>
      </w:r>
    </w:p>
    <w:p w14:paraId="7A4FA6B5">
      <w:pPr>
        <w:pStyle w:val="126"/>
        <w:spacing w:line="360" w:lineRule="auto"/>
        <w:ind w:firstLine="480"/>
        <w:rPr>
          <w:sz w:val="24"/>
          <w:szCs w:val="24"/>
        </w:rPr>
      </w:pPr>
      <w:r>
        <w:rPr>
          <w:rFonts w:hint="eastAsia"/>
          <w:sz w:val="24"/>
          <w:szCs w:val="24"/>
        </w:rPr>
        <w:t>（6）响应文件格式；</w:t>
      </w:r>
    </w:p>
    <w:p w14:paraId="3F4C8ACC">
      <w:pPr>
        <w:pStyle w:val="126"/>
        <w:spacing w:line="360" w:lineRule="auto"/>
        <w:ind w:firstLine="480"/>
        <w:rPr>
          <w:sz w:val="24"/>
          <w:szCs w:val="24"/>
        </w:rPr>
      </w:pPr>
      <w:r>
        <w:rPr>
          <w:rFonts w:hint="eastAsia"/>
          <w:sz w:val="24"/>
          <w:szCs w:val="24"/>
        </w:rPr>
        <w:t>（7）供应商须知前附表规定的其他资料。</w:t>
      </w:r>
    </w:p>
    <w:p w14:paraId="6D365AC7">
      <w:pPr>
        <w:pStyle w:val="126"/>
        <w:spacing w:line="360" w:lineRule="auto"/>
        <w:ind w:firstLine="480"/>
        <w:rPr>
          <w:sz w:val="24"/>
          <w:szCs w:val="24"/>
        </w:rPr>
      </w:pPr>
      <w:r>
        <w:rPr>
          <w:rFonts w:hint="eastAsia"/>
          <w:sz w:val="24"/>
          <w:szCs w:val="24"/>
        </w:rPr>
        <w:t>采购人依照本章规定，对采购文件所作的澄清、修改，构成采购文件的组成部分。</w:t>
      </w:r>
    </w:p>
    <w:p w14:paraId="1255CFE1">
      <w:pPr>
        <w:spacing w:line="360" w:lineRule="auto"/>
        <w:rPr>
          <w:rFonts w:ascii="宋体" w:hAnsi="宋体" w:cs="宋体"/>
          <w:b/>
          <w:bCs/>
          <w:sz w:val="24"/>
        </w:rPr>
      </w:pPr>
      <w:r>
        <w:rPr>
          <w:rFonts w:hint="eastAsia" w:ascii="宋体" w:hAnsi="宋体" w:cs="宋体"/>
          <w:b/>
          <w:bCs/>
          <w:sz w:val="24"/>
        </w:rPr>
        <w:t>2.2采购文件的澄清和修改</w:t>
      </w:r>
    </w:p>
    <w:p w14:paraId="581232FE">
      <w:pPr>
        <w:pStyle w:val="126"/>
        <w:spacing w:line="360" w:lineRule="auto"/>
        <w:ind w:firstLine="480"/>
        <w:rPr>
          <w:sz w:val="24"/>
          <w:szCs w:val="24"/>
        </w:rPr>
      </w:pPr>
      <w:r>
        <w:rPr>
          <w:rFonts w:hint="eastAsia"/>
          <w:sz w:val="24"/>
          <w:szCs w:val="24"/>
        </w:rPr>
        <w:t>2.2.1供应商应仔细阅读和检查采购文件的全部内容。如发现缺页或内容不全，应及时向采购人提出，以便补齐。如有疑问，应按照供应商须知前附表规定的时间和方式要求采购人对采购文件予以澄清。</w:t>
      </w:r>
    </w:p>
    <w:p w14:paraId="7B755641">
      <w:pPr>
        <w:pStyle w:val="126"/>
        <w:spacing w:line="360" w:lineRule="auto"/>
        <w:ind w:firstLine="480"/>
        <w:rPr>
          <w:sz w:val="24"/>
          <w:szCs w:val="24"/>
        </w:rPr>
      </w:pPr>
      <w:r>
        <w:rPr>
          <w:rFonts w:hint="eastAsia"/>
          <w:sz w:val="24"/>
          <w:szCs w:val="24"/>
        </w:rPr>
        <w:t>2.2.2</w:t>
      </w:r>
      <w:r>
        <w:rPr>
          <w:sz w:val="24"/>
          <w:szCs w:val="24"/>
        </w:rPr>
        <w:t>采购人可根据供应商的要求或主动对采购文件进行澄清或修改。采购文件澄清或修改</w:t>
      </w:r>
      <w:r>
        <w:rPr>
          <w:rFonts w:hint="eastAsia"/>
          <w:sz w:val="24"/>
          <w:szCs w:val="24"/>
        </w:rPr>
        <w:t>通知</w:t>
      </w:r>
      <w:r>
        <w:rPr>
          <w:sz w:val="24"/>
          <w:szCs w:val="24"/>
        </w:rPr>
        <w:t>发出的截止时间见供应商须知前附表</w:t>
      </w:r>
      <w:r>
        <w:rPr>
          <w:rFonts w:hint="eastAsia"/>
          <w:sz w:val="24"/>
          <w:szCs w:val="24"/>
        </w:rPr>
        <w:t>。</w:t>
      </w:r>
      <w:r>
        <w:rPr>
          <w:sz w:val="24"/>
          <w:szCs w:val="24"/>
        </w:rPr>
        <w:t>供应商应实时关注“</w:t>
      </w:r>
      <w:r>
        <w:rPr>
          <w:rFonts w:hint="eastAsia"/>
          <w:sz w:val="24"/>
          <w:szCs w:val="24"/>
        </w:rPr>
        <w:t>湖北省住房保障建设管理有限公司官网”，网址：http://www.ltxqn.com</w:t>
      </w:r>
      <w:r>
        <w:rPr>
          <w:sz w:val="24"/>
          <w:szCs w:val="24"/>
        </w:rPr>
        <w:t>上发出的澄清或修改通知，因供应商自身原因未及时获知澄清或修改内容而导致的任何后果将由供应商自行承担。</w:t>
      </w:r>
    </w:p>
    <w:p w14:paraId="347B0807">
      <w:pPr>
        <w:pStyle w:val="126"/>
        <w:spacing w:line="360" w:lineRule="auto"/>
        <w:ind w:firstLine="480"/>
        <w:rPr>
          <w:sz w:val="24"/>
          <w:szCs w:val="24"/>
        </w:rPr>
      </w:pPr>
      <w:r>
        <w:rPr>
          <w:sz w:val="24"/>
          <w:szCs w:val="24"/>
        </w:rPr>
        <w:t>采购人可视具体情况在澄清或修改文件中通知供应商推迟递交响应文件的截止时间。</w:t>
      </w:r>
    </w:p>
    <w:p w14:paraId="17C69BC2">
      <w:pPr>
        <w:pStyle w:val="126"/>
        <w:spacing w:line="360" w:lineRule="auto"/>
        <w:ind w:firstLine="480"/>
        <w:rPr>
          <w:sz w:val="24"/>
          <w:szCs w:val="24"/>
        </w:rPr>
      </w:pPr>
      <w:r>
        <w:rPr>
          <w:rFonts w:hint="eastAsia"/>
          <w:sz w:val="24"/>
          <w:szCs w:val="24"/>
        </w:rPr>
        <w:t>2.2.3除非确有必要，采购人有权拒绝回复供应商在本章第2.2.1项规定的时间后提出的任何澄清要求。</w:t>
      </w:r>
    </w:p>
    <w:p w14:paraId="0094B12B">
      <w:pPr>
        <w:pStyle w:val="3"/>
        <w:spacing w:line="360" w:lineRule="auto"/>
        <w:rPr>
          <w:rFonts w:ascii="宋体" w:hAnsi="宋体" w:eastAsia="宋体" w:cs="宋体"/>
          <w:sz w:val="24"/>
          <w:szCs w:val="24"/>
        </w:rPr>
      </w:pPr>
      <w:bookmarkStart w:id="38" w:name="_Toc124950217"/>
      <w:r>
        <w:rPr>
          <w:rFonts w:hint="eastAsia" w:ascii="宋体" w:hAnsi="宋体" w:eastAsia="宋体" w:cs="宋体"/>
          <w:sz w:val="24"/>
          <w:szCs w:val="24"/>
        </w:rPr>
        <w:t>3、响应文件</w:t>
      </w:r>
      <w:bookmarkEnd w:id="38"/>
    </w:p>
    <w:p w14:paraId="7CA35EE1">
      <w:pPr>
        <w:spacing w:line="360" w:lineRule="auto"/>
        <w:rPr>
          <w:rFonts w:ascii="宋体" w:hAnsi="宋体" w:cs="宋体"/>
          <w:b/>
          <w:bCs/>
          <w:sz w:val="24"/>
        </w:rPr>
      </w:pPr>
      <w:r>
        <w:rPr>
          <w:rFonts w:hint="eastAsia" w:ascii="宋体" w:hAnsi="宋体" w:cs="宋体"/>
          <w:b/>
          <w:bCs/>
          <w:sz w:val="24"/>
        </w:rPr>
        <w:t>3.1响应文件的组成</w:t>
      </w:r>
    </w:p>
    <w:p w14:paraId="5A99EDFB">
      <w:pPr>
        <w:pStyle w:val="126"/>
        <w:spacing w:line="360" w:lineRule="auto"/>
        <w:ind w:firstLine="480"/>
        <w:rPr>
          <w:sz w:val="24"/>
          <w:szCs w:val="24"/>
        </w:rPr>
      </w:pPr>
      <w:r>
        <w:rPr>
          <w:rFonts w:hint="eastAsia"/>
          <w:sz w:val="24"/>
          <w:szCs w:val="24"/>
        </w:rPr>
        <w:t>3.1.1响应文件应括下列内容：</w:t>
      </w:r>
    </w:p>
    <w:p w14:paraId="11BD9D64">
      <w:pPr>
        <w:pStyle w:val="126"/>
        <w:spacing w:line="360" w:lineRule="auto"/>
        <w:ind w:firstLine="480"/>
        <w:rPr>
          <w:sz w:val="24"/>
          <w:szCs w:val="24"/>
        </w:rPr>
      </w:pPr>
      <w:r>
        <w:rPr>
          <w:rFonts w:hint="eastAsia"/>
          <w:sz w:val="24"/>
          <w:szCs w:val="24"/>
        </w:rPr>
        <w:t>（1）响应函；</w:t>
      </w:r>
    </w:p>
    <w:p w14:paraId="28AD1192">
      <w:pPr>
        <w:pStyle w:val="126"/>
        <w:spacing w:line="360" w:lineRule="auto"/>
        <w:ind w:firstLine="480"/>
        <w:rPr>
          <w:sz w:val="24"/>
          <w:szCs w:val="24"/>
        </w:rPr>
      </w:pPr>
      <w:r>
        <w:rPr>
          <w:rFonts w:hint="eastAsia"/>
          <w:sz w:val="24"/>
          <w:szCs w:val="24"/>
        </w:rPr>
        <w:t>（2）响应函附录；</w:t>
      </w:r>
    </w:p>
    <w:p w14:paraId="77BAFFF4">
      <w:pPr>
        <w:pStyle w:val="126"/>
        <w:spacing w:line="360" w:lineRule="auto"/>
        <w:ind w:firstLine="480"/>
        <w:rPr>
          <w:sz w:val="24"/>
          <w:szCs w:val="24"/>
        </w:rPr>
      </w:pPr>
      <w:r>
        <w:rPr>
          <w:rFonts w:hint="eastAsia"/>
          <w:sz w:val="24"/>
          <w:szCs w:val="24"/>
        </w:rPr>
        <w:t>（3）法定代表人(单位负责人)身份证明及授权委托书（如有）；</w:t>
      </w:r>
    </w:p>
    <w:p w14:paraId="05DD6D2A">
      <w:pPr>
        <w:pStyle w:val="126"/>
        <w:spacing w:line="360" w:lineRule="auto"/>
        <w:ind w:firstLine="480"/>
        <w:rPr>
          <w:sz w:val="24"/>
          <w:szCs w:val="24"/>
        </w:rPr>
      </w:pPr>
      <w:r>
        <w:rPr>
          <w:rFonts w:hint="eastAsia"/>
          <w:sz w:val="24"/>
          <w:szCs w:val="24"/>
        </w:rPr>
        <w:t>（4）联合体协议书（如有）；</w:t>
      </w:r>
    </w:p>
    <w:p w14:paraId="625C9733">
      <w:pPr>
        <w:pStyle w:val="126"/>
        <w:spacing w:line="360" w:lineRule="auto"/>
        <w:ind w:firstLine="480"/>
        <w:rPr>
          <w:sz w:val="24"/>
          <w:szCs w:val="24"/>
        </w:rPr>
      </w:pPr>
      <w:r>
        <w:rPr>
          <w:rFonts w:hint="eastAsia"/>
          <w:sz w:val="24"/>
          <w:szCs w:val="24"/>
        </w:rPr>
        <w:t>（5）响应保证金（如有）；</w:t>
      </w:r>
    </w:p>
    <w:p w14:paraId="2607FD64">
      <w:pPr>
        <w:pStyle w:val="126"/>
        <w:spacing w:line="360" w:lineRule="auto"/>
        <w:ind w:firstLine="480"/>
        <w:rPr>
          <w:sz w:val="24"/>
          <w:szCs w:val="24"/>
        </w:rPr>
      </w:pPr>
      <w:r>
        <w:rPr>
          <w:rFonts w:hint="eastAsia"/>
          <w:sz w:val="24"/>
          <w:szCs w:val="24"/>
        </w:rPr>
        <w:t>（6）商务和技术偏差表；</w:t>
      </w:r>
    </w:p>
    <w:p w14:paraId="3F335DB9">
      <w:pPr>
        <w:pStyle w:val="126"/>
        <w:spacing w:line="360" w:lineRule="auto"/>
        <w:ind w:firstLine="480"/>
        <w:rPr>
          <w:sz w:val="24"/>
          <w:szCs w:val="24"/>
        </w:rPr>
      </w:pPr>
      <w:r>
        <w:rPr>
          <w:rFonts w:hint="eastAsia"/>
          <w:sz w:val="24"/>
          <w:szCs w:val="24"/>
        </w:rPr>
        <w:t>（7）报价表；</w:t>
      </w:r>
    </w:p>
    <w:p w14:paraId="27B29796">
      <w:pPr>
        <w:pStyle w:val="126"/>
        <w:spacing w:line="360" w:lineRule="auto"/>
        <w:ind w:firstLine="480"/>
        <w:rPr>
          <w:sz w:val="24"/>
          <w:szCs w:val="24"/>
        </w:rPr>
      </w:pPr>
      <w:r>
        <w:rPr>
          <w:rFonts w:hint="eastAsia"/>
          <w:sz w:val="24"/>
          <w:szCs w:val="24"/>
        </w:rPr>
        <w:t>（8）资格审查资料 ；</w:t>
      </w:r>
    </w:p>
    <w:p w14:paraId="18442ECF">
      <w:pPr>
        <w:pStyle w:val="126"/>
        <w:spacing w:line="360" w:lineRule="auto"/>
        <w:ind w:firstLine="480"/>
        <w:rPr>
          <w:sz w:val="24"/>
          <w:szCs w:val="24"/>
        </w:rPr>
      </w:pPr>
      <w:r>
        <w:rPr>
          <w:rFonts w:hint="eastAsia"/>
          <w:sz w:val="24"/>
          <w:szCs w:val="24"/>
        </w:rPr>
        <w:t xml:space="preserve">（9）响应方案； </w:t>
      </w:r>
    </w:p>
    <w:p w14:paraId="609FD883">
      <w:pPr>
        <w:pStyle w:val="126"/>
        <w:spacing w:line="360" w:lineRule="auto"/>
        <w:ind w:firstLine="480"/>
        <w:rPr>
          <w:sz w:val="24"/>
          <w:szCs w:val="24"/>
        </w:rPr>
      </w:pPr>
      <w:r>
        <w:rPr>
          <w:rFonts w:hint="eastAsia"/>
          <w:sz w:val="24"/>
          <w:szCs w:val="24"/>
        </w:rPr>
        <w:t>（10）供应商须知前附表规定的其他资料。</w:t>
      </w:r>
    </w:p>
    <w:p w14:paraId="68DC3056">
      <w:pPr>
        <w:pStyle w:val="126"/>
        <w:spacing w:line="360" w:lineRule="auto"/>
        <w:ind w:firstLine="480"/>
        <w:rPr>
          <w:sz w:val="24"/>
          <w:szCs w:val="24"/>
        </w:rPr>
      </w:pPr>
      <w:r>
        <w:rPr>
          <w:rFonts w:hint="eastAsia"/>
          <w:sz w:val="24"/>
          <w:szCs w:val="24"/>
        </w:rPr>
        <w:t>供应商在评审过程中作出的符合采购文件要求的澄清、说明和补正，构成响应文件的组成部分。</w:t>
      </w:r>
    </w:p>
    <w:p w14:paraId="427085C5">
      <w:pPr>
        <w:pStyle w:val="126"/>
        <w:spacing w:line="360" w:lineRule="auto"/>
        <w:ind w:firstLine="480"/>
        <w:rPr>
          <w:sz w:val="24"/>
          <w:szCs w:val="24"/>
        </w:rPr>
      </w:pPr>
      <w:r>
        <w:rPr>
          <w:rFonts w:hint="eastAsia"/>
          <w:sz w:val="24"/>
          <w:szCs w:val="24"/>
        </w:rPr>
        <w:t>3.1.2供应商的法定代表人(单位负责人)亲自签署响应文件的，响应文件不包括第3.1.1（3）目所指的授权委托书。第一章“询比采购公告”规定不接受联合体的，或供应商没有组成联合体的，响应文件不包括第3.1.1（4）目所指的联合体协议书。供应商须知前附表未要求供应商递交响应保证金的，响应文件不包括第3.1.1（5）目所指的响应保证金。</w:t>
      </w:r>
    </w:p>
    <w:p w14:paraId="640D84FA">
      <w:pPr>
        <w:spacing w:line="360" w:lineRule="auto"/>
        <w:rPr>
          <w:rFonts w:ascii="宋体" w:hAnsi="宋体" w:cs="宋体"/>
          <w:b/>
          <w:bCs/>
          <w:sz w:val="24"/>
        </w:rPr>
      </w:pPr>
      <w:r>
        <w:rPr>
          <w:rFonts w:hint="eastAsia" w:ascii="宋体" w:hAnsi="宋体" w:cs="宋体"/>
          <w:b/>
          <w:bCs/>
          <w:sz w:val="24"/>
        </w:rPr>
        <w:t>3.2报价</w:t>
      </w:r>
    </w:p>
    <w:p w14:paraId="520EF782">
      <w:pPr>
        <w:pStyle w:val="126"/>
        <w:spacing w:line="360" w:lineRule="auto"/>
        <w:ind w:firstLine="480"/>
        <w:rPr>
          <w:bCs/>
          <w:sz w:val="24"/>
          <w:szCs w:val="24"/>
        </w:rPr>
      </w:pPr>
      <w:r>
        <w:rPr>
          <w:rFonts w:hint="eastAsia"/>
          <w:bCs/>
          <w:sz w:val="24"/>
          <w:szCs w:val="24"/>
        </w:rPr>
        <w:t>3.2.1供应商应按采购文件提供的格式(见第六章“响应文件格式”)在响应函和报价表中进行报价。响应函中报价应为包含国家规定的增值税在内的含税价格，同时应列明不含税价格和增值税税额，采购人将根据项目情况，在第三章“评审办法”第2.2.2项中选择按照含税价格或不含税价格对供应商进行价格评审。</w:t>
      </w:r>
    </w:p>
    <w:p w14:paraId="5CC6C127">
      <w:pPr>
        <w:pStyle w:val="126"/>
        <w:spacing w:line="360" w:lineRule="auto"/>
        <w:ind w:firstLine="480"/>
        <w:rPr>
          <w:bCs/>
          <w:sz w:val="24"/>
          <w:szCs w:val="24"/>
        </w:rPr>
      </w:pPr>
      <w:r>
        <w:rPr>
          <w:rFonts w:hint="eastAsia"/>
          <w:bCs/>
          <w:sz w:val="24"/>
          <w:szCs w:val="24"/>
        </w:rPr>
        <w:t>3.2.2采购人设有最高限价的，供应商的报价不得超过最高限价。最高限价或最高限价计算方法在供应商须知前附表中载明。</w:t>
      </w:r>
    </w:p>
    <w:p w14:paraId="6266CDE9">
      <w:pPr>
        <w:pStyle w:val="126"/>
        <w:spacing w:line="360" w:lineRule="auto"/>
        <w:ind w:firstLine="480"/>
        <w:rPr>
          <w:bCs/>
          <w:sz w:val="24"/>
          <w:szCs w:val="24"/>
        </w:rPr>
      </w:pPr>
      <w:r>
        <w:rPr>
          <w:rFonts w:hint="eastAsia"/>
          <w:bCs/>
          <w:sz w:val="24"/>
          <w:szCs w:val="24"/>
        </w:rPr>
        <w:t>3.2.3报价的其他要求见供应商须知前附表。</w:t>
      </w:r>
    </w:p>
    <w:p w14:paraId="2F705F66">
      <w:pPr>
        <w:spacing w:line="360" w:lineRule="auto"/>
        <w:rPr>
          <w:rFonts w:ascii="宋体" w:hAnsi="宋体" w:cs="宋体"/>
          <w:b/>
          <w:bCs/>
          <w:sz w:val="24"/>
        </w:rPr>
      </w:pPr>
      <w:r>
        <w:rPr>
          <w:rFonts w:hint="eastAsia" w:ascii="宋体" w:hAnsi="宋体" w:cs="宋体"/>
          <w:b/>
          <w:bCs/>
          <w:sz w:val="24"/>
        </w:rPr>
        <w:t>3.3响应文件有效期</w:t>
      </w:r>
    </w:p>
    <w:p w14:paraId="6A4AD99B">
      <w:pPr>
        <w:pStyle w:val="126"/>
        <w:spacing w:line="360" w:lineRule="auto"/>
        <w:ind w:firstLine="480"/>
        <w:rPr>
          <w:sz w:val="24"/>
          <w:szCs w:val="24"/>
        </w:rPr>
      </w:pPr>
      <w:r>
        <w:rPr>
          <w:rFonts w:hint="eastAsia"/>
          <w:sz w:val="24"/>
          <w:szCs w:val="24"/>
        </w:rPr>
        <w:t>3.3.1除供应商须知前附表另有规定外，响应文件有效期应为</w:t>
      </w:r>
      <w:r>
        <w:rPr>
          <w:rFonts w:hint="eastAsia"/>
          <w:sz w:val="24"/>
          <w:szCs w:val="24"/>
          <w:lang w:eastAsia="zh-CN"/>
        </w:rPr>
        <w:t>120</w:t>
      </w:r>
      <w:r>
        <w:rPr>
          <w:rFonts w:hint="eastAsia"/>
          <w:sz w:val="24"/>
          <w:szCs w:val="24"/>
        </w:rPr>
        <w:t>日，从采购文件规定的递交响应文件的截止时间开始计算。</w:t>
      </w:r>
    </w:p>
    <w:p w14:paraId="604C5954">
      <w:pPr>
        <w:pStyle w:val="126"/>
        <w:spacing w:line="360" w:lineRule="auto"/>
        <w:ind w:firstLine="480"/>
        <w:rPr>
          <w:sz w:val="24"/>
          <w:szCs w:val="24"/>
        </w:rPr>
      </w:pPr>
      <w:r>
        <w:rPr>
          <w:rFonts w:hint="eastAsia"/>
          <w:sz w:val="24"/>
          <w:szCs w:val="24"/>
        </w:rPr>
        <w:t>3.3.2出现特殊情况需要延长响应文件有效期的，采购人以书面形式通知所有供应商延长响应文件有效期，供应商应予以书面答复。同意延长的，应相应延长其响应保证金的有效期，但不得修改其响应文件；供应商拒绝延长的，其响应文件在原有效期届满后失效，但供应商有权收回其响应保证金。</w:t>
      </w:r>
    </w:p>
    <w:p w14:paraId="2AB707BB">
      <w:pPr>
        <w:spacing w:line="360" w:lineRule="auto"/>
        <w:rPr>
          <w:rFonts w:ascii="宋体" w:hAnsi="宋体" w:cs="宋体"/>
          <w:b/>
          <w:bCs/>
          <w:sz w:val="24"/>
        </w:rPr>
      </w:pPr>
      <w:r>
        <w:rPr>
          <w:rFonts w:hint="eastAsia" w:ascii="宋体" w:hAnsi="宋体" w:cs="宋体"/>
          <w:b/>
          <w:bCs/>
          <w:sz w:val="24"/>
        </w:rPr>
        <w:t>3.4响应保证金</w:t>
      </w:r>
    </w:p>
    <w:p w14:paraId="617496DF">
      <w:pPr>
        <w:pStyle w:val="126"/>
        <w:spacing w:line="360" w:lineRule="auto"/>
        <w:ind w:firstLine="480"/>
        <w:rPr>
          <w:sz w:val="24"/>
          <w:szCs w:val="24"/>
        </w:rPr>
      </w:pPr>
      <w:r>
        <w:rPr>
          <w:rFonts w:hint="eastAsia"/>
          <w:sz w:val="24"/>
          <w:szCs w:val="24"/>
        </w:rPr>
        <w:t>3.4.1供应商须知前附表规定要求递交响应保证金的，供应商在递交响应文件的同时，应按供应商须知前附表规定的金额、形式和采购文件提供的格式(见第六章“响应文件格式”五、响应保证金)递交响应保证金，并作为其响应文件的组成部分。供应商不按要求递交响应保证金的，其响应文件将被视为无效。</w:t>
      </w:r>
    </w:p>
    <w:p w14:paraId="7EE05CEE">
      <w:pPr>
        <w:pStyle w:val="126"/>
        <w:spacing w:line="360" w:lineRule="auto"/>
        <w:ind w:firstLine="480"/>
        <w:rPr>
          <w:sz w:val="24"/>
          <w:szCs w:val="24"/>
        </w:rPr>
      </w:pPr>
      <w:r>
        <w:rPr>
          <w:rFonts w:hint="eastAsia"/>
          <w:sz w:val="24"/>
          <w:szCs w:val="24"/>
        </w:rPr>
        <w:t>3.4.2除供应商须知前附表另有规定外，采购人将在发出成交通知书后15日内向除候选成交供应商外的其他供应商原额退还响应保证金，并在采购合同签订后15日内向成交供应商和未成交的其他候选成交供应商原额退还响应保证金。采用银行保函、担保机构保函形式递交的响应保证金，经供应商同意后采购人可以不再退还。</w:t>
      </w:r>
    </w:p>
    <w:p w14:paraId="1141FB31">
      <w:pPr>
        <w:pStyle w:val="126"/>
        <w:spacing w:line="360" w:lineRule="auto"/>
        <w:ind w:firstLine="480"/>
        <w:rPr>
          <w:sz w:val="24"/>
          <w:szCs w:val="24"/>
        </w:rPr>
      </w:pPr>
      <w:r>
        <w:rPr>
          <w:rFonts w:hint="eastAsia"/>
          <w:sz w:val="24"/>
          <w:szCs w:val="24"/>
        </w:rPr>
        <w:t>3.4.3有下列情形之一的，响应保证金将不予退还：</w:t>
      </w:r>
    </w:p>
    <w:p w14:paraId="6836420A">
      <w:pPr>
        <w:pStyle w:val="126"/>
        <w:spacing w:line="360" w:lineRule="auto"/>
        <w:ind w:firstLine="480"/>
        <w:rPr>
          <w:sz w:val="24"/>
          <w:szCs w:val="24"/>
        </w:rPr>
      </w:pPr>
      <w:r>
        <w:rPr>
          <w:rFonts w:hint="eastAsia"/>
          <w:sz w:val="24"/>
          <w:szCs w:val="24"/>
        </w:rPr>
        <w:t>（1）供应商在响应文件有效期内撤销响应文件；</w:t>
      </w:r>
    </w:p>
    <w:p w14:paraId="17538763">
      <w:pPr>
        <w:pStyle w:val="126"/>
        <w:spacing w:line="360" w:lineRule="auto"/>
        <w:ind w:firstLine="480"/>
        <w:rPr>
          <w:sz w:val="24"/>
          <w:szCs w:val="24"/>
        </w:rPr>
      </w:pPr>
      <w:r>
        <w:rPr>
          <w:rFonts w:hint="eastAsia"/>
          <w:sz w:val="24"/>
          <w:szCs w:val="24"/>
        </w:rPr>
        <w:t>（2）成交供应商在收到成交通知书后，无正当理由不与采购人订立合同，在签订合同时向采购人提出附加条件，或者不按照采购文件要求递交履约保证金；</w:t>
      </w:r>
    </w:p>
    <w:p w14:paraId="6A4EEBF4">
      <w:pPr>
        <w:pStyle w:val="126"/>
        <w:spacing w:line="360" w:lineRule="auto"/>
        <w:ind w:firstLine="480"/>
        <w:rPr>
          <w:sz w:val="24"/>
          <w:szCs w:val="24"/>
        </w:rPr>
      </w:pPr>
      <w:r>
        <w:rPr>
          <w:rFonts w:hint="eastAsia"/>
          <w:sz w:val="24"/>
          <w:szCs w:val="24"/>
        </w:rPr>
        <w:t>（3）发生供应商须知前附表规定的其他不予退还响应保证金的情形。</w:t>
      </w:r>
    </w:p>
    <w:p w14:paraId="7F185AEB">
      <w:pPr>
        <w:spacing w:line="360" w:lineRule="auto"/>
        <w:rPr>
          <w:rFonts w:ascii="宋体" w:hAnsi="宋体" w:cs="宋体"/>
          <w:b/>
          <w:bCs/>
          <w:sz w:val="24"/>
        </w:rPr>
      </w:pPr>
      <w:r>
        <w:rPr>
          <w:rFonts w:hint="eastAsia" w:ascii="宋体" w:hAnsi="宋体" w:cs="宋体"/>
          <w:b/>
          <w:bCs/>
          <w:sz w:val="24"/>
        </w:rPr>
        <w:t>3.5资格审查资料</w:t>
      </w:r>
    </w:p>
    <w:p w14:paraId="4F0F94E4">
      <w:pPr>
        <w:pStyle w:val="126"/>
        <w:spacing w:line="360" w:lineRule="auto"/>
        <w:ind w:firstLine="500"/>
        <w:rPr>
          <w:sz w:val="24"/>
          <w:szCs w:val="24"/>
        </w:rPr>
      </w:pPr>
      <w:r>
        <w:rPr>
          <w:rFonts w:hint="eastAsia"/>
          <w:sz w:val="24"/>
          <w:szCs w:val="24"/>
        </w:rPr>
        <w:t>供应商应提供供应商须知前附表3.5(1)-3.5(8)中规定的资格审查资料，以证明其满足第一章“询比采购公告”对供应商的各项资格要求。</w:t>
      </w:r>
    </w:p>
    <w:p w14:paraId="50A3110C">
      <w:pPr>
        <w:spacing w:line="360" w:lineRule="auto"/>
        <w:rPr>
          <w:rFonts w:ascii="宋体" w:hAnsi="宋体" w:cs="宋体"/>
          <w:b/>
          <w:bCs/>
          <w:sz w:val="24"/>
        </w:rPr>
      </w:pPr>
      <w:r>
        <w:rPr>
          <w:rFonts w:hint="eastAsia" w:ascii="宋体" w:hAnsi="宋体" w:cs="宋体"/>
          <w:b/>
          <w:bCs/>
          <w:sz w:val="24"/>
        </w:rPr>
        <w:t>3.6响应方案</w:t>
      </w:r>
    </w:p>
    <w:p w14:paraId="79F749D4">
      <w:pPr>
        <w:pStyle w:val="126"/>
        <w:tabs>
          <w:tab w:val="left" w:pos="571"/>
        </w:tabs>
        <w:spacing w:line="360" w:lineRule="auto"/>
        <w:ind w:firstLine="480" w:firstLineChars="200"/>
        <w:rPr>
          <w:sz w:val="24"/>
          <w:szCs w:val="24"/>
        </w:rPr>
      </w:pPr>
      <w:r>
        <w:rPr>
          <w:rFonts w:hint="eastAsia"/>
          <w:sz w:val="24"/>
          <w:szCs w:val="24"/>
        </w:rPr>
        <w:t>3.6.1响应文件应当对采购文件中的实质性内容作出响应。采购需求中明确为关键条款(标记“*”)的，供应商还应按照供应商须知前附表的规定提供有关证据或证明材料。</w:t>
      </w:r>
    </w:p>
    <w:p w14:paraId="04C92FC6">
      <w:pPr>
        <w:pStyle w:val="126"/>
        <w:tabs>
          <w:tab w:val="left" w:pos="571"/>
        </w:tabs>
        <w:spacing w:line="360" w:lineRule="auto"/>
        <w:ind w:firstLine="480" w:firstLineChars="200"/>
        <w:rPr>
          <w:sz w:val="24"/>
          <w:szCs w:val="24"/>
        </w:rPr>
      </w:pPr>
      <w:r>
        <w:rPr>
          <w:rFonts w:hint="eastAsia"/>
          <w:sz w:val="24"/>
          <w:szCs w:val="24"/>
        </w:rPr>
        <w:t>3.6.2供应商只能提出唯一的响应方案。供应商在响应文件中提出多个响应方案的,其响应文件将被视为无效。</w:t>
      </w:r>
    </w:p>
    <w:p w14:paraId="3B16EDEE">
      <w:pPr>
        <w:pStyle w:val="126"/>
        <w:tabs>
          <w:tab w:val="left" w:pos="571"/>
        </w:tabs>
        <w:spacing w:line="360" w:lineRule="auto"/>
        <w:ind w:firstLine="480" w:firstLineChars="200"/>
        <w:rPr>
          <w:sz w:val="24"/>
          <w:szCs w:val="24"/>
        </w:rPr>
      </w:pPr>
      <w:r>
        <w:rPr>
          <w:rFonts w:hint="eastAsia"/>
          <w:sz w:val="24"/>
          <w:szCs w:val="24"/>
        </w:rPr>
        <w:t>3.6.3响应文件对采购文件的全部偏差，均应在响应文件的商务和技术偏差表中列明。响应文件偏差表中未列明的内容，将视为供应商响应采购文件的要求；但如发现响应文件的其他部分与商务和技术偏差表的描述不一致或供应商的响应缺乏支持性文件，则评审小组有权要求供应商对相关问题进行澄清，并根据澄清结果对供应商的响应文件进行评审。</w:t>
      </w:r>
    </w:p>
    <w:p w14:paraId="1A9A7CD0">
      <w:pPr>
        <w:spacing w:line="360" w:lineRule="auto"/>
        <w:rPr>
          <w:rFonts w:ascii="宋体" w:hAnsi="宋体" w:cs="宋体"/>
          <w:b/>
          <w:bCs/>
          <w:sz w:val="24"/>
        </w:rPr>
      </w:pPr>
      <w:r>
        <w:rPr>
          <w:rFonts w:hint="eastAsia" w:ascii="宋体" w:hAnsi="宋体" w:cs="宋体"/>
          <w:b/>
          <w:bCs/>
          <w:sz w:val="24"/>
        </w:rPr>
        <w:t>3.7响应文件的编制</w:t>
      </w:r>
    </w:p>
    <w:p w14:paraId="05DE4F5C">
      <w:pPr>
        <w:pStyle w:val="126"/>
        <w:tabs>
          <w:tab w:val="left" w:pos="571"/>
        </w:tabs>
        <w:spacing w:line="360" w:lineRule="auto"/>
        <w:ind w:firstLine="480" w:firstLineChars="200"/>
        <w:rPr>
          <w:sz w:val="24"/>
          <w:szCs w:val="24"/>
        </w:rPr>
      </w:pPr>
      <w:r>
        <w:rPr>
          <w:rFonts w:hint="eastAsia"/>
          <w:sz w:val="24"/>
          <w:szCs w:val="24"/>
        </w:rPr>
        <w:t>3.7.1响应文件应按第六章“响应文件格式”进行编写，如有必要，可以增加附页, 作为响应文件的组成部分。</w:t>
      </w:r>
    </w:p>
    <w:p w14:paraId="5E3E0811">
      <w:pPr>
        <w:pStyle w:val="126"/>
        <w:tabs>
          <w:tab w:val="left" w:pos="571"/>
        </w:tabs>
        <w:spacing w:line="360" w:lineRule="auto"/>
        <w:ind w:firstLine="480" w:firstLineChars="200"/>
        <w:rPr>
          <w:rFonts w:hint="eastAsia" w:eastAsia="宋体"/>
          <w:sz w:val="24"/>
          <w:szCs w:val="24"/>
          <w:lang w:eastAsia="zh-CN"/>
        </w:rPr>
      </w:pPr>
      <w:r>
        <w:rPr>
          <w:rFonts w:hint="eastAsia"/>
          <w:sz w:val="24"/>
          <w:szCs w:val="24"/>
          <w:lang w:eastAsia="zh-CN"/>
        </w:rPr>
        <w:t>3.7.2响应文件应用不褪色的材料书写或打印盖章。</w:t>
      </w:r>
    </w:p>
    <w:p w14:paraId="28BBBFBE">
      <w:pPr>
        <w:pStyle w:val="126"/>
        <w:tabs>
          <w:tab w:val="left" w:pos="571"/>
        </w:tabs>
        <w:spacing w:line="360" w:lineRule="auto"/>
        <w:ind w:firstLine="480" w:firstLineChars="200"/>
        <w:rPr>
          <w:sz w:val="24"/>
          <w:szCs w:val="24"/>
        </w:rPr>
      </w:pPr>
      <w:r>
        <w:rPr>
          <w:rFonts w:hint="eastAsia"/>
          <w:sz w:val="24"/>
          <w:szCs w:val="24"/>
        </w:rPr>
        <w:t>响应函应加盖单位章，并由供应商的法定代表人（单位负责人）或其授权的代理人签字或盖章。</w:t>
      </w:r>
    </w:p>
    <w:p w14:paraId="74FD324B">
      <w:pPr>
        <w:pStyle w:val="126"/>
        <w:tabs>
          <w:tab w:val="left" w:pos="571"/>
        </w:tabs>
        <w:spacing w:line="360" w:lineRule="auto"/>
        <w:ind w:firstLine="480" w:firstLineChars="200"/>
        <w:rPr>
          <w:sz w:val="24"/>
          <w:szCs w:val="24"/>
        </w:rPr>
      </w:pPr>
      <w:r>
        <w:rPr>
          <w:rFonts w:hint="eastAsia"/>
          <w:sz w:val="24"/>
          <w:szCs w:val="24"/>
        </w:rPr>
        <w:t>联合体协议书（如有）应由联合体各方的法定代表人（单位负责人）或其授权的代理人签字并加盖单位章。</w:t>
      </w:r>
    </w:p>
    <w:p w14:paraId="4E1AD7F2">
      <w:pPr>
        <w:pStyle w:val="126"/>
        <w:tabs>
          <w:tab w:val="left" w:pos="571"/>
        </w:tabs>
        <w:spacing w:line="360" w:lineRule="auto"/>
        <w:ind w:firstLine="480" w:firstLineChars="200"/>
        <w:rPr>
          <w:sz w:val="24"/>
          <w:szCs w:val="24"/>
        </w:rPr>
      </w:pPr>
      <w:r>
        <w:rPr>
          <w:rFonts w:hint="eastAsia"/>
          <w:sz w:val="24"/>
          <w:szCs w:val="24"/>
        </w:rPr>
        <w:t>响应函或联合体协议书（如有）由代理人签字的，应在响应文件中附授权委托书，授权委托书应由供应商或联合体各方的法定代表人（单位负责人）签字并加盖单位章。</w:t>
      </w:r>
    </w:p>
    <w:p w14:paraId="70427B2E">
      <w:pPr>
        <w:pStyle w:val="126"/>
        <w:tabs>
          <w:tab w:val="left" w:pos="571"/>
        </w:tabs>
        <w:spacing w:line="360" w:lineRule="auto"/>
        <w:ind w:firstLine="480" w:firstLineChars="200"/>
        <w:rPr>
          <w:sz w:val="24"/>
          <w:szCs w:val="24"/>
        </w:rPr>
      </w:pPr>
      <w:r>
        <w:rPr>
          <w:rFonts w:hint="eastAsia"/>
          <w:sz w:val="24"/>
          <w:szCs w:val="24"/>
        </w:rPr>
        <w:t>3.7.3评审过程中供应商对响应文件的澄清、说明和补正应由供应商的</w:t>
      </w:r>
      <w:r>
        <w:rPr>
          <w:rFonts w:hint="eastAsia"/>
          <w:bCs/>
          <w:sz w:val="24"/>
          <w:szCs w:val="24"/>
        </w:rPr>
        <w:t>法定代表人（单位负责人）</w:t>
      </w:r>
      <w:r>
        <w:rPr>
          <w:rFonts w:hint="eastAsia"/>
          <w:sz w:val="24"/>
          <w:szCs w:val="24"/>
        </w:rPr>
        <w:t>或其授权的代理人签字或加盖单位章。</w:t>
      </w:r>
    </w:p>
    <w:p w14:paraId="68AB169C">
      <w:pPr>
        <w:pStyle w:val="126"/>
        <w:tabs>
          <w:tab w:val="left" w:pos="571"/>
        </w:tabs>
        <w:spacing w:line="360" w:lineRule="auto"/>
        <w:ind w:firstLine="480" w:firstLineChars="200"/>
        <w:rPr>
          <w:sz w:val="24"/>
          <w:szCs w:val="24"/>
        </w:rPr>
      </w:pPr>
      <w:r>
        <w:rPr>
          <w:rFonts w:hint="eastAsia"/>
          <w:sz w:val="24"/>
          <w:szCs w:val="24"/>
        </w:rPr>
        <w:t>3.7.4响应文件应尽量避免涂改、行间插字或删除。如果出现上述情况，改动之处应由供应商的法定代表人（单位负责人）或其授权的代理人签字或加盖单位章。</w:t>
      </w:r>
    </w:p>
    <w:p w14:paraId="28BD4D81">
      <w:pPr>
        <w:pStyle w:val="3"/>
        <w:spacing w:line="360" w:lineRule="auto"/>
        <w:rPr>
          <w:rFonts w:ascii="宋体" w:hAnsi="宋体" w:eastAsia="宋体" w:cs="宋体"/>
          <w:sz w:val="24"/>
          <w:szCs w:val="24"/>
        </w:rPr>
      </w:pPr>
      <w:bookmarkStart w:id="39" w:name="_Toc124950218"/>
      <w:r>
        <w:rPr>
          <w:rFonts w:hint="eastAsia" w:ascii="宋体" w:hAnsi="宋体" w:eastAsia="宋体" w:cs="宋体"/>
          <w:sz w:val="24"/>
          <w:szCs w:val="24"/>
        </w:rPr>
        <w:t>4、响应文件的递交</w:t>
      </w:r>
      <w:bookmarkEnd w:id="39"/>
    </w:p>
    <w:p w14:paraId="38390FE1">
      <w:pPr>
        <w:spacing w:line="360" w:lineRule="auto"/>
        <w:rPr>
          <w:rFonts w:ascii="宋体" w:hAnsi="宋体" w:cs="宋体"/>
          <w:b/>
          <w:bCs/>
          <w:sz w:val="24"/>
        </w:rPr>
      </w:pPr>
      <w:r>
        <w:rPr>
          <w:rFonts w:hint="eastAsia" w:ascii="宋体" w:hAnsi="宋体" w:cs="宋体"/>
          <w:b/>
          <w:bCs/>
          <w:sz w:val="24"/>
        </w:rPr>
        <w:t>4.1响应文件的标识</w:t>
      </w:r>
    </w:p>
    <w:p w14:paraId="01359469">
      <w:pPr>
        <w:tabs>
          <w:tab w:val="left" w:pos="571"/>
        </w:tabs>
        <w:spacing w:line="360" w:lineRule="auto"/>
        <w:ind w:firstLine="480" w:firstLineChars="200"/>
        <w:rPr>
          <w:rFonts w:ascii="宋体" w:hAnsi="宋体" w:cs="宋体"/>
          <w:bCs/>
          <w:sz w:val="24"/>
        </w:rPr>
      </w:pPr>
      <w:r>
        <w:rPr>
          <w:rFonts w:ascii="宋体" w:hAnsi="宋体" w:cs="宋体"/>
          <w:bCs/>
          <w:sz w:val="24"/>
        </w:rPr>
        <w:t>4.1.1</w:t>
      </w:r>
      <w:r>
        <w:rPr>
          <w:rFonts w:hint="eastAsia" w:ascii="宋体" w:hAnsi="宋体" w:cs="宋体"/>
          <w:bCs/>
          <w:sz w:val="24"/>
        </w:rPr>
        <w:t>响应文件应载明的内容见供应商须知前附表。</w:t>
      </w:r>
    </w:p>
    <w:p w14:paraId="7FB697EE">
      <w:pPr>
        <w:spacing w:line="360" w:lineRule="auto"/>
        <w:rPr>
          <w:rFonts w:ascii="宋体" w:hAnsi="宋体" w:cs="宋体"/>
          <w:b/>
          <w:bCs/>
          <w:sz w:val="24"/>
        </w:rPr>
      </w:pPr>
      <w:r>
        <w:rPr>
          <w:rFonts w:hint="eastAsia" w:ascii="宋体" w:hAnsi="宋体" w:cs="宋体"/>
          <w:b/>
          <w:bCs/>
          <w:sz w:val="24"/>
        </w:rPr>
        <w:t>4.2响应文件的递交</w:t>
      </w:r>
    </w:p>
    <w:p w14:paraId="7E61C22A">
      <w:pPr>
        <w:tabs>
          <w:tab w:val="left" w:pos="571"/>
        </w:tabs>
        <w:spacing w:line="360" w:lineRule="auto"/>
        <w:ind w:firstLine="480" w:firstLineChars="200"/>
        <w:rPr>
          <w:rFonts w:ascii="宋体" w:hAnsi="宋体" w:cs="宋体"/>
          <w:sz w:val="24"/>
        </w:rPr>
      </w:pPr>
      <w:r>
        <w:rPr>
          <w:rFonts w:hint="eastAsia" w:ascii="宋体" w:hAnsi="宋体" w:cs="宋体"/>
          <w:sz w:val="24"/>
        </w:rPr>
        <w:t>4.2.1供应商应在供应商须知前附表规定的递交响应文件的截止时间前，将响应文件递交到</w:t>
      </w:r>
      <w:r>
        <w:rPr>
          <w:rFonts w:hint="eastAsia" w:ascii="宋体" w:hAnsi="宋体" w:cs="宋体"/>
          <w:sz w:val="24"/>
          <w:lang w:eastAsia="zh-CN"/>
        </w:rPr>
        <w:t>指定地址及联系人</w:t>
      </w:r>
      <w:r>
        <w:rPr>
          <w:rFonts w:hint="eastAsia" w:ascii="宋体" w:hAnsi="宋体" w:cs="宋体"/>
          <w:sz w:val="24"/>
        </w:rPr>
        <w:t>。逾期递交的响应文件</w:t>
      </w:r>
      <w:r>
        <w:rPr>
          <w:rFonts w:ascii="宋体" w:hAnsi="宋体" w:cs="宋体"/>
          <w:sz w:val="24"/>
        </w:rPr>
        <w:t>,采购人将拒绝接收</w:t>
      </w:r>
      <w:r>
        <w:rPr>
          <w:rFonts w:hint="eastAsia" w:ascii="宋体" w:hAnsi="宋体" w:cs="宋体"/>
          <w:sz w:val="24"/>
        </w:rPr>
        <w:t>。</w:t>
      </w:r>
    </w:p>
    <w:p w14:paraId="103A8281">
      <w:pPr>
        <w:tabs>
          <w:tab w:val="left" w:pos="571"/>
        </w:tabs>
        <w:spacing w:line="360" w:lineRule="auto"/>
        <w:ind w:firstLine="480" w:firstLineChars="200"/>
        <w:rPr>
          <w:rFonts w:ascii="宋体" w:hAnsi="宋体" w:cs="宋体"/>
          <w:sz w:val="24"/>
        </w:rPr>
      </w:pPr>
      <w:r>
        <w:rPr>
          <w:rFonts w:hint="eastAsia" w:ascii="宋体" w:hAnsi="宋体" w:cs="宋体"/>
          <w:sz w:val="24"/>
        </w:rPr>
        <w:t>4.2.2除供应商须知前附表另有规定外，供应商所递交的响应文件不予退还。</w:t>
      </w:r>
    </w:p>
    <w:p w14:paraId="3EA0AB83">
      <w:pPr>
        <w:spacing w:line="360" w:lineRule="auto"/>
        <w:rPr>
          <w:rFonts w:ascii="宋体" w:hAnsi="宋体" w:cs="宋体"/>
          <w:b/>
          <w:bCs/>
          <w:sz w:val="24"/>
        </w:rPr>
      </w:pPr>
      <w:r>
        <w:rPr>
          <w:rFonts w:hint="eastAsia" w:ascii="宋体" w:hAnsi="宋体" w:cs="宋体"/>
          <w:b/>
          <w:bCs/>
          <w:sz w:val="24"/>
        </w:rPr>
        <w:t>4.3响应文件的修改与撤回</w:t>
      </w:r>
    </w:p>
    <w:p w14:paraId="4BE693A6">
      <w:pPr>
        <w:tabs>
          <w:tab w:val="left" w:pos="571"/>
        </w:tabs>
        <w:spacing w:line="360" w:lineRule="auto"/>
        <w:ind w:firstLine="480" w:firstLineChars="200"/>
        <w:rPr>
          <w:rFonts w:ascii="宋体" w:hAnsi="宋体" w:cs="宋体"/>
          <w:sz w:val="24"/>
        </w:rPr>
      </w:pPr>
      <w:r>
        <w:rPr>
          <w:rFonts w:hint="eastAsia" w:ascii="宋体" w:hAnsi="宋体" w:cs="宋体"/>
          <w:sz w:val="24"/>
        </w:rPr>
        <w:t>4.3.1在本章第</w:t>
      </w:r>
      <w:r>
        <w:rPr>
          <w:rFonts w:ascii="宋体" w:hAnsi="宋体" w:cs="宋体"/>
          <w:sz w:val="24"/>
        </w:rPr>
        <w:t>4.2.1项规定的递交响应文件的截止时间前，供应商可以修改或撤回已递交的响应文件</w:t>
      </w:r>
      <w:r>
        <w:rPr>
          <w:rFonts w:hint="eastAsia" w:ascii="宋体" w:hAnsi="宋体" w:cs="宋体"/>
          <w:sz w:val="24"/>
        </w:rPr>
        <w:t>。</w:t>
      </w:r>
    </w:p>
    <w:p w14:paraId="4A036E36">
      <w:pPr>
        <w:tabs>
          <w:tab w:val="left" w:pos="571"/>
        </w:tabs>
        <w:spacing w:line="360" w:lineRule="auto"/>
        <w:ind w:firstLine="480" w:firstLineChars="200"/>
        <w:rPr>
          <w:rFonts w:ascii="宋体" w:hAnsi="宋体" w:cs="宋体"/>
          <w:sz w:val="24"/>
        </w:rPr>
      </w:pPr>
      <w:r>
        <w:rPr>
          <w:rFonts w:hint="eastAsia" w:ascii="宋体" w:hAnsi="宋体" w:cs="宋体"/>
          <w:sz w:val="24"/>
        </w:rPr>
        <w:t>4.3.</w:t>
      </w:r>
      <w:r>
        <w:rPr>
          <w:rFonts w:hint="eastAsia" w:ascii="宋体" w:hAnsi="宋体" w:cs="宋体"/>
          <w:sz w:val="24"/>
          <w:lang w:val="en-US" w:eastAsia="zh-CN"/>
        </w:rPr>
        <w:t>2</w:t>
      </w:r>
      <w:r>
        <w:rPr>
          <w:rFonts w:hint="eastAsia" w:ascii="宋体" w:hAnsi="宋体" w:cs="宋体"/>
          <w:sz w:val="24"/>
        </w:rPr>
        <w:t>修改的内容为响应文件的组成部分。响应文件的修改文件应按照本章第3条、第4条的规定进行编制、标记和递交。</w:t>
      </w:r>
    </w:p>
    <w:p w14:paraId="18AE8F92">
      <w:pPr>
        <w:pStyle w:val="3"/>
        <w:spacing w:line="360" w:lineRule="auto"/>
        <w:rPr>
          <w:rFonts w:ascii="宋体" w:hAnsi="宋体" w:eastAsia="宋体" w:cs="宋体"/>
          <w:sz w:val="24"/>
          <w:szCs w:val="24"/>
        </w:rPr>
      </w:pPr>
      <w:bookmarkStart w:id="40" w:name="_Toc124950219"/>
      <w:r>
        <w:rPr>
          <w:rFonts w:hint="eastAsia" w:ascii="宋体" w:hAnsi="宋体" w:eastAsia="宋体" w:cs="宋体"/>
          <w:sz w:val="24"/>
          <w:szCs w:val="24"/>
        </w:rPr>
        <w:t>5、开启响应文件</w:t>
      </w:r>
      <w:bookmarkEnd w:id="40"/>
    </w:p>
    <w:p w14:paraId="2D2DC115">
      <w:pPr>
        <w:spacing w:line="360" w:lineRule="auto"/>
        <w:rPr>
          <w:rFonts w:ascii="宋体" w:hAnsi="宋体" w:cs="宋体"/>
          <w:b/>
          <w:bCs/>
          <w:sz w:val="24"/>
        </w:rPr>
      </w:pPr>
      <w:r>
        <w:rPr>
          <w:rFonts w:hint="eastAsia" w:ascii="宋体" w:hAnsi="宋体" w:cs="宋体"/>
          <w:b/>
          <w:bCs/>
          <w:sz w:val="24"/>
        </w:rPr>
        <w:t>5.1开启响应文件的时间</w:t>
      </w:r>
    </w:p>
    <w:p w14:paraId="20EF617C">
      <w:pPr>
        <w:pStyle w:val="126"/>
        <w:spacing w:line="360" w:lineRule="auto"/>
        <w:ind w:firstLine="500"/>
        <w:rPr>
          <w:sz w:val="24"/>
          <w:szCs w:val="24"/>
        </w:rPr>
      </w:pPr>
      <w:r>
        <w:rPr>
          <w:rFonts w:hint="eastAsia"/>
          <w:sz w:val="24"/>
          <w:szCs w:val="24"/>
        </w:rPr>
        <w:t>采购人在本章第4.2.1项规定的递交响应文件的截止时间开启响应文件。</w:t>
      </w:r>
    </w:p>
    <w:p w14:paraId="00DFE54C">
      <w:pPr>
        <w:spacing w:line="360" w:lineRule="auto"/>
        <w:rPr>
          <w:rFonts w:ascii="宋体" w:hAnsi="宋体" w:cs="宋体"/>
          <w:b/>
          <w:bCs/>
          <w:sz w:val="24"/>
        </w:rPr>
      </w:pPr>
      <w:r>
        <w:rPr>
          <w:rFonts w:hint="eastAsia" w:ascii="宋体" w:hAnsi="宋体" w:cs="宋体"/>
          <w:b/>
          <w:bCs/>
          <w:sz w:val="24"/>
        </w:rPr>
        <w:t>5.2递交响应文件的供应商不足的情形</w:t>
      </w:r>
    </w:p>
    <w:p w14:paraId="067E8599">
      <w:pPr>
        <w:pStyle w:val="126"/>
        <w:spacing w:line="360" w:lineRule="auto"/>
        <w:ind w:firstLine="500"/>
        <w:rPr>
          <w:sz w:val="24"/>
          <w:szCs w:val="24"/>
        </w:rPr>
      </w:pPr>
      <w:r>
        <w:rPr>
          <w:rFonts w:hint="eastAsia"/>
          <w:sz w:val="24"/>
          <w:szCs w:val="24"/>
        </w:rPr>
        <w:t>递交响应文件的供应商数量不足三家的，采购人应终止询比采购活动。</w:t>
      </w:r>
    </w:p>
    <w:p w14:paraId="39AE3C66">
      <w:pPr>
        <w:spacing w:line="360" w:lineRule="auto"/>
        <w:rPr>
          <w:rFonts w:ascii="宋体" w:hAnsi="宋体"/>
          <w:b/>
        </w:rPr>
      </w:pPr>
      <w:bookmarkStart w:id="41" w:name="_Toc519085306"/>
      <w:bookmarkStart w:id="42" w:name="_Toc78046493"/>
      <w:bookmarkStart w:id="43" w:name="_Toc19334"/>
      <w:bookmarkStart w:id="44" w:name="_Toc16588"/>
      <w:bookmarkStart w:id="45" w:name="_Toc6319"/>
      <w:bookmarkStart w:id="46" w:name="_Toc515570329"/>
      <w:r>
        <w:rPr>
          <w:rFonts w:ascii="宋体" w:hAnsi="宋体" w:cs="宋体"/>
          <w:b/>
          <w:bCs/>
          <w:sz w:val="24"/>
        </w:rPr>
        <w:t>5.</w:t>
      </w:r>
      <w:r>
        <w:rPr>
          <w:rFonts w:hint="eastAsia" w:ascii="宋体" w:hAnsi="宋体" w:cs="宋体"/>
          <w:b/>
          <w:bCs/>
          <w:sz w:val="24"/>
        </w:rPr>
        <w:t>3</w:t>
      </w:r>
      <w:r>
        <w:rPr>
          <w:rFonts w:ascii="宋体" w:hAnsi="宋体" w:cs="宋体"/>
          <w:b/>
          <w:bCs/>
          <w:sz w:val="24"/>
        </w:rPr>
        <w:t>特殊情况的处置</w:t>
      </w:r>
      <w:bookmarkEnd w:id="41"/>
      <w:bookmarkEnd w:id="42"/>
      <w:bookmarkEnd w:id="43"/>
      <w:bookmarkEnd w:id="44"/>
      <w:bookmarkEnd w:id="45"/>
      <w:bookmarkEnd w:id="46"/>
    </w:p>
    <w:p w14:paraId="10F3796F">
      <w:pPr>
        <w:pStyle w:val="126"/>
        <w:spacing w:line="360" w:lineRule="auto"/>
        <w:ind w:firstLine="480"/>
        <w:rPr>
          <w:sz w:val="24"/>
          <w:szCs w:val="24"/>
        </w:rPr>
      </w:pPr>
      <w:r>
        <w:rPr>
          <w:sz w:val="24"/>
          <w:szCs w:val="24"/>
        </w:rPr>
        <w:t>5.</w:t>
      </w:r>
      <w:r>
        <w:rPr>
          <w:rFonts w:hint="eastAsia"/>
          <w:sz w:val="24"/>
          <w:szCs w:val="24"/>
        </w:rPr>
        <w:t>3.1</w:t>
      </w:r>
      <w:r>
        <w:rPr>
          <w:rFonts w:hint="eastAsia"/>
          <w:sz w:val="24"/>
          <w:szCs w:val="24"/>
          <w:lang w:val="en-US" w:eastAsia="zh-CN"/>
        </w:rPr>
        <w:t xml:space="preserve"> </w:t>
      </w:r>
      <w:r>
        <w:rPr>
          <w:rFonts w:hint="eastAsia"/>
          <w:sz w:val="24"/>
          <w:szCs w:val="24"/>
        </w:rPr>
        <w:t>因</w:t>
      </w:r>
      <w:r>
        <w:rPr>
          <w:sz w:val="24"/>
          <w:szCs w:val="24"/>
        </w:rPr>
        <w:t>供应商</w:t>
      </w:r>
      <w:r>
        <w:rPr>
          <w:rFonts w:hint="eastAsia"/>
          <w:sz w:val="24"/>
          <w:szCs w:val="24"/>
        </w:rPr>
        <w:t>自身原因导致无法递交响应文件的，由</w:t>
      </w:r>
      <w:r>
        <w:rPr>
          <w:sz w:val="24"/>
          <w:szCs w:val="24"/>
        </w:rPr>
        <w:t>供应商</w:t>
      </w:r>
      <w:r>
        <w:rPr>
          <w:rFonts w:hint="eastAsia"/>
          <w:sz w:val="24"/>
          <w:szCs w:val="24"/>
        </w:rPr>
        <w:t>自行承担后果。</w:t>
      </w:r>
    </w:p>
    <w:p w14:paraId="3E49302A">
      <w:pPr>
        <w:pStyle w:val="3"/>
        <w:spacing w:line="360" w:lineRule="auto"/>
        <w:rPr>
          <w:rFonts w:ascii="宋体" w:hAnsi="宋体" w:eastAsia="宋体" w:cs="宋体"/>
          <w:sz w:val="24"/>
          <w:szCs w:val="24"/>
        </w:rPr>
      </w:pPr>
      <w:bookmarkStart w:id="47" w:name="_Toc124950220"/>
      <w:r>
        <w:rPr>
          <w:rFonts w:hint="eastAsia" w:ascii="宋体" w:hAnsi="宋体" w:eastAsia="宋体" w:cs="宋体"/>
          <w:sz w:val="24"/>
          <w:szCs w:val="24"/>
        </w:rPr>
        <w:t>6、评审</w:t>
      </w:r>
      <w:bookmarkEnd w:id="47"/>
    </w:p>
    <w:p w14:paraId="096B43E7">
      <w:pPr>
        <w:spacing w:line="360" w:lineRule="auto"/>
        <w:rPr>
          <w:rFonts w:ascii="宋体" w:hAnsi="宋体" w:cs="宋体"/>
          <w:b/>
          <w:bCs/>
          <w:sz w:val="24"/>
        </w:rPr>
      </w:pPr>
      <w:r>
        <w:rPr>
          <w:rFonts w:hint="eastAsia" w:ascii="宋体" w:hAnsi="宋体" w:cs="宋体"/>
          <w:b/>
          <w:bCs/>
          <w:sz w:val="24"/>
        </w:rPr>
        <w:t>6.1评审小组</w:t>
      </w:r>
    </w:p>
    <w:p w14:paraId="4E6E12E3">
      <w:pPr>
        <w:pStyle w:val="126"/>
        <w:spacing w:line="360" w:lineRule="auto"/>
        <w:ind w:firstLine="500"/>
        <w:rPr>
          <w:sz w:val="24"/>
          <w:szCs w:val="24"/>
        </w:rPr>
      </w:pPr>
      <w:r>
        <w:rPr>
          <w:rFonts w:hint="eastAsia"/>
          <w:sz w:val="24"/>
          <w:szCs w:val="24"/>
        </w:rPr>
        <w:t>6.1.1评审由采购人组建的评审小组负责。评审小组组建见供应商须知前附表规定要求。</w:t>
      </w:r>
    </w:p>
    <w:p w14:paraId="3048F39E">
      <w:pPr>
        <w:pStyle w:val="126"/>
        <w:spacing w:line="360" w:lineRule="auto"/>
        <w:ind w:firstLine="500"/>
        <w:rPr>
          <w:sz w:val="24"/>
          <w:szCs w:val="24"/>
        </w:rPr>
      </w:pPr>
      <w:r>
        <w:rPr>
          <w:rFonts w:hint="eastAsia"/>
          <w:sz w:val="24"/>
          <w:szCs w:val="24"/>
        </w:rPr>
        <w:t>6.1.2评审小组成员有下列情形之一的，应当回避：</w:t>
      </w:r>
    </w:p>
    <w:p w14:paraId="3160CA9B">
      <w:pPr>
        <w:pStyle w:val="126"/>
        <w:spacing w:line="360" w:lineRule="auto"/>
        <w:ind w:firstLine="500"/>
        <w:rPr>
          <w:sz w:val="24"/>
          <w:szCs w:val="24"/>
        </w:rPr>
      </w:pPr>
      <w:r>
        <w:rPr>
          <w:rFonts w:hint="eastAsia"/>
          <w:sz w:val="24"/>
          <w:szCs w:val="24"/>
        </w:rPr>
        <w:t>（1）供应商主要负责人或供应商主要负责人的近亲属；</w:t>
      </w:r>
    </w:p>
    <w:p w14:paraId="7CD4239F">
      <w:pPr>
        <w:pStyle w:val="126"/>
        <w:spacing w:line="360" w:lineRule="auto"/>
        <w:ind w:firstLine="500"/>
        <w:rPr>
          <w:sz w:val="24"/>
          <w:szCs w:val="24"/>
        </w:rPr>
      </w:pPr>
      <w:r>
        <w:rPr>
          <w:rFonts w:hint="eastAsia"/>
          <w:sz w:val="24"/>
          <w:szCs w:val="24"/>
        </w:rPr>
        <w:t>（2）与供应商有经济利益关系或其他利害关系，可能影响公正评审的。</w:t>
      </w:r>
    </w:p>
    <w:p w14:paraId="1C505445">
      <w:pPr>
        <w:pStyle w:val="126"/>
        <w:spacing w:line="360" w:lineRule="auto"/>
        <w:ind w:firstLine="500"/>
        <w:rPr>
          <w:sz w:val="24"/>
          <w:szCs w:val="24"/>
        </w:rPr>
      </w:pPr>
      <w:r>
        <w:rPr>
          <w:rFonts w:hint="eastAsia"/>
          <w:sz w:val="24"/>
          <w:szCs w:val="24"/>
        </w:rPr>
        <w:t>6.1.3评审小组组建后，评审小组成员共同推选或由采购人指定评审小组组长，评审小组组长负责组织评审工作。</w:t>
      </w:r>
    </w:p>
    <w:p w14:paraId="32BDB860">
      <w:pPr>
        <w:pStyle w:val="126"/>
        <w:spacing w:line="360" w:lineRule="auto"/>
        <w:ind w:firstLine="500"/>
        <w:rPr>
          <w:sz w:val="24"/>
          <w:szCs w:val="24"/>
        </w:rPr>
      </w:pPr>
      <w:r>
        <w:rPr>
          <w:rFonts w:hint="eastAsia"/>
          <w:sz w:val="24"/>
          <w:szCs w:val="24"/>
        </w:rPr>
        <w:t>6.1.4在评审过程中，评审小组成员对需要共同认定的事项存在争议的，将按照少数服从多数的原则作出结论。持不同意见的评审小组成员应当在评审报告上签署不同意见及理由，否则视为同意评审报告。</w:t>
      </w:r>
    </w:p>
    <w:p w14:paraId="21304872">
      <w:pPr>
        <w:spacing w:line="360" w:lineRule="auto"/>
        <w:rPr>
          <w:rFonts w:ascii="宋体" w:hAnsi="宋体" w:cs="宋体"/>
          <w:b/>
          <w:bCs/>
          <w:sz w:val="24"/>
        </w:rPr>
      </w:pPr>
      <w:r>
        <w:rPr>
          <w:rFonts w:hint="eastAsia" w:ascii="宋体" w:hAnsi="宋体" w:cs="宋体"/>
          <w:b/>
          <w:bCs/>
          <w:sz w:val="24"/>
        </w:rPr>
        <w:t>6.2评审</w:t>
      </w:r>
    </w:p>
    <w:p w14:paraId="3E14387C">
      <w:pPr>
        <w:pStyle w:val="126"/>
        <w:spacing w:line="360" w:lineRule="auto"/>
        <w:ind w:firstLine="500"/>
        <w:rPr>
          <w:sz w:val="24"/>
          <w:szCs w:val="24"/>
        </w:rPr>
      </w:pPr>
      <w:r>
        <w:rPr>
          <w:rFonts w:hint="eastAsia"/>
          <w:sz w:val="24"/>
          <w:szCs w:val="24"/>
        </w:rPr>
        <w:t>6.2.1评审小组按照第三章“评审办法”规定的评审标准和程序对响应文件进行评审和比较。</w:t>
      </w:r>
    </w:p>
    <w:p w14:paraId="003D8D78">
      <w:pPr>
        <w:pStyle w:val="126"/>
        <w:spacing w:line="360" w:lineRule="auto"/>
        <w:ind w:firstLine="500"/>
        <w:rPr>
          <w:sz w:val="24"/>
          <w:szCs w:val="24"/>
        </w:rPr>
      </w:pPr>
      <w:r>
        <w:rPr>
          <w:rFonts w:hint="eastAsia"/>
          <w:sz w:val="24"/>
          <w:szCs w:val="24"/>
        </w:rPr>
        <w:t>6.2.2评审完成后，评审小组应当向采购人提交书面评审报告和候选成交供应商名单。评审小组推荐候选成交供应商的排序要求及数量见供应商须知前附表。</w:t>
      </w:r>
    </w:p>
    <w:p w14:paraId="0F920280">
      <w:pPr>
        <w:pStyle w:val="3"/>
        <w:spacing w:line="360" w:lineRule="auto"/>
        <w:rPr>
          <w:rFonts w:ascii="宋体" w:hAnsi="宋体" w:eastAsia="宋体" w:cs="宋体"/>
          <w:sz w:val="24"/>
          <w:szCs w:val="24"/>
        </w:rPr>
      </w:pPr>
      <w:bookmarkStart w:id="48" w:name="_Toc124950221"/>
      <w:r>
        <w:rPr>
          <w:rFonts w:hint="eastAsia" w:ascii="宋体" w:hAnsi="宋体" w:eastAsia="宋体" w:cs="宋体"/>
          <w:sz w:val="24"/>
          <w:szCs w:val="24"/>
        </w:rPr>
        <w:t>7、合同授予</w:t>
      </w:r>
      <w:bookmarkEnd w:id="48"/>
    </w:p>
    <w:p w14:paraId="258BE35D">
      <w:pPr>
        <w:spacing w:line="360" w:lineRule="auto"/>
        <w:rPr>
          <w:rFonts w:ascii="宋体" w:hAnsi="宋体" w:cs="宋体"/>
          <w:b/>
          <w:bCs/>
          <w:sz w:val="24"/>
        </w:rPr>
      </w:pPr>
      <w:r>
        <w:rPr>
          <w:rFonts w:hint="eastAsia" w:ascii="宋体" w:hAnsi="宋体" w:cs="宋体"/>
          <w:b/>
          <w:bCs/>
          <w:sz w:val="24"/>
        </w:rPr>
        <w:t>7.1候选成交供应商履约能力核查</w:t>
      </w:r>
    </w:p>
    <w:p w14:paraId="1D38314B">
      <w:pPr>
        <w:pStyle w:val="126"/>
        <w:spacing w:line="360" w:lineRule="auto"/>
        <w:ind w:firstLine="500"/>
        <w:rPr>
          <w:bCs/>
          <w:sz w:val="24"/>
          <w:szCs w:val="24"/>
        </w:rPr>
      </w:pPr>
      <w:r>
        <w:rPr>
          <w:rFonts w:hint="eastAsia"/>
          <w:bCs/>
          <w:sz w:val="24"/>
          <w:szCs w:val="24"/>
        </w:rPr>
        <w:t>采购人可对候选成交供应商的相关证明材料原件进行核验或组织现场考察，以确认候选成交供应商的生产经营、财务等实际状况与响应文件是否一致及是否存在其他可能影响供应商履约能力的情况。核查结果将作为采购人选择确定预成交供应商的依据之一。</w:t>
      </w:r>
    </w:p>
    <w:p w14:paraId="36233215">
      <w:pPr>
        <w:spacing w:line="360" w:lineRule="auto"/>
        <w:rPr>
          <w:rFonts w:ascii="宋体" w:hAnsi="宋体" w:cs="宋体"/>
          <w:b/>
          <w:bCs/>
          <w:sz w:val="24"/>
        </w:rPr>
      </w:pPr>
      <w:r>
        <w:rPr>
          <w:rFonts w:hint="eastAsia" w:ascii="宋体" w:hAnsi="宋体" w:cs="宋体"/>
          <w:b/>
          <w:bCs/>
          <w:sz w:val="24"/>
        </w:rPr>
        <w:t>7.2确定预成交供应商</w:t>
      </w:r>
    </w:p>
    <w:p w14:paraId="26812CCA">
      <w:pPr>
        <w:pStyle w:val="126"/>
        <w:spacing w:line="360" w:lineRule="auto"/>
        <w:ind w:firstLine="500"/>
        <w:rPr>
          <w:sz w:val="24"/>
          <w:szCs w:val="24"/>
        </w:rPr>
      </w:pPr>
      <w:r>
        <w:rPr>
          <w:rFonts w:hint="eastAsia"/>
          <w:sz w:val="24"/>
          <w:szCs w:val="24"/>
        </w:rPr>
        <w:t>7.2.1采购人将根据评审报告及履约能力核查结果(如有)选择确定预成交供应商。</w:t>
      </w:r>
    </w:p>
    <w:p w14:paraId="6C9BA454">
      <w:pPr>
        <w:pStyle w:val="126"/>
        <w:spacing w:after="180" w:line="360" w:lineRule="auto"/>
        <w:ind w:firstLine="480"/>
        <w:rPr>
          <w:bCs/>
          <w:sz w:val="24"/>
          <w:szCs w:val="24"/>
        </w:rPr>
      </w:pPr>
      <w:r>
        <w:rPr>
          <w:rFonts w:hint="eastAsia"/>
          <w:sz w:val="24"/>
          <w:szCs w:val="24"/>
        </w:rPr>
        <w:t>7.2.2采购人应当确定排名第一的候选成交供应商为预成交供应商。若排名第一的候选成交供应商未通过履约能力核查，采购人可按推荐的名单排序依次确定其他候选成交供应商为预成交供应商，也可以重新采购。</w:t>
      </w:r>
    </w:p>
    <w:p w14:paraId="58FFFE33">
      <w:pPr>
        <w:spacing w:line="360" w:lineRule="auto"/>
        <w:rPr>
          <w:rFonts w:ascii="宋体" w:hAnsi="宋体" w:cs="宋体"/>
          <w:b/>
          <w:bCs/>
          <w:sz w:val="24"/>
        </w:rPr>
      </w:pPr>
      <w:r>
        <w:rPr>
          <w:rFonts w:hint="eastAsia" w:ascii="宋体" w:hAnsi="宋体" w:cs="宋体"/>
          <w:b/>
          <w:bCs/>
          <w:sz w:val="24"/>
        </w:rPr>
        <w:t>7.3预成交结果公示</w:t>
      </w:r>
    </w:p>
    <w:p w14:paraId="398556F7">
      <w:pPr>
        <w:pStyle w:val="126"/>
        <w:spacing w:line="360" w:lineRule="auto"/>
        <w:ind w:firstLine="500"/>
        <w:rPr>
          <w:sz w:val="24"/>
          <w:szCs w:val="24"/>
        </w:rPr>
      </w:pPr>
      <w:r>
        <w:rPr>
          <w:rFonts w:hint="eastAsia"/>
          <w:sz w:val="24"/>
          <w:szCs w:val="24"/>
        </w:rPr>
        <w:t>预成交供应商选定后，采购人将按照供应商须知前附表规定的公示媒介和公示期限进行公示，公示信息包括如下内容：</w:t>
      </w:r>
    </w:p>
    <w:p w14:paraId="1CED98B2">
      <w:pPr>
        <w:pStyle w:val="126"/>
        <w:spacing w:line="360" w:lineRule="auto"/>
        <w:ind w:firstLine="500"/>
        <w:rPr>
          <w:sz w:val="24"/>
          <w:szCs w:val="24"/>
        </w:rPr>
      </w:pPr>
      <w:r>
        <w:rPr>
          <w:rFonts w:hint="eastAsia"/>
          <w:sz w:val="24"/>
          <w:szCs w:val="24"/>
        </w:rPr>
        <w:t>（1）所有候选成交供应商名称、响应报价、项目负责人（如有）、服务期限、成交份额（如有）等；</w:t>
      </w:r>
    </w:p>
    <w:p w14:paraId="0B2D1545">
      <w:pPr>
        <w:pStyle w:val="126"/>
        <w:spacing w:line="360" w:lineRule="auto"/>
        <w:ind w:firstLine="500"/>
        <w:rPr>
          <w:sz w:val="24"/>
          <w:szCs w:val="24"/>
        </w:rPr>
      </w:pPr>
      <w:r>
        <w:rPr>
          <w:rFonts w:hint="eastAsia"/>
          <w:sz w:val="24"/>
          <w:szCs w:val="24"/>
        </w:rPr>
        <w:t>（2）预成交供应商名称、响应报价、项目负责人（如有）、服务期限、成交份额（如有）及选择原因；</w:t>
      </w:r>
    </w:p>
    <w:p w14:paraId="2B04D12A">
      <w:pPr>
        <w:pStyle w:val="126"/>
        <w:spacing w:line="360" w:lineRule="auto"/>
        <w:ind w:firstLine="500"/>
        <w:rPr>
          <w:sz w:val="24"/>
          <w:szCs w:val="24"/>
        </w:rPr>
      </w:pPr>
      <w:r>
        <w:rPr>
          <w:rFonts w:hint="eastAsia"/>
          <w:sz w:val="24"/>
          <w:szCs w:val="24"/>
        </w:rPr>
        <w:t>（3）供应商须知前附表规定的其他内容。</w:t>
      </w:r>
    </w:p>
    <w:p w14:paraId="0D0A07EE">
      <w:pPr>
        <w:spacing w:line="360" w:lineRule="auto"/>
        <w:rPr>
          <w:rFonts w:ascii="宋体" w:hAnsi="宋体" w:cs="宋体"/>
          <w:b/>
          <w:bCs/>
          <w:sz w:val="24"/>
        </w:rPr>
      </w:pPr>
      <w:r>
        <w:rPr>
          <w:rFonts w:hint="eastAsia" w:ascii="宋体" w:hAnsi="宋体" w:cs="宋体"/>
          <w:b/>
          <w:bCs/>
          <w:sz w:val="24"/>
        </w:rPr>
        <w:t>7.4预成交结果异议</w:t>
      </w:r>
    </w:p>
    <w:p w14:paraId="4FC86716">
      <w:pPr>
        <w:pStyle w:val="126"/>
        <w:spacing w:line="360" w:lineRule="auto"/>
        <w:ind w:firstLine="500"/>
        <w:rPr>
          <w:sz w:val="24"/>
          <w:szCs w:val="24"/>
        </w:rPr>
      </w:pPr>
      <w:r>
        <w:rPr>
          <w:rFonts w:hint="eastAsia"/>
          <w:sz w:val="24"/>
          <w:szCs w:val="24"/>
        </w:rPr>
        <w:t>7.4.1供应商或者其他利害关系人可以对预成交结果提出异议。异议应在预成交结果公示期间通过供应商须知前附表规定的异议渠道提出，并向采购人递交异议函和必要的证明材料。异议函包括但不限于下列内容：</w:t>
      </w:r>
    </w:p>
    <w:p w14:paraId="73D5CC2B">
      <w:pPr>
        <w:pStyle w:val="126"/>
        <w:tabs>
          <w:tab w:val="left" w:pos="1006"/>
        </w:tabs>
        <w:spacing w:line="360" w:lineRule="auto"/>
        <w:ind w:left="480" w:firstLine="0"/>
        <w:rPr>
          <w:sz w:val="24"/>
          <w:szCs w:val="24"/>
        </w:rPr>
      </w:pPr>
      <w:r>
        <w:rPr>
          <w:rFonts w:hint="eastAsia"/>
          <w:sz w:val="24"/>
          <w:szCs w:val="24"/>
        </w:rPr>
        <w:t>(1)异议人名称、地址、邮政编码、联系人及有效联系电话；</w:t>
      </w:r>
    </w:p>
    <w:p w14:paraId="245D59D1">
      <w:pPr>
        <w:pStyle w:val="126"/>
        <w:tabs>
          <w:tab w:val="left" w:pos="1006"/>
        </w:tabs>
        <w:spacing w:line="360" w:lineRule="auto"/>
        <w:ind w:left="480" w:firstLine="0"/>
        <w:rPr>
          <w:sz w:val="24"/>
          <w:szCs w:val="24"/>
        </w:rPr>
      </w:pPr>
      <w:r>
        <w:rPr>
          <w:rFonts w:hint="eastAsia"/>
          <w:sz w:val="24"/>
          <w:szCs w:val="24"/>
        </w:rPr>
        <w:t>(2)具体、明确的异议事项、事实依据及与异议事项相关的请求。</w:t>
      </w:r>
    </w:p>
    <w:p w14:paraId="2F4F2C25">
      <w:pPr>
        <w:pStyle w:val="126"/>
        <w:spacing w:line="360" w:lineRule="auto"/>
        <w:ind w:firstLine="480"/>
        <w:rPr>
          <w:sz w:val="24"/>
          <w:szCs w:val="24"/>
        </w:rPr>
      </w:pPr>
      <w:r>
        <w:rPr>
          <w:rFonts w:hint="eastAsia"/>
          <w:sz w:val="24"/>
          <w:szCs w:val="24"/>
        </w:rPr>
        <w:t>异议函应由异议人的法定代表人(单位负责人)或其授权的代理人签字并加盖单位章。</w:t>
      </w:r>
    </w:p>
    <w:p w14:paraId="53641568">
      <w:pPr>
        <w:pStyle w:val="126"/>
        <w:spacing w:line="360" w:lineRule="auto"/>
        <w:rPr>
          <w:sz w:val="24"/>
          <w:szCs w:val="24"/>
        </w:rPr>
      </w:pPr>
      <w:r>
        <w:rPr>
          <w:rFonts w:hint="eastAsia"/>
          <w:sz w:val="24"/>
          <w:szCs w:val="24"/>
        </w:rPr>
        <w:t>7.4.2采购人将针对异议事项进行核查，经过核查，发现异议人对相关问题理解有误的,应作出解释；发现采购活动中确实存在错误或不当行为的，应及时予以改正或补救。</w:t>
      </w:r>
    </w:p>
    <w:p w14:paraId="507CB05E">
      <w:pPr>
        <w:spacing w:line="360" w:lineRule="auto"/>
        <w:ind w:firstLine="480" w:firstLineChars="200"/>
        <w:rPr>
          <w:sz w:val="24"/>
        </w:rPr>
      </w:pPr>
      <w:r>
        <w:rPr>
          <w:rFonts w:hint="eastAsia"/>
          <w:sz w:val="24"/>
        </w:rPr>
        <w:t>采购人认为异议不成立或异议回复完毕后采购人可以继续进行采购活动。</w:t>
      </w:r>
    </w:p>
    <w:p w14:paraId="58E656E4">
      <w:pPr>
        <w:spacing w:line="360" w:lineRule="auto"/>
        <w:rPr>
          <w:rFonts w:ascii="宋体" w:hAnsi="宋体" w:cs="宋体"/>
          <w:b/>
          <w:bCs/>
          <w:sz w:val="24"/>
        </w:rPr>
      </w:pPr>
      <w:r>
        <w:rPr>
          <w:rFonts w:hint="eastAsia" w:ascii="宋体" w:hAnsi="宋体" w:cs="宋体"/>
          <w:b/>
          <w:bCs/>
          <w:sz w:val="24"/>
        </w:rPr>
        <w:t>7.5发出成交通知书</w:t>
      </w:r>
    </w:p>
    <w:p w14:paraId="193DC799">
      <w:pPr>
        <w:pStyle w:val="126"/>
        <w:spacing w:line="360" w:lineRule="auto"/>
        <w:ind w:firstLine="480"/>
        <w:rPr>
          <w:sz w:val="24"/>
          <w:szCs w:val="24"/>
        </w:rPr>
      </w:pPr>
      <w:r>
        <w:rPr>
          <w:rFonts w:hint="eastAsia"/>
          <w:sz w:val="24"/>
          <w:szCs w:val="24"/>
        </w:rPr>
        <w:t>公示期结束后，在本章第3. 3款规定的响应文件有效期内，采购人以书面形式向预成交供应商发出成交通知书。</w:t>
      </w:r>
    </w:p>
    <w:p w14:paraId="776AFA73">
      <w:pPr>
        <w:spacing w:line="360" w:lineRule="auto"/>
        <w:rPr>
          <w:rFonts w:ascii="宋体" w:hAnsi="宋体" w:cs="宋体"/>
          <w:b/>
          <w:bCs/>
          <w:sz w:val="24"/>
        </w:rPr>
      </w:pPr>
      <w:r>
        <w:rPr>
          <w:rFonts w:hint="eastAsia" w:ascii="宋体" w:hAnsi="宋体" w:cs="宋体"/>
          <w:b/>
          <w:bCs/>
          <w:sz w:val="24"/>
        </w:rPr>
        <w:t>7.6发布成交公告</w:t>
      </w:r>
    </w:p>
    <w:p w14:paraId="714B0EFB">
      <w:pPr>
        <w:pStyle w:val="126"/>
        <w:spacing w:line="360" w:lineRule="auto"/>
        <w:ind w:firstLine="480"/>
        <w:rPr>
          <w:sz w:val="24"/>
          <w:szCs w:val="24"/>
        </w:rPr>
      </w:pPr>
      <w:r>
        <w:rPr>
          <w:rFonts w:hint="eastAsia"/>
          <w:sz w:val="24"/>
          <w:szCs w:val="24"/>
        </w:rPr>
        <w:t>在发出成交通知书的同时，采购人将在供应商须知前附表规定的公告媒介发布成交公告，公告信息包括成交供应商名称、响应报价等内容。</w:t>
      </w:r>
    </w:p>
    <w:p w14:paraId="421B12A5">
      <w:pPr>
        <w:spacing w:line="360" w:lineRule="auto"/>
        <w:rPr>
          <w:rFonts w:ascii="宋体" w:hAnsi="宋体" w:cs="宋体"/>
          <w:b/>
          <w:bCs/>
          <w:sz w:val="24"/>
        </w:rPr>
      </w:pPr>
      <w:r>
        <w:rPr>
          <w:rFonts w:hint="eastAsia" w:ascii="宋体" w:hAnsi="宋体" w:cs="宋体"/>
          <w:b/>
          <w:bCs/>
          <w:sz w:val="24"/>
        </w:rPr>
        <w:t>7.7履约保证金</w:t>
      </w:r>
    </w:p>
    <w:p w14:paraId="5F6E608A">
      <w:pPr>
        <w:pStyle w:val="126"/>
        <w:spacing w:line="360" w:lineRule="auto"/>
        <w:ind w:firstLine="480"/>
        <w:rPr>
          <w:bCs/>
          <w:sz w:val="24"/>
          <w:szCs w:val="24"/>
        </w:rPr>
      </w:pPr>
      <w:r>
        <w:rPr>
          <w:rFonts w:hint="eastAsia"/>
          <w:bCs/>
          <w:sz w:val="24"/>
          <w:szCs w:val="24"/>
        </w:rPr>
        <w:t>供应商须知前附表规定递交履约保证金的，成交供应商应按供应商须知前附表规定的形式、有效期限和递交时间向采购人递交履约保证金。</w:t>
      </w:r>
    </w:p>
    <w:p w14:paraId="2D885323">
      <w:pPr>
        <w:spacing w:line="360" w:lineRule="auto"/>
        <w:rPr>
          <w:rFonts w:ascii="宋体" w:hAnsi="宋体" w:cs="宋体"/>
          <w:b/>
          <w:bCs/>
          <w:sz w:val="24"/>
        </w:rPr>
      </w:pPr>
      <w:r>
        <w:rPr>
          <w:rFonts w:hint="eastAsia" w:ascii="宋体" w:hAnsi="宋体" w:cs="宋体"/>
          <w:b/>
          <w:bCs/>
          <w:sz w:val="24"/>
        </w:rPr>
        <w:t>7.8签订合同</w:t>
      </w:r>
    </w:p>
    <w:p w14:paraId="5EC95BC0">
      <w:pPr>
        <w:pStyle w:val="126"/>
        <w:spacing w:line="360" w:lineRule="auto"/>
        <w:ind w:firstLine="480"/>
        <w:rPr>
          <w:sz w:val="24"/>
          <w:szCs w:val="24"/>
        </w:rPr>
      </w:pPr>
      <w:r>
        <w:rPr>
          <w:rFonts w:hint="eastAsia"/>
          <w:sz w:val="24"/>
          <w:szCs w:val="24"/>
        </w:rPr>
        <w:t>7.8.1采购人和成交供应商应当在成交通知书规定的期限内，根据采购文件和成交供应商的响应文件订立书面合同。成交供应商无正当理由拒绝签订合同，在签订合同时向采购人提出附加条件，或者不按照采购文件要求递交履约保证金的，采购人取消其成交资格，其响应保证金不予退还；给采购人造成的损失超过响应保证金数额的，成交供应商还应当对超过部分予以赔偿。</w:t>
      </w:r>
    </w:p>
    <w:p w14:paraId="3313CE2C">
      <w:pPr>
        <w:pStyle w:val="126"/>
        <w:spacing w:line="360" w:lineRule="auto"/>
        <w:ind w:firstLine="480"/>
        <w:rPr>
          <w:sz w:val="24"/>
          <w:szCs w:val="24"/>
        </w:rPr>
      </w:pPr>
      <w:r>
        <w:rPr>
          <w:rFonts w:hint="eastAsia"/>
          <w:sz w:val="24"/>
          <w:szCs w:val="24"/>
        </w:rPr>
        <w:t>7.8.2发出成交通知书后，采购人无正当理由拒绝签订合同，或者在签订合同时向成交供应商提出附加条件的，采购人向成交供应商退还响应保证金；给成交供应商造成损失的，还应当赔偿损失。</w:t>
      </w:r>
    </w:p>
    <w:p w14:paraId="69C0F397">
      <w:pPr>
        <w:pStyle w:val="126"/>
        <w:spacing w:line="360" w:lineRule="auto"/>
        <w:ind w:firstLine="480"/>
        <w:rPr>
          <w:sz w:val="24"/>
          <w:szCs w:val="24"/>
        </w:rPr>
      </w:pPr>
      <w:r>
        <w:rPr>
          <w:rFonts w:hint="eastAsia"/>
          <w:sz w:val="24"/>
          <w:szCs w:val="24"/>
        </w:rPr>
        <w:t>7.8.3联合体成交的，联合体各方应当共同与采购人签订合同，就成交项目向采购人承担连带责任。</w:t>
      </w:r>
    </w:p>
    <w:p w14:paraId="2DFDBC43">
      <w:pPr>
        <w:pStyle w:val="126"/>
        <w:spacing w:line="360" w:lineRule="auto"/>
        <w:ind w:firstLine="480"/>
        <w:rPr>
          <w:b/>
          <w:bCs/>
          <w:sz w:val="24"/>
        </w:rPr>
      </w:pPr>
      <w:r>
        <w:rPr>
          <w:rFonts w:hint="eastAsia"/>
          <w:b/>
          <w:bCs/>
          <w:sz w:val="24"/>
        </w:rPr>
        <w:t>7.9特殊情形处理</w:t>
      </w:r>
    </w:p>
    <w:p w14:paraId="43A5DA77">
      <w:pPr>
        <w:pStyle w:val="126"/>
        <w:spacing w:line="360" w:lineRule="auto"/>
        <w:ind w:firstLine="480"/>
        <w:rPr>
          <w:sz w:val="24"/>
          <w:szCs w:val="24"/>
        </w:rPr>
      </w:pPr>
      <w:r>
        <w:rPr>
          <w:rFonts w:hint="eastAsia"/>
          <w:sz w:val="24"/>
          <w:szCs w:val="24"/>
        </w:rPr>
        <w:t>7.9.1有下列情形之一的，采购人可以按照公示的候选成交供应商名单排序依次确定其他候选成交供应商为成交供应商，也可以重新采购：</w:t>
      </w:r>
    </w:p>
    <w:p w14:paraId="7BDAE6D5">
      <w:pPr>
        <w:pStyle w:val="126"/>
        <w:spacing w:line="360" w:lineRule="auto"/>
        <w:ind w:firstLine="480"/>
        <w:rPr>
          <w:sz w:val="24"/>
          <w:szCs w:val="24"/>
        </w:rPr>
      </w:pPr>
      <w:r>
        <w:rPr>
          <w:rFonts w:hint="eastAsia"/>
          <w:sz w:val="24"/>
          <w:szCs w:val="24"/>
        </w:rPr>
        <w:t>（1）候选成交供应商放弃成交的；</w:t>
      </w:r>
    </w:p>
    <w:p w14:paraId="4D6F74B1">
      <w:pPr>
        <w:pStyle w:val="126"/>
        <w:spacing w:line="360" w:lineRule="auto"/>
        <w:ind w:firstLine="480"/>
        <w:rPr>
          <w:sz w:val="24"/>
          <w:szCs w:val="24"/>
        </w:rPr>
      </w:pPr>
      <w:r>
        <w:rPr>
          <w:rFonts w:hint="eastAsia"/>
          <w:sz w:val="24"/>
          <w:szCs w:val="24"/>
        </w:rPr>
        <w:t>（2）成交供应商无正当理由拒绝签订合同的；</w:t>
      </w:r>
    </w:p>
    <w:p w14:paraId="1B1F7033">
      <w:pPr>
        <w:pStyle w:val="126"/>
        <w:spacing w:line="360" w:lineRule="auto"/>
        <w:ind w:firstLine="480"/>
        <w:rPr>
          <w:sz w:val="24"/>
          <w:szCs w:val="24"/>
        </w:rPr>
      </w:pPr>
      <w:r>
        <w:rPr>
          <w:rFonts w:hint="eastAsia"/>
          <w:sz w:val="24"/>
          <w:szCs w:val="24"/>
        </w:rPr>
        <w:t>（3）成交供应商在签订合同时向采购人提出附加条件的；</w:t>
      </w:r>
    </w:p>
    <w:p w14:paraId="3BE5223D">
      <w:pPr>
        <w:pStyle w:val="126"/>
        <w:spacing w:line="360" w:lineRule="auto"/>
        <w:ind w:firstLine="480"/>
        <w:rPr>
          <w:sz w:val="24"/>
          <w:szCs w:val="24"/>
        </w:rPr>
      </w:pPr>
      <w:r>
        <w:rPr>
          <w:rFonts w:hint="eastAsia"/>
          <w:sz w:val="24"/>
          <w:szCs w:val="24"/>
        </w:rPr>
        <w:t>（4）成交供应商不按照采购文件要求递交履约保证金的；</w:t>
      </w:r>
    </w:p>
    <w:p w14:paraId="540F9E71">
      <w:pPr>
        <w:pStyle w:val="126"/>
        <w:spacing w:line="360" w:lineRule="auto"/>
        <w:ind w:firstLine="480"/>
        <w:rPr>
          <w:sz w:val="24"/>
          <w:szCs w:val="24"/>
        </w:rPr>
      </w:pPr>
      <w:r>
        <w:rPr>
          <w:rFonts w:hint="eastAsia"/>
          <w:sz w:val="24"/>
          <w:szCs w:val="24"/>
        </w:rPr>
        <w:t>（5）成交供应商因不可抗力不能履行合同的；</w:t>
      </w:r>
    </w:p>
    <w:p w14:paraId="21615EE6">
      <w:pPr>
        <w:pStyle w:val="126"/>
        <w:spacing w:line="360" w:lineRule="auto"/>
        <w:ind w:firstLine="480"/>
        <w:rPr>
          <w:sz w:val="24"/>
          <w:szCs w:val="24"/>
        </w:rPr>
      </w:pPr>
      <w:r>
        <w:rPr>
          <w:rFonts w:hint="eastAsia"/>
          <w:sz w:val="24"/>
          <w:szCs w:val="24"/>
        </w:rPr>
        <w:t>（6）成交供应商被查实存在影响成交结果的违法行为等情形，不符合成交条件的。</w:t>
      </w:r>
    </w:p>
    <w:p w14:paraId="18A00587">
      <w:pPr>
        <w:pStyle w:val="126"/>
        <w:spacing w:line="360" w:lineRule="auto"/>
        <w:ind w:firstLine="480"/>
        <w:rPr>
          <w:sz w:val="24"/>
          <w:szCs w:val="24"/>
        </w:rPr>
      </w:pPr>
      <w:r>
        <w:rPr>
          <w:rFonts w:hint="eastAsia"/>
          <w:sz w:val="24"/>
          <w:szCs w:val="24"/>
        </w:rPr>
        <w:t>7.9.2因不可抗力等原因，采购人终止采购的，将及时发布项目终止公告，或者以书面形式通知已经获取采购文件的供应商。已经收取响应保证金的，采购人将及时退还所收取的响应保证金。</w:t>
      </w:r>
    </w:p>
    <w:p w14:paraId="37285769">
      <w:pPr>
        <w:pStyle w:val="126"/>
        <w:spacing w:line="360" w:lineRule="auto"/>
        <w:ind w:firstLine="480"/>
        <w:rPr>
          <w:sz w:val="24"/>
          <w:szCs w:val="24"/>
        </w:rPr>
      </w:pPr>
      <w:r>
        <w:rPr>
          <w:rFonts w:hint="eastAsia"/>
          <w:sz w:val="24"/>
          <w:szCs w:val="24"/>
        </w:rPr>
        <w:t>7.9.</w:t>
      </w:r>
      <w:bookmarkStart w:id="49" w:name="_Toc152042348"/>
      <w:bookmarkStart w:id="50" w:name="_Toc152045572"/>
      <w:bookmarkStart w:id="51" w:name="_Toc179632590"/>
      <w:bookmarkStart w:id="52" w:name="_Toc144974540"/>
      <w:bookmarkStart w:id="53" w:name="_Toc28563038"/>
      <w:r>
        <w:rPr>
          <w:rFonts w:hint="eastAsia"/>
          <w:sz w:val="24"/>
          <w:szCs w:val="24"/>
        </w:rPr>
        <w:t>3 重新</w:t>
      </w:r>
      <w:bookmarkEnd w:id="49"/>
      <w:bookmarkEnd w:id="50"/>
      <w:bookmarkEnd w:id="51"/>
      <w:bookmarkEnd w:id="52"/>
      <w:bookmarkEnd w:id="53"/>
      <w:r>
        <w:rPr>
          <w:rFonts w:hint="eastAsia"/>
          <w:sz w:val="24"/>
          <w:szCs w:val="24"/>
        </w:rPr>
        <w:t>采购</w:t>
      </w:r>
    </w:p>
    <w:p w14:paraId="2D779F31">
      <w:pPr>
        <w:pStyle w:val="126"/>
        <w:spacing w:line="360" w:lineRule="auto"/>
        <w:ind w:firstLine="480"/>
        <w:rPr>
          <w:sz w:val="24"/>
          <w:szCs w:val="24"/>
        </w:rPr>
      </w:pPr>
      <w:r>
        <w:rPr>
          <w:rFonts w:hint="eastAsia"/>
          <w:sz w:val="24"/>
          <w:szCs w:val="24"/>
        </w:rPr>
        <w:t>除本章第7.2.2款、7.9.1款规定之外，有下列情形之一的，采购人可以重新采购：</w:t>
      </w:r>
    </w:p>
    <w:p w14:paraId="644B7779">
      <w:pPr>
        <w:pStyle w:val="126"/>
        <w:spacing w:line="360" w:lineRule="auto"/>
        <w:ind w:firstLine="480"/>
        <w:rPr>
          <w:sz w:val="24"/>
          <w:szCs w:val="24"/>
        </w:rPr>
      </w:pPr>
      <w:r>
        <w:rPr>
          <w:rFonts w:hint="eastAsia"/>
          <w:sz w:val="24"/>
          <w:szCs w:val="24"/>
        </w:rPr>
        <w:t>（1）响应文件递交截止时间止，供应商少于3家的；</w:t>
      </w:r>
    </w:p>
    <w:p w14:paraId="64C271D7">
      <w:pPr>
        <w:pStyle w:val="126"/>
        <w:spacing w:line="360" w:lineRule="auto"/>
        <w:ind w:firstLine="480"/>
        <w:rPr>
          <w:sz w:val="24"/>
          <w:szCs w:val="24"/>
        </w:rPr>
      </w:pPr>
      <w:r>
        <w:rPr>
          <w:rFonts w:hint="eastAsia"/>
          <w:sz w:val="24"/>
          <w:szCs w:val="24"/>
        </w:rPr>
        <w:t>（2）经评审小组评审后否决所有响应文件的；</w:t>
      </w:r>
    </w:p>
    <w:p w14:paraId="20B061D0">
      <w:pPr>
        <w:pStyle w:val="126"/>
        <w:spacing w:line="360" w:lineRule="auto"/>
        <w:ind w:firstLine="480"/>
        <w:rPr>
          <w:sz w:val="24"/>
          <w:szCs w:val="24"/>
        </w:rPr>
      </w:pPr>
      <w:r>
        <w:rPr>
          <w:rFonts w:hint="eastAsia"/>
          <w:sz w:val="24"/>
          <w:szCs w:val="24"/>
        </w:rPr>
        <w:t>（3）法律、法规规定的其他情形。</w:t>
      </w:r>
    </w:p>
    <w:p w14:paraId="44771AD9">
      <w:pPr>
        <w:pStyle w:val="3"/>
        <w:spacing w:line="360" w:lineRule="auto"/>
        <w:rPr>
          <w:rFonts w:ascii="宋体" w:hAnsi="宋体" w:eastAsia="宋体" w:cs="宋体"/>
          <w:sz w:val="24"/>
          <w:szCs w:val="24"/>
        </w:rPr>
      </w:pPr>
      <w:bookmarkStart w:id="54" w:name="_Toc124950222"/>
      <w:r>
        <w:rPr>
          <w:rFonts w:hint="eastAsia" w:ascii="宋体" w:hAnsi="宋体" w:eastAsia="宋体" w:cs="宋体"/>
          <w:sz w:val="24"/>
          <w:szCs w:val="24"/>
        </w:rPr>
        <w:t>8、纪律要求</w:t>
      </w:r>
      <w:bookmarkEnd w:id="54"/>
    </w:p>
    <w:p w14:paraId="1849BA0A">
      <w:pPr>
        <w:spacing w:line="360" w:lineRule="auto"/>
        <w:rPr>
          <w:rFonts w:ascii="宋体" w:hAnsi="宋体" w:cs="宋体"/>
          <w:b/>
          <w:bCs/>
          <w:sz w:val="24"/>
        </w:rPr>
      </w:pPr>
      <w:r>
        <w:rPr>
          <w:rFonts w:hint="eastAsia" w:ascii="宋体" w:hAnsi="宋体" w:cs="宋体"/>
          <w:b/>
          <w:bCs/>
          <w:sz w:val="24"/>
        </w:rPr>
        <w:t>8.1对采购人的纪律要求</w:t>
      </w:r>
    </w:p>
    <w:p w14:paraId="48A47AFA">
      <w:pPr>
        <w:pStyle w:val="126"/>
        <w:spacing w:line="360" w:lineRule="auto"/>
        <w:ind w:firstLine="480"/>
        <w:rPr>
          <w:sz w:val="24"/>
          <w:szCs w:val="24"/>
        </w:rPr>
      </w:pPr>
      <w:r>
        <w:rPr>
          <w:rFonts w:hint="eastAsia"/>
          <w:sz w:val="24"/>
          <w:szCs w:val="24"/>
        </w:rPr>
        <w:t>采购人不得泄露询比采购活动中应当保密的情况和资料，不得与供应商串通损害国家利益、社会公共利益或者他人合法权益。</w:t>
      </w:r>
    </w:p>
    <w:p w14:paraId="3C2CF983">
      <w:pPr>
        <w:spacing w:line="360" w:lineRule="auto"/>
        <w:rPr>
          <w:rFonts w:ascii="宋体" w:hAnsi="宋体" w:cs="宋体"/>
          <w:b/>
          <w:bCs/>
          <w:sz w:val="24"/>
        </w:rPr>
      </w:pPr>
      <w:r>
        <w:rPr>
          <w:rFonts w:hint="eastAsia" w:ascii="宋体" w:hAnsi="宋体" w:cs="宋体"/>
          <w:b/>
          <w:bCs/>
          <w:sz w:val="24"/>
        </w:rPr>
        <w:t>8.2对供应商的纪律要求</w:t>
      </w:r>
    </w:p>
    <w:p w14:paraId="69010A70">
      <w:pPr>
        <w:pStyle w:val="126"/>
        <w:spacing w:line="360" w:lineRule="auto"/>
        <w:ind w:firstLine="480"/>
        <w:rPr>
          <w:sz w:val="24"/>
          <w:szCs w:val="24"/>
        </w:rPr>
      </w:pPr>
      <w:r>
        <w:rPr>
          <w:rFonts w:hint="eastAsia"/>
          <w:sz w:val="24"/>
          <w:szCs w:val="24"/>
        </w:rPr>
        <w:t>供应商不得相互串通或者与采购人串通，不得向采购人或者评审小组成员行贿谋取成交，不得以他人名义参加询比采购活动或者以其他方式弄虚作假骗取成交；供应商不得以任何方式干扰、影响评审工作。</w:t>
      </w:r>
    </w:p>
    <w:p w14:paraId="35233BC6">
      <w:pPr>
        <w:spacing w:line="360" w:lineRule="auto"/>
        <w:rPr>
          <w:rFonts w:ascii="宋体" w:hAnsi="宋体" w:cs="宋体"/>
          <w:b/>
          <w:bCs/>
          <w:sz w:val="24"/>
        </w:rPr>
      </w:pPr>
      <w:r>
        <w:rPr>
          <w:rFonts w:hint="eastAsia" w:ascii="宋体" w:hAnsi="宋体" w:cs="宋体"/>
          <w:b/>
          <w:bCs/>
          <w:sz w:val="24"/>
        </w:rPr>
        <w:t>8.3对评审小组成员的纪律要求</w:t>
      </w:r>
    </w:p>
    <w:p w14:paraId="3E5E578D">
      <w:pPr>
        <w:pStyle w:val="126"/>
        <w:spacing w:line="360" w:lineRule="auto"/>
        <w:ind w:firstLine="480"/>
        <w:rPr>
          <w:sz w:val="24"/>
          <w:szCs w:val="24"/>
        </w:rPr>
      </w:pPr>
      <w:r>
        <w:rPr>
          <w:rFonts w:hint="eastAsia"/>
          <w:sz w:val="24"/>
          <w:szCs w:val="24"/>
        </w:rPr>
        <w:t>评审小组成员不得收受他人的财物或者其他好处，不得向他人透露对响应文件的评审和比较、候选成交供应商的推荐情况以及评审有关的其他情况。在评审活动中,评审小组成员应当客观、公正地履行职责，遵守职业道德，不得擅离职守，影响评审工作正常进行，不得使用第三章“评审办法”没有规定的评审因素和标准进行评审。</w:t>
      </w:r>
    </w:p>
    <w:p w14:paraId="3B766D53">
      <w:pPr>
        <w:spacing w:line="360" w:lineRule="auto"/>
        <w:rPr>
          <w:rFonts w:ascii="宋体" w:hAnsi="宋体" w:cs="宋体"/>
          <w:b/>
          <w:bCs/>
          <w:sz w:val="24"/>
        </w:rPr>
      </w:pPr>
      <w:r>
        <w:rPr>
          <w:rFonts w:hint="eastAsia" w:ascii="宋体" w:hAnsi="宋体" w:cs="宋体"/>
          <w:b/>
          <w:bCs/>
          <w:sz w:val="24"/>
        </w:rPr>
        <w:t>8.4对与询比活动有关的工作人员的纪律要求</w:t>
      </w:r>
    </w:p>
    <w:p w14:paraId="1A32F5B7">
      <w:pPr>
        <w:pStyle w:val="126"/>
        <w:spacing w:line="360" w:lineRule="auto"/>
        <w:ind w:firstLine="480"/>
        <w:rPr>
          <w:sz w:val="24"/>
          <w:szCs w:val="24"/>
        </w:rPr>
      </w:pPr>
      <w:r>
        <w:rPr>
          <w:rFonts w:hint="eastAsia"/>
          <w:sz w:val="24"/>
          <w:szCs w:val="24"/>
        </w:rPr>
        <w:t>与询比活动有关的工作人员不得收受他人的财物或者其他好处，不得向他人透露对响应文件的评审和比较、候选成交供应商的推荐情况以及询比有关的其他情况。在询比活动中，与询比活动有关的工作人员不得擅离职守，影响评审工作正常进行。</w:t>
      </w:r>
    </w:p>
    <w:p w14:paraId="4335BF2D">
      <w:pPr>
        <w:pStyle w:val="3"/>
        <w:spacing w:line="360" w:lineRule="auto"/>
        <w:rPr>
          <w:rFonts w:ascii="宋体" w:hAnsi="宋体" w:eastAsia="宋体" w:cs="宋体"/>
          <w:sz w:val="24"/>
          <w:szCs w:val="24"/>
        </w:rPr>
      </w:pPr>
      <w:bookmarkStart w:id="55" w:name="_Toc124950223"/>
      <w:r>
        <w:rPr>
          <w:rFonts w:hint="eastAsia" w:ascii="宋体" w:hAnsi="宋体" w:eastAsia="宋体" w:cs="宋体"/>
          <w:sz w:val="24"/>
          <w:szCs w:val="24"/>
        </w:rPr>
        <w:t>9、需要补充的其他内容</w:t>
      </w:r>
      <w:bookmarkEnd w:id="55"/>
    </w:p>
    <w:p w14:paraId="476B4F18">
      <w:pPr>
        <w:spacing w:line="360" w:lineRule="auto"/>
        <w:rPr>
          <w:rFonts w:ascii="宋体" w:hAnsi="宋体" w:cs="宋体"/>
          <w:b/>
          <w:bCs/>
          <w:sz w:val="24"/>
        </w:rPr>
      </w:pPr>
      <w:r>
        <w:rPr>
          <w:rFonts w:hint="eastAsia" w:ascii="宋体" w:hAnsi="宋体" w:cs="宋体"/>
          <w:b/>
          <w:bCs/>
          <w:sz w:val="24"/>
        </w:rPr>
        <w:t>9.</w:t>
      </w:r>
      <w:r>
        <w:rPr>
          <w:rFonts w:hint="eastAsia" w:ascii="宋体" w:hAnsi="宋体" w:cs="宋体"/>
          <w:b/>
          <w:bCs/>
          <w:sz w:val="24"/>
          <w:lang w:val="en-US" w:eastAsia="zh-CN"/>
        </w:rPr>
        <w:t>1</w:t>
      </w:r>
      <w:r>
        <w:rPr>
          <w:rFonts w:hint="eastAsia" w:ascii="宋体" w:hAnsi="宋体" w:cs="宋体"/>
          <w:b/>
          <w:bCs/>
          <w:sz w:val="24"/>
        </w:rPr>
        <w:t>供应商不得存在下列情形之一：</w:t>
      </w:r>
      <w:r>
        <w:rPr>
          <w:rFonts w:hint="eastAsia" w:ascii="宋体" w:hAnsi="宋体" w:cs="宋体"/>
          <w:sz w:val="24"/>
        </w:rPr>
        <w:t>见供应商须知前附表。</w:t>
      </w:r>
    </w:p>
    <w:p w14:paraId="240EFFDD">
      <w:pPr>
        <w:pStyle w:val="126"/>
        <w:spacing w:line="360" w:lineRule="auto"/>
        <w:ind w:firstLine="0"/>
        <w:rPr>
          <w:sz w:val="24"/>
          <w:szCs w:val="24"/>
        </w:rPr>
      </w:pPr>
      <w:r>
        <w:rPr>
          <w:rFonts w:hint="eastAsia"/>
          <w:b/>
          <w:bCs/>
          <w:sz w:val="24"/>
          <w:szCs w:val="24"/>
        </w:rPr>
        <w:t>9.</w:t>
      </w:r>
      <w:r>
        <w:rPr>
          <w:rFonts w:hint="eastAsia"/>
          <w:b/>
          <w:bCs/>
          <w:sz w:val="24"/>
          <w:szCs w:val="24"/>
          <w:lang w:val="en-US" w:eastAsia="zh-CN"/>
        </w:rPr>
        <w:t>2</w:t>
      </w:r>
      <w:r>
        <w:rPr>
          <w:rFonts w:hint="eastAsia"/>
          <w:b/>
          <w:bCs/>
          <w:sz w:val="24"/>
          <w:szCs w:val="24"/>
        </w:rPr>
        <w:t>本询比文件中“签字”是指</w:t>
      </w:r>
      <w:r>
        <w:rPr>
          <w:rFonts w:hint="eastAsia"/>
          <w:sz w:val="24"/>
          <w:szCs w:val="24"/>
        </w:rPr>
        <w:t>：见供应商须知前附表。</w:t>
      </w:r>
    </w:p>
    <w:p w14:paraId="707D27BA">
      <w:pPr>
        <w:pStyle w:val="126"/>
        <w:spacing w:line="360" w:lineRule="auto"/>
        <w:ind w:firstLine="0"/>
        <w:rPr>
          <w:sz w:val="24"/>
          <w:szCs w:val="24"/>
        </w:rPr>
      </w:pPr>
      <w:r>
        <w:rPr>
          <w:rFonts w:hint="eastAsia"/>
          <w:b/>
          <w:bCs/>
          <w:sz w:val="24"/>
          <w:szCs w:val="24"/>
        </w:rPr>
        <w:t>9.</w:t>
      </w:r>
      <w:r>
        <w:rPr>
          <w:rFonts w:hint="eastAsia"/>
          <w:b/>
          <w:bCs/>
          <w:sz w:val="24"/>
          <w:szCs w:val="24"/>
          <w:lang w:val="en-US" w:eastAsia="zh-CN"/>
        </w:rPr>
        <w:t>3</w:t>
      </w:r>
      <w:r>
        <w:rPr>
          <w:rFonts w:hint="eastAsia"/>
          <w:b/>
          <w:bCs/>
          <w:sz w:val="24"/>
          <w:szCs w:val="24"/>
        </w:rPr>
        <w:t>其他事项</w:t>
      </w:r>
      <w:r>
        <w:rPr>
          <w:rFonts w:hint="eastAsia"/>
          <w:sz w:val="24"/>
          <w:szCs w:val="24"/>
        </w:rPr>
        <w:t>：见供应商须知前附表。</w:t>
      </w:r>
    </w:p>
    <w:p w14:paraId="5D253AF4">
      <w:pPr>
        <w:pStyle w:val="126"/>
        <w:spacing w:line="360" w:lineRule="auto"/>
        <w:ind w:firstLine="0"/>
        <w:rPr>
          <w:sz w:val="24"/>
          <w:szCs w:val="24"/>
        </w:rPr>
        <w:sectPr>
          <w:footerReference r:id="rId3" w:type="default"/>
          <w:pgSz w:w="11900" w:h="16838"/>
          <w:pgMar w:top="1701" w:right="1587" w:bottom="1417" w:left="1587" w:header="850" w:footer="992" w:gutter="0"/>
          <w:pgNumType w:start="1"/>
          <w:cols w:space="0" w:num="1"/>
          <w:docGrid w:linePitch="360" w:charSpace="0"/>
        </w:sectPr>
      </w:pPr>
    </w:p>
    <w:p w14:paraId="0FECFE3E">
      <w:pPr>
        <w:pStyle w:val="126"/>
        <w:spacing w:before="120" w:after="120" w:line="360" w:lineRule="auto"/>
        <w:ind w:firstLine="0"/>
        <w:rPr>
          <w:b/>
          <w:bCs/>
          <w:kern w:val="0"/>
          <w:sz w:val="24"/>
          <w:szCs w:val="24"/>
          <w:lang w:bidi="en-US"/>
        </w:rPr>
      </w:pPr>
      <w:r>
        <w:rPr>
          <w:rFonts w:hint="eastAsia"/>
          <w:b/>
          <w:bCs/>
          <w:sz w:val="24"/>
          <w:szCs w:val="24"/>
        </w:rPr>
        <w:t>附件</w:t>
      </w:r>
      <w:bookmarkStart w:id="56" w:name="_Toc468288654"/>
      <w:bookmarkStart w:id="57" w:name="_Toc44239642"/>
      <w:bookmarkStart w:id="58" w:name="_Toc44240244"/>
      <w:bookmarkStart w:id="59" w:name="_Toc44239949"/>
      <w:bookmarkStart w:id="60" w:name="_Toc28247317"/>
      <w:bookmarkStart w:id="61" w:name="_Toc491075829"/>
      <w:r>
        <w:rPr>
          <w:rFonts w:hint="eastAsia"/>
          <w:b/>
          <w:bCs/>
          <w:sz w:val="24"/>
          <w:szCs w:val="24"/>
        </w:rPr>
        <w:t>1</w:t>
      </w:r>
      <w:r>
        <w:rPr>
          <w:rFonts w:hint="eastAsia"/>
          <w:b/>
          <w:bCs/>
          <w:kern w:val="0"/>
          <w:sz w:val="24"/>
          <w:szCs w:val="24"/>
          <w:lang w:bidi="en-US"/>
        </w:rPr>
        <w:t>采购文件澄清申请函</w:t>
      </w:r>
      <w:bookmarkEnd w:id="56"/>
      <w:bookmarkEnd w:id="57"/>
      <w:bookmarkEnd w:id="58"/>
      <w:bookmarkEnd w:id="59"/>
      <w:bookmarkEnd w:id="60"/>
      <w:bookmarkEnd w:id="61"/>
    </w:p>
    <w:p w14:paraId="5583AE5A">
      <w:pPr>
        <w:wordWrap w:val="0"/>
        <w:rPr>
          <w:rFonts w:ascii="Calibri" w:hAnsi="Calibri"/>
          <w:szCs w:val="22"/>
        </w:rPr>
      </w:pPr>
    </w:p>
    <w:p w14:paraId="5DE551D9">
      <w:pPr>
        <w:spacing w:before="120" w:beforeLines="50" w:after="120" w:afterLines="50" w:line="360" w:lineRule="auto"/>
        <w:jc w:val="center"/>
        <w:rPr>
          <w:rFonts w:ascii="黑体" w:hAnsi="Calibri" w:eastAsia="黑体"/>
          <w:sz w:val="28"/>
          <w:szCs w:val="28"/>
        </w:rPr>
      </w:pPr>
    </w:p>
    <w:p w14:paraId="2D8617BA">
      <w:pPr>
        <w:spacing w:line="360" w:lineRule="auto"/>
        <w:jc w:val="center"/>
        <w:rPr>
          <w:rFonts w:ascii="宋体" w:hAnsi="宋体"/>
          <w:b/>
          <w:sz w:val="24"/>
        </w:rPr>
      </w:pPr>
      <w:r>
        <w:rPr>
          <w:rFonts w:hint="eastAsia" w:ascii="宋体" w:hAnsi="宋体"/>
          <w:b/>
          <w:sz w:val="24"/>
        </w:rPr>
        <w:t>采购文件澄清申请函</w:t>
      </w:r>
    </w:p>
    <w:p w14:paraId="53231C8A">
      <w:pPr>
        <w:spacing w:line="360" w:lineRule="auto"/>
        <w:rPr>
          <w:szCs w:val="22"/>
        </w:rPr>
      </w:pPr>
    </w:p>
    <w:p w14:paraId="78796EDD">
      <w:pPr>
        <w:spacing w:line="360" w:lineRule="auto"/>
        <w:jc w:val="right"/>
        <w:rPr>
          <w:rFonts w:ascii="宋体" w:hAnsi="宋体"/>
          <w:sz w:val="24"/>
        </w:rPr>
      </w:pPr>
      <w:r>
        <w:rPr>
          <w:rFonts w:hint="eastAsia" w:ascii="宋体" w:hAnsi="宋体"/>
          <w:sz w:val="24"/>
        </w:rPr>
        <w:t>（编号：</w:t>
      </w:r>
      <w:r>
        <w:rPr>
          <w:rFonts w:hint="eastAsia" w:ascii="宋体" w:hAnsi="宋体"/>
          <w:sz w:val="24"/>
          <w:u w:val="single"/>
        </w:rPr>
        <w:t>　　</w:t>
      </w:r>
      <w:r>
        <w:rPr>
          <w:rFonts w:ascii="宋体" w:hAnsi="宋体"/>
          <w:sz w:val="24"/>
          <w:u w:val="single"/>
        </w:rPr>
        <w:t xml:space="preserve">  </w:t>
      </w:r>
      <w:r>
        <w:rPr>
          <w:rFonts w:hint="eastAsia" w:ascii="宋体" w:hAnsi="宋体"/>
          <w:sz w:val="24"/>
        </w:rPr>
        <w:t>）</w:t>
      </w:r>
    </w:p>
    <w:p w14:paraId="6EE87170">
      <w:pPr>
        <w:spacing w:line="360" w:lineRule="auto"/>
        <w:rPr>
          <w:rFonts w:ascii="宋体" w:hAnsi="宋体"/>
          <w:sz w:val="24"/>
        </w:rPr>
      </w:pP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　</w:t>
      </w:r>
      <w:r>
        <w:rPr>
          <w:rFonts w:ascii="宋体" w:hAnsi="宋体"/>
          <w:sz w:val="24"/>
          <w:u w:val="single"/>
        </w:rPr>
        <w:t xml:space="preserve">      </w:t>
      </w:r>
      <w:r>
        <w:rPr>
          <w:rFonts w:hint="eastAsia" w:ascii="宋体" w:hAnsi="宋体"/>
          <w:sz w:val="24"/>
          <w:u w:val="single"/>
        </w:rPr>
        <w:t>　　</w:t>
      </w:r>
      <w:r>
        <w:rPr>
          <w:rFonts w:hint="eastAsia" w:ascii="宋体" w:hAnsi="宋体"/>
          <w:sz w:val="24"/>
        </w:rPr>
        <w:t>(采购人名称)：</w:t>
      </w:r>
    </w:p>
    <w:p w14:paraId="5F64F138">
      <w:pPr>
        <w:spacing w:line="360" w:lineRule="auto"/>
        <w:ind w:firstLine="480" w:firstLineChars="200"/>
        <w:rPr>
          <w:rFonts w:ascii="宋体" w:hAnsi="宋体"/>
          <w:sz w:val="24"/>
        </w:rPr>
      </w:pPr>
      <w:r>
        <w:rPr>
          <w:rFonts w:hint="eastAsia" w:ascii="宋体" w:hAnsi="宋体"/>
          <w:sz w:val="24"/>
        </w:rPr>
        <w:t>经过仔细阅读</w:t>
      </w:r>
      <w:r>
        <w:rPr>
          <w:rFonts w:hint="eastAsia" w:ascii="宋体" w:hAnsi="宋体"/>
          <w:bCs/>
          <w:sz w:val="24"/>
          <w:u w:val="single"/>
        </w:rPr>
        <w:t xml:space="preserve">     (采购项目名称)</w:t>
      </w:r>
      <w:r>
        <w:rPr>
          <w:rFonts w:ascii="宋体" w:hAnsi="宋体"/>
          <w:kern w:val="0"/>
          <w:sz w:val="24"/>
          <w:u w:val="single"/>
        </w:rPr>
        <w:t xml:space="preserve">   </w:t>
      </w:r>
      <w:r>
        <w:rPr>
          <w:rFonts w:hint="eastAsia" w:ascii="宋体" w:hAnsi="宋体"/>
          <w:sz w:val="24"/>
        </w:rPr>
        <w:t>采购文件后，我方申请对以下问题予以澄清：</w:t>
      </w:r>
    </w:p>
    <w:p w14:paraId="294AC438">
      <w:pPr>
        <w:pStyle w:val="128"/>
        <w:numPr>
          <w:ilvl w:val="0"/>
          <w:numId w:val="4"/>
        </w:numPr>
        <w:spacing w:after="0" w:line="360" w:lineRule="auto"/>
        <w:jc w:val="left"/>
        <w:rPr>
          <w:rFonts w:ascii="宋体" w:hAnsi="宋体" w:eastAsia="宋体" w:cs="宋体"/>
          <w:sz w:val="24"/>
          <w:u w:val="single"/>
        </w:rPr>
      </w:pPr>
      <w:bookmarkStart w:id="62" w:name="_Hlt269064826"/>
      <w:r>
        <w:rPr>
          <w:rFonts w:hint="eastAsia" w:ascii="宋体" w:hAnsi="宋体"/>
          <w:sz w:val="24"/>
        </w:rPr>
        <w:t>　</w:t>
      </w:r>
      <w:r>
        <w:rPr>
          <w:rFonts w:hint="eastAsia" w:ascii="宋体" w:hAnsi="宋体" w:eastAsia="宋体" w:cs="宋体"/>
          <w:sz w:val="24"/>
          <w:u w:val="single"/>
        </w:rPr>
        <w:t xml:space="preserve">                          ；</w:t>
      </w:r>
    </w:p>
    <w:p w14:paraId="74F1554C">
      <w:pPr>
        <w:pStyle w:val="128"/>
        <w:numPr>
          <w:ilvl w:val="0"/>
          <w:numId w:val="4"/>
        </w:numPr>
        <w:spacing w:after="0" w:line="360" w:lineRule="auto"/>
        <w:jc w:val="left"/>
        <w:rPr>
          <w:rFonts w:ascii="宋体" w:hAnsi="宋体" w:eastAsia="宋体" w:cs="宋体"/>
          <w:sz w:val="24"/>
          <w:u w:val="single"/>
        </w:rPr>
      </w:pPr>
      <w:r>
        <w:rPr>
          <w:rFonts w:hint="eastAsia" w:ascii="宋体" w:hAnsi="宋体" w:eastAsia="宋体" w:cs="宋体"/>
          <w:sz w:val="24"/>
          <w:u w:val="single"/>
        </w:rPr>
        <w:t xml:space="preserve">                          ；</w:t>
      </w:r>
    </w:p>
    <w:p w14:paraId="2E8A4E31">
      <w:pPr>
        <w:spacing w:line="360" w:lineRule="auto"/>
        <w:ind w:firstLine="120" w:firstLineChars="50"/>
        <w:rPr>
          <w:rFonts w:ascii="宋体" w:hAnsi="宋体"/>
          <w:sz w:val="24"/>
        </w:rPr>
      </w:pPr>
      <w:r>
        <w:rPr>
          <w:rFonts w:hint="eastAsia" w:ascii="宋体" w:hAnsi="宋体"/>
          <w:sz w:val="24"/>
        </w:rPr>
        <w:t>……</w:t>
      </w:r>
    </w:p>
    <w:p w14:paraId="14B806D5">
      <w:pPr>
        <w:rPr>
          <w:rFonts w:ascii="宋体" w:hAnsi="宋体"/>
          <w:sz w:val="24"/>
        </w:rPr>
      </w:pPr>
    </w:p>
    <w:bookmarkEnd w:id="62"/>
    <w:p w14:paraId="2CFD8ACC">
      <w:pPr>
        <w:rPr>
          <w:rFonts w:ascii="宋体" w:hAnsi="宋体"/>
          <w:sz w:val="24"/>
        </w:rPr>
      </w:pPr>
    </w:p>
    <w:p w14:paraId="20026788">
      <w:pPr>
        <w:widowControl/>
        <w:spacing w:before="120" w:beforeLines="50" w:after="120" w:afterLines="50" w:line="360" w:lineRule="auto"/>
        <w:ind w:left="1460" w:firstLine="20"/>
        <w:jc w:val="left"/>
        <w:rPr>
          <w:rFonts w:ascii="宋体" w:hAnsi="宋体" w:cs="宋体"/>
          <w:sz w:val="24"/>
          <w:u w:val="single"/>
        </w:rPr>
      </w:pPr>
      <w:r>
        <w:rPr>
          <w:rFonts w:hint="eastAsia" w:ascii="宋体" w:hAnsi="宋体"/>
          <w:sz w:val="24"/>
        </w:rPr>
        <w:t>　　　　　　　　　　　　　　　</w:t>
      </w:r>
      <w:r>
        <w:rPr>
          <w:rFonts w:hint="eastAsia" w:ascii="宋体" w:hAnsi="宋体" w:cs="宋体"/>
          <w:sz w:val="24"/>
        </w:rPr>
        <w:t>供应商：</w:t>
      </w:r>
      <w:r>
        <w:rPr>
          <w:rFonts w:hint="eastAsia" w:ascii="宋体" w:hAnsi="宋体" w:cs="宋体"/>
          <w:sz w:val="24"/>
          <w:u w:val="single"/>
        </w:rPr>
        <w:t xml:space="preserve">          (盖单位章)</w:t>
      </w:r>
    </w:p>
    <w:p w14:paraId="14E45380">
      <w:pPr>
        <w:widowControl/>
        <w:spacing w:before="120" w:beforeLines="50" w:after="120" w:afterLines="50" w:line="360" w:lineRule="auto"/>
        <w:ind w:left="1460" w:firstLine="720" w:firstLineChars="300"/>
        <w:jc w:val="left"/>
        <w:rPr>
          <w:rFonts w:ascii="宋体" w:hAnsi="宋体" w:cs="宋体"/>
          <w:sz w:val="24"/>
        </w:rPr>
      </w:pPr>
      <w:r>
        <w:rPr>
          <w:rFonts w:hint="eastAsia" w:ascii="宋体" w:hAnsi="宋体" w:cs="宋体"/>
          <w:sz w:val="24"/>
        </w:rPr>
        <w:t>法定代表人(单位负责人)或其授权的代理人：</w:t>
      </w:r>
      <w:r>
        <w:rPr>
          <w:rFonts w:hint="eastAsia" w:ascii="宋体" w:hAnsi="宋体" w:cs="宋体"/>
          <w:sz w:val="24"/>
          <w:u w:val="single"/>
        </w:rPr>
        <w:t xml:space="preserve">       (签字)</w:t>
      </w:r>
    </w:p>
    <w:p w14:paraId="4015B622">
      <w:pPr>
        <w:jc w:val="right"/>
        <w:rPr>
          <w:rFonts w:ascii="宋体" w:hAnsi="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sz w:val="24"/>
        </w:rPr>
        <w:t xml:space="preserve">   </w:t>
      </w:r>
    </w:p>
    <w:p w14:paraId="30A4BB09">
      <w:pPr>
        <w:rPr>
          <w:rFonts w:ascii="Calibri" w:hAnsi="Calibri"/>
          <w:szCs w:val="22"/>
        </w:rPr>
        <w:sectPr>
          <w:footerReference r:id="rId4" w:type="default"/>
          <w:pgSz w:w="11906" w:h="16838"/>
          <w:pgMar w:top="1440" w:right="1558" w:bottom="1440" w:left="1797" w:header="851" w:footer="992" w:gutter="0"/>
          <w:cols w:space="720" w:num="1"/>
        </w:sectPr>
      </w:pPr>
    </w:p>
    <w:p w14:paraId="6A7C9C56">
      <w:pPr>
        <w:widowControl/>
        <w:spacing w:before="120" w:beforeLines="50" w:after="120" w:afterLines="50" w:line="360" w:lineRule="auto"/>
        <w:ind w:firstLine="420"/>
        <w:rPr>
          <w:rFonts w:ascii="宋体" w:hAnsi="宋体" w:cs="宋体"/>
          <w:b/>
          <w:bCs/>
          <w:sz w:val="24"/>
        </w:rPr>
      </w:pPr>
      <w:bookmarkStart w:id="63" w:name="_Toc44239950"/>
      <w:bookmarkStart w:id="64" w:name="_Toc491075830"/>
      <w:bookmarkStart w:id="65" w:name="_Toc468288655"/>
      <w:bookmarkStart w:id="66" w:name="_Toc44239643"/>
      <w:bookmarkStart w:id="67" w:name="_Toc28247318"/>
      <w:bookmarkStart w:id="68" w:name="_Toc44240245"/>
      <w:r>
        <w:rPr>
          <w:rFonts w:hint="eastAsia" w:ascii="宋体" w:hAnsi="宋体" w:cs="宋体"/>
          <w:b/>
          <w:bCs/>
          <w:sz w:val="24"/>
        </w:rPr>
        <w:t>附件2</w:t>
      </w:r>
      <w:r>
        <w:rPr>
          <w:rFonts w:ascii="宋体" w:hAnsi="宋体" w:cs="宋体"/>
          <w:b/>
          <w:bCs/>
          <w:sz w:val="24"/>
        </w:rPr>
        <w:t xml:space="preserve"> </w:t>
      </w:r>
      <w:r>
        <w:rPr>
          <w:rFonts w:hint="eastAsia" w:ascii="宋体" w:hAnsi="宋体" w:cs="宋体"/>
          <w:b/>
          <w:bCs/>
          <w:sz w:val="24"/>
        </w:rPr>
        <w:t>采购文件澄清/修改通知</w:t>
      </w:r>
      <w:bookmarkEnd w:id="63"/>
      <w:bookmarkEnd w:id="64"/>
      <w:bookmarkEnd w:id="65"/>
      <w:bookmarkEnd w:id="66"/>
      <w:bookmarkEnd w:id="67"/>
      <w:bookmarkEnd w:id="68"/>
    </w:p>
    <w:p w14:paraId="76D0EFF0">
      <w:pPr>
        <w:wordWrap w:val="0"/>
        <w:rPr>
          <w:rFonts w:hAnsi="Calibri"/>
          <w:szCs w:val="22"/>
        </w:rPr>
      </w:pPr>
    </w:p>
    <w:p w14:paraId="69E1A3EA">
      <w:pPr>
        <w:spacing w:line="360" w:lineRule="auto"/>
        <w:jc w:val="center"/>
        <w:rPr>
          <w:rFonts w:ascii="宋体" w:hAnsi="宋体"/>
          <w:b/>
          <w:sz w:val="24"/>
        </w:rPr>
      </w:pPr>
      <w:r>
        <w:rPr>
          <w:rFonts w:hint="eastAsia" w:ascii="宋体" w:hAnsi="宋体"/>
          <w:b/>
          <w:sz w:val="24"/>
        </w:rPr>
        <w:t>采购文件澄清/修改通知</w:t>
      </w:r>
    </w:p>
    <w:p w14:paraId="3B1211F0">
      <w:pPr>
        <w:spacing w:line="360" w:lineRule="auto"/>
        <w:rPr>
          <w:rFonts w:ascii="宋体" w:hAnsi="宋体"/>
          <w:sz w:val="24"/>
        </w:rPr>
      </w:pPr>
    </w:p>
    <w:p w14:paraId="37C2E455">
      <w:pPr>
        <w:spacing w:line="360" w:lineRule="auto"/>
        <w:jc w:val="right"/>
        <w:rPr>
          <w:rFonts w:ascii="宋体" w:hAnsi="宋体"/>
          <w:sz w:val="24"/>
        </w:rPr>
      </w:pPr>
      <w:r>
        <w:rPr>
          <w:rFonts w:hint="eastAsia" w:ascii="宋体" w:hAnsi="宋体"/>
          <w:sz w:val="24"/>
        </w:rPr>
        <w:t>（编号：</w:t>
      </w:r>
      <w:r>
        <w:rPr>
          <w:rFonts w:hint="eastAsia" w:ascii="宋体" w:hAnsi="宋体"/>
          <w:sz w:val="24"/>
          <w:u w:val="single"/>
        </w:rPr>
        <w:t>　　</w:t>
      </w:r>
      <w:r>
        <w:rPr>
          <w:rFonts w:ascii="宋体" w:hAnsi="宋体"/>
          <w:sz w:val="24"/>
          <w:u w:val="single"/>
        </w:rPr>
        <w:t xml:space="preserve">  </w:t>
      </w:r>
      <w:r>
        <w:rPr>
          <w:rFonts w:hint="eastAsia" w:ascii="宋体" w:hAnsi="宋体"/>
          <w:sz w:val="24"/>
        </w:rPr>
        <w:t>）</w:t>
      </w:r>
    </w:p>
    <w:p w14:paraId="4A15A80C">
      <w:pPr>
        <w:spacing w:line="360" w:lineRule="auto"/>
        <w:rPr>
          <w:rFonts w:ascii="宋体" w:hAnsi="宋体"/>
          <w:sz w:val="24"/>
        </w:rPr>
      </w:pPr>
      <w:r>
        <w:rPr>
          <w:rFonts w:hint="eastAsia" w:ascii="宋体" w:hAnsi="宋体"/>
          <w:sz w:val="24"/>
        </w:rPr>
        <w:t>各供应商：</w:t>
      </w:r>
    </w:p>
    <w:p w14:paraId="771C5DDF">
      <w:pPr>
        <w:spacing w:line="360" w:lineRule="auto"/>
        <w:ind w:firstLine="480" w:firstLineChars="200"/>
        <w:rPr>
          <w:rFonts w:ascii="宋体" w:hAnsi="宋体"/>
          <w:sz w:val="24"/>
        </w:rPr>
      </w:pPr>
      <w:r>
        <w:rPr>
          <w:rFonts w:hint="eastAsia" w:ascii="宋体" w:hAnsi="宋体"/>
          <w:sz w:val="24"/>
        </w:rPr>
        <w:t>经研究，对</w:t>
      </w:r>
      <w:r>
        <w:rPr>
          <w:rFonts w:hint="eastAsia" w:ascii="宋体" w:hAnsi="宋体"/>
          <w:bCs/>
          <w:sz w:val="24"/>
          <w:u w:val="single"/>
        </w:rPr>
        <w:t xml:space="preserve">        (采购项目名称)</w:t>
      </w:r>
      <w:r>
        <w:rPr>
          <w:rFonts w:ascii="宋体" w:hAnsi="宋体"/>
          <w:kern w:val="0"/>
          <w:sz w:val="24"/>
          <w:u w:val="single"/>
        </w:rPr>
        <w:t xml:space="preserve">        </w:t>
      </w:r>
      <w:r>
        <w:rPr>
          <w:rFonts w:hint="eastAsia" w:ascii="宋体" w:hAnsi="宋体"/>
          <w:sz w:val="24"/>
        </w:rPr>
        <w:t>采购文件，作如下澄清/修改：</w:t>
      </w:r>
    </w:p>
    <w:p w14:paraId="50CA01BE">
      <w:pPr>
        <w:pStyle w:val="128"/>
        <w:numPr>
          <w:ilvl w:val="0"/>
          <w:numId w:val="5"/>
        </w:numPr>
        <w:spacing w:after="0" w:line="360" w:lineRule="auto"/>
        <w:jc w:val="left"/>
        <w:rPr>
          <w:rFonts w:ascii="宋体" w:hAnsi="宋体" w:eastAsia="宋体" w:cs="宋体"/>
          <w:sz w:val="24"/>
          <w:u w:val="single"/>
        </w:rPr>
      </w:pPr>
      <w:r>
        <w:rPr>
          <w:rFonts w:hint="eastAsia" w:ascii="宋体" w:hAnsi="宋体" w:eastAsia="宋体" w:cs="宋体"/>
          <w:sz w:val="24"/>
          <w:u w:val="single"/>
        </w:rPr>
        <w:t xml:space="preserve">                          ；</w:t>
      </w:r>
    </w:p>
    <w:p w14:paraId="7EFBBDEF">
      <w:pPr>
        <w:pStyle w:val="128"/>
        <w:numPr>
          <w:ilvl w:val="0"/>
          <w:numId w:val="5"/>
        </w:numPr>
        <w:spacing w:after="0" w:line="360" w:lineRule="auto"/>
        <w:jc w:val="left"/>
        <w:rPr>
          <w:rFonts w:ascii="宋体" w:hAnsi="宋体" w:eastAsia="宋体" w:cs="宋体"/>
          <w:sz w:val="24"/>
          <w:u w:val="single"/>
        </w:rPr>
      </w:pPr>
      <w:r>
        <w:rPr>
          <w:rFonts w:hint="eastAsia" w:ascii="宋体" w:hAnsi="宋体" w:eastAsia="宋体" w:cs="宋体"/>
          <w:sz w:val="24"/>
          <w:u w:val="single"/>
        </w:rPr>
        <w:t xml:space="preserve">                          ；</w:t>
      </w:r>
    </w:p>
    <w:p w14:paraId="23BF6764">
      <w:pPr>
        <w:spacing w:line="360" w:lineRule="auto"/>
        <w:ind w:firstLine="480" w:firstLineChars="200"/>
        <w:rPr>
          <w:rFonts w:ascii="宋体" w:hAnsi="宋体"/>
          <w:sz w:val="24"/>
        </w:rPr>
      </w:pPr>
      <w:r>
        <w:rPr>
          <w:rFonts w:hint="eastAsia" w:ascii="宋体" w:hAnsi="宋体"/>
          <w:sz w:val="24"/>
        </w:rPr>
        <w:t>……</w:t>
      </w:r>
    </w:p>
    <w:p w14:paraId="169464C6">
      <w:pPr>
        <w:wordWrap w:val="0"/>
        <w:spacing w:line="560" w:lineRule="exact"/>
        <w:rPr>
          <w:rFonts w:ascii="宋体" w:hAnsi="宋体"/>
          <w:sz w:val="24"/>
        </w:rPr>
      </w:pPr>
    </w:p>
    <w:p w14:paraId="22DDC7A8">
      <w:pPr>
        <w:wordWrap w:val="0"/>
        <w:jc w:val="right"/>
        <w:rPr>
          <w:rFonts w:ascii="宋体" w:hAnsi="宋体"/>
          <w:sz w:val="24"/>
        </w:rPr>
      </w:pPr>
      <w:r>
        <w:rPr>
          <w:rFonts w:hint="eastAsia" w:ascii="宋体" w:hAnsi="宋体"/>
          <w:sz w:val="24"/>
        </w:rPr>
        <w:t>　　　　　　　　　　　　　　　采购人：</w:t>
      </w:r>
      <w:r>
        <w:rPr>
          <w:rFonts w:hint="eastAsia" w:ascii="宋体" w:hAnsi="宋体"/>
          <w:sz w:val="24"/>
          <w:u w:val="single"/>
        </w:rPr>
        <w:t xml:space="preserve">          </w:t>
      </w:r>
      <w:r>
        <w:rPr>
          <w:rFonts w:hint="eastAsia" w:ascii="宋体" w:hAnsi="宋体"/>
          <w:sz w:val="24"/>
        </w:rPr>
        <w:t xml:space="preserve"> (盖单位章)</w:t>
      </w:r>
    </w:p>
    <w:p w14:paraId="45C553E6">
      <w:pPr>
        <w:wordWrap w:val="0"/>
        <w:spacing w:line="560" w:lineRule="exact"/>
        <w:ind w:firstLine="480" w:firstLineChars="200"/>
        <w:rPr>
          <w:rFonts w:ascii="宋体" w:hAnsi="宋体"/>
          <w:sz w:val="24"/>
        </w:rPr>
      </w:pPr>
    </w:p>
    <w:p w14:paraId="7CAA9F8B">
      <w:pPr>
        <w:jc w:val="right"/>
        <w:rPr>
          <w:rFonts w:ascii="宋体" w:hAnsi="宋体"/>
          <w:sz w:val="24"/>
        </w:rPr>
      </w:pPr>
      <w:r>
        <w:rPr>
          <w:rFonts w:hint="eastAsia" w:ascii="宋体" w:hAnsi="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sz w:val="24"/>
        </w:rPr>
        <w:t xml:space="preserve">   </w:t>
      </w:r>
    </w:p>
    <w:p w14:paraId="6658D578">
      <w:pPr>
        <w:wordWrap w:val="0"/>
        <w:spacing w:line="560" w:lineRule="exact"/>
        <w:ind w:firstLine="480" w:firstLineChars="200"/>
        <w:rPr>
          <w:rFonts w:ascii="宋体" w:hAnsi="宋体"/>
          <w:sz w:val="24"/>
        </w:rPr>
      </w:pPr>
    </w:p>
    <w:p w14:paraId="5A5B0D6F">
      <w:pPr>
        <w:wordWrap w:val="0"/>
        <w:spacing w:line="560" w:lineRule="exact"/>
        <w:ind w:firstLine="360" w:firstLineChars="150"/>
        <w:rPr>
          <w:rFonts w:ascii="宋体" w:hAnsi="宋体"/>
          <w:sz w:val="24"/>
        </w:rPr>
      </w:pPr>
      <w:r>
        <w:rPr>
          <w:rFonts w:hint="eastAsia" w:ascii="宋体" w:hAnsi="宋体"/>
          <w:sz w:val="24"/>
        </w:rPr>
        <w:t xml:space="preserve">备注：采购人对采购文件有关问题澄清/修改时，适用本格式。 </w:t>
      </w:r>
    </w:p>
    <w:p w14:paraId="01C8C243">
      <w:pPr>
        <w:widowControl/>
        <w:jc w:val="left"/>
        <w:rPr>
          <w:rFonts w:ascii="宋体" w:hAnsi="宋体" w:cs="宋体"/>
          <w:b/>
          <w:bCs/>
          <w:kern w:val="0"/>
          <w:sz w:val="24"/>
          <w:lang w:bidi="en-US"/>
        </w:rPr>
      </w:pPr>
      <w:r>
        <w:rPr>
          <w:rFonts w:ascii="宋体" w:hAnsi="宋体" w:cs="宋体"/>
          <w:b/>
          <w:bCs/>
          <w:kern w:val="0"/>
          <w:sz w:val="24"/>
          <w:lang w:bidi="en-US"/>
        </w:rPr>
        <w:br w:type="page"/>
      </w:r>
    </w:p>
    <w:p w14:paraId="36142741">
      <w:pPr>
        <w:pStyle w:val="126"/>
        <w:spacing w:line="360" w:lineRule="auto"/>
        <w:ind w:firstLine="0"/>
        <w:rPr>
          <w:sz w:val="24"/>
          <w:szCs w:val="24"/>
        </w:rPr>
        <w:sectPr>
          <w:headerReference r:id="rId5" w:type="default"/>
          <w:footerReference r:id="rId6" w:type="default"/>
          <w:pgSz w:w="11900" w:h="16838"/>
          <w:pgMar w:top="1701" w:right="1587" w:bottom="1417" w:left="1587" w:header="850" w:footer="992" w:gutter="0"/>
          <w:cols w:space="0" w:num="1"/>
          <w:docGrid w:linePitch="360" w:charSpace="0"/>
        </w:sectPr>
      </w:pPr>
    </w:p>
    <w:p w14:paraId="7B75AF5C">
      <w:pPr>
        <w:spacing w:line="360" w:lineRule="auto"/>
        <w:rPr>
          <w:rFonts w:cs="宋体"/>
          <w:b/>
          <w:bCs/>
          <w:sz w:val="24"/>
          <w:u w:val="single"/>
        </w:rPr>
      </w:pPr>
      <w:r>
        <w:rPr>
          <w:rFonts w:hint="eastAsia" w:ascii="宋体" w:hAnsi="宋体" w:cs="宋体"/>
          <w:b/>
          <w:bCs/>
          <w:sz w:val="24"/>
        </w:rPr>
        <w:t>附件3 报价单</w:t>
      </w:r>
    </w:p>
    <w:p w14:paraId="565C20DB">
      <w:pPr>
        <w:jc w:val="center"/>
        <w:rPr>
          <w:rFonts w:ascii="宋体" w:hAnsi="宋体" w:cs="宋体"/>
          <w:sz w:val="24"/>
        </w:rPr>
      </w:pPr>
      <w:r>
        <w:rPr>
          <w:rFonts w:hint="eastAsia" w:ascii="宋体" w:hAnsi="宋体" w:cs="宋体"/>
          <w:b/>
          <w:bCs/>
          <w:sz w:val="24"/>
        </w:rPr>
        <w:t>报价单</w:t>
      </w:r>
      <w:r>
        <w:rPr>
          <w:rFonts w:hint="eastAsia" w:ascii="宋体" w:hAnsi="宋体" w:cs="宋体"/>
          <w:sz w:val="24"/>
        </w:rPr>
        <w:t xml:space="preserve"> </w:t>
      </w:r>
    </w:p>
    <w:p w14:paraId="1410A6CF">
      <w:pPr>
        <w:jc w:val="center"/>
        <w:rPr>
          <w:rFonts w:ascii="宋体" w:hAnsi="宋体" w:cs="宋体"/>
          <w:sz w:val="24"/>
        </w:rPr>
      </w:pPr>
      <w:r>
        <w:rPr>
          <w:rFonts w:hint="eastAsia" w:ascii="宋体" w:hAnsi="宋体" w:cs="宋体"/>
          <w:sz w:val="24"/>
        </w:rPr>
        <w:t xml:space="preserve">                                                   </w:t>
      </w:r>
    </w:p>
    <w:tbl>
      <w:tblPr>
        <w:tblStyle w:val="40"/>
        <w:tblpPr w:leftFromText="180" w:rightFromText="180" w:vertAnchor="page" w:horzAnchor="page" w:tblpX="1935" w:tblpY="3066"/>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4"/>
        <w:gridCol w:w="6152"/>
      </w:tblGrid>
      <w:tr w14:paraId="27F40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2524" w:type="dxa"/>
            <w:shd w:val="clear" w:color="auto" w:fill="auto"/>
            <w:vAlign w:val="center"/>
          </w:tcPr>
          <w:p w14:paraId="620921A4">
            <w:pPr>
              <w:ind w:left="240" w:hanging="240" w:hangingChars="100"/>
              <w:jc w:val="center"/>
              <w:rPr>
                <w:rFonts w:ascii="宋体" w:hAnsi="宋体"/>
                <w:sz w:val="24"/>
              </w:rPr>
            </w:pPr>
            <w:r>
              <w:rPr>
                <w:rFonts w:hint="eastAsia" w:ascii="宋体" w:hAnsi="宋体"/>
                <w:sz w:val="24"/>
              </w:rPr>
              <w:t>采购项目名称</w:t>
            </w:r>
          </w:p>
        </w:tc>
        <w:tc>
          <w:tcPr>
            <w:tcW w:w="6152" w:type="dxa"/>
            <w:shd w:val="clear" w:color="auto" w:fill="auto"/>
            <w:vAlign w:val="center"/>
          </w:tcPr>
          <w:p w14:paraId="2C454704">
            <w:pPr>
              <w:spacing w:line="320" w:lineRule="exact"/>
              <w:jc w:val="center"/>
              <w:rPr>
                <w:b/>
                <w:bCs/>
                <w:szCs w:val="28"/>
              </w:rPr>
            </w:pPr>
          </w:p>
        </w:tc>
      </w:tr>
      <w:tr w14:paraId="35113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2524" w:type="dxa"/>
            <w:vAlign w:val="center"/>
          </w:tcPr>
          <w:p w14:paraId="778EB947">
            <w:pPr>
              <w:ind w:left="240" w:hanging="240" w:hangingChars="100"/>
              <w:jc w:val="center"/>
              <w:rPr>
                <w:rFonts w:ascii="宋体" w:hAnsi="宋体"/>
                <w:sz w:val="24"/>
              </w:rPr>
            </w:pPr>
            <w:r>
              <w:rPr>
                <w:rFonts w:hint="eastAsia" w:ascii="宋体" w:hAnsi="宋体"/>
                <w:sz w:val="24"/>
              </w:rPr>
              <w:t>供应商（单位全称）</w:t>
            </w:r>
          </w:p>
        </w:tc>
        <w:tc>
          <w:tcPr>
            <w:tcW w:w="6152" w:type="dxa"/>
            <w:vAlign w:val="center"/>
          </w:tcPr>
          <w:p w14:paraId="5A7C26CD">
            <w:pPr>
              <w:jc w:val="center"/>
              <w:rPr>
                <w:b/>
                <w:bCs/>
                <w:szCs w:val="28"/>
              </w:rPr>
            </w:pPr>
          </w:p>
        </w:tc>
      </w:tr>
      <w:tr w14:paraId="392A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524" w:type="dxa"/>
            <w:vAlign w:val="center"/>
          </w:tcPr>
          <w:p w14:paraId="58A04D81">
            <w:pPr>
              <w:ind w:left="240" w:hanging="240" w:hangingChars="100"/>
              <w:jc w:val="center"/>
              <w:rPr>
                <w:rFonts w:ascii="宋体" w:hAnsi="宋体"/>
                <w:sz w:val="24"/>
              </w:rPr>
            </w:pPr>
            <w:r>
              <w:rPr>
                <w:rFonts w:hint="eastAsia" w:ascii="宋体" w:hAnsi="宋体"/>
                <w:sz w:val="24"/>
              </w:rPr>
              <w:t>含税报价</w:t>
            </w:r>
          </w:p>
        </w:tc>
        <w:tc>
          <w:tcPr>
            <w:tcW w:w="6152" w:type="dxa"/>
            <w:vAlign w:val="center"/>
          </w:tcPr>
          <w:p w14:paraId="3B83F51C">
            <w:pPr>
              <w:jc w:val="center"/>
              <w:rPr>
                <w:b/>
                <w:bCs/>
                <w:szCs w:val="28"/>
              </w:rPr>
            </w:pPr>
            <w:r>
              <w:rPr>
                <w:rFonts w:hint="eastAsia"/>
                <w:b/>
                <w:bCs/>
                <w:szCs w:val="28"/>
              </w:rPr>
              <w:t>元（大写：</w:t>
            </w:r>
            <w:r>
              <w:rPr>
                <w:rFonts w:hint="eastAsia"/>
                <w:b/>
                <w:bCs/>
                <w:szCs w:val="28"/>
                <w:u w:val="single"/>
              </w:rPr>
              <w:t xml:space="preserve">          </w:t>
            </w:r>
            <w:r>
              <w:rPr>
                <w:rFonts w:hint="eastAsia"/>
                <w:b/>
                <w:bCs/>
                <w:szCs w:val="28"/>
              </w:rPr>
              <w:t>）</w:t>
            </w:r>
          </w:p>
        </w:tc>
      </w:tr>
      <w:tr w14:paraId="058F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524" w:type="dxa"/>
            <w:vAlign w:val="center"/>
          </w:tcPr>
          <w:p w14:paraId="3A2D0D0A">
            <w:pPr>
              <w:ind w:left="240" w:hanging="240" w:hangingChars="100"/>
              <w:jc w:val="center"/>
              <w:rPr>
                <w:rFonts w:ascii="宋体" w:hAnsi="宋体"/>
                <w:sz w:val="24"/>
              </w:rPr>
            </w:pPr>
            <w:r>
              <w:rPr>
                <w:rFonts w:ascii="宋体" w:hAnsi="宋体"/>
                <w:sz w:val="24"/>
              </w:rPr>
              <w:t>…</w:t>
            </w:r>
          </w:p>
        </w:tc>
        <w:tc>
          <w:tcPr>
            <w:tcW w:w="6152" w:type="dxa"/>
            <w:vAlign w:val="center"/>
          </w:tcPr>
          <w:p w14:paraId="5D66CDBE">
            <w:pPr>
              <w:jc w:val="center"/>
              <w:rPr>
                <w:b/>
                <w:bCs/>
                <w:szCs w:val="28"/>
              </w:rPr>
            </w:pPr>
          </w:p>
        </w:tc>
      </w:tr>
    </w:tbl>
    <w:p w14:paraId="39B74516">
      <w:pPr>
        <w:spacing w:line="360" w:lineRule="auto"/>
        <w:rPr>
          <w:rFonts w:ascii="Calibri" w:hAnsi="Calibri"/>
          <w:szCs w:val="22"/>
        </w:rPr>
      </w:pPr>
    </w:p>
    <w:p w14:paraId="64743208">
      <w:pPr>
        <w:keepNext/>
        <w:keepLines/>
        <w:spacing w:before="260" w:after="260" w:line="416" w:lineRule="auto"/>
        <w:outlineLvl w:val="1"/>
        <w:rPr>
          <w:rFonts w:ascii="Cambria" w:hAnsi="Cambria"/>
          <w:b/>
          <w:bCs/>
          <w:sz w:val="32"/>
          <w:szCs w:val="32"/>
        </w:rPr>
      </w:pPr>
    </w:p>
    <w:p w14:paraId="4211A6B9">
      <w:pPr>
        <w:rPr>
          <w:rFonts w:ascii="Calibri" w:hAnsi="Calibri"/>
          <w:szCs w:val="22"/>
        </w:rPr>
      </w:pPr>
    </w:p>
    <w:p w14:paraId="2CCEBC77">
      <w:pPr>
        <w:keepNext/>
        <w:keepLines/>
        <w:spacing w:before="260" w:after="260" w:line="416" w:lineRule="auto"/>
        <w:outlineLvl w:val="1"/>
        <w:rPr>
          <w:rFonts w:ascii="Cambria" w:hAnsi="Cambria"/>
          <w:b/>
          <w:bCs/>
          <w:sz w:val="32"/>
          <w:szCs w:val="32"/>
        </w:rPr>
      </w:pPr>
    </w:p>
    <w:p w14:paraId="50D2B410">
      <w:pPr>
        <w:widowControl/>
        <w:jc w:val="left"/>
        <w:rPr>
          <w:rFonts w:ascii="宋体" w:hAnsi="宋体" w:cs="宋体"/>
          <w:b/>
          <w:bCs/>
          <w:sz w:val="24"/>
        </w:rPr>
      </w:pPr>
      <w:r>
        <w:rPr>
          <w:rFonts w:ascii="宋体" w:hAnsi="宋体" w:cs="宋体"/>
          <w:b/>
          <w:bCs/>
          <w:sz w:val="24"/>
        </w:rPr>
        <w:br w:type="page"/>
      </w:r>
    </w:p>
    <w:p w14:paraId="20BA9213">
      <w:pPr>
        <w:spacing w:line="360" w:lineRule="auto"/>
        <w:rPr>
          <w:rFonts w:ascii="宋体" w:hAnsi="宋体" w:cs="宋体"/>
          <w:b/>
          <w:bCs/>
          <w:sz w:val="24"/>
        </w:rPr>
      </w:pPr>
      <w:r>
        <w:rPr>
          <w:rFonts w:hint="eastAsia" w:ascii="宋体" w:hAnsi="宋体" w:cs="宋体"/>
          <w:b/>
          <w:bCs/>
          <w:sz w:val="24"/>
        </w:rPr>
        <w:t>附件4 问题澄清通知</w:t>
      </w:r>
    </w:p>
    <w:p w14:paraId="2B90E7C0">
      <w:pPr>
        <w:pStyle w:val="123"/>
        <w:keepNext/>
        <w:keepLines/>
        <w:spacing w:after="120" w:line="360" w:lineRule="auto"/>
        <w:rPr>
          <w:rFonts w:ascii="宋体" w:hAnsi="宋体" w:eastAsia="宋体" w:cs="宋体"/>
          <w:b/>
          <w:bCs/>
          <w:sz w:val="24"/>
          <w:szCs w:val="24"/>
        </w:rPr>
      </w:pPr>
    </w:p>
    <w:p w14:paraId="4B5160AF">
      <w:pPr>
        <w:spacing w:line="360" w:lineRule="auto"/>
        <w:jc w:val="center"/>
        <w:rPr>
          <w:rFonts w:ascii="宋体" w:hAnsi="宋体" w:cs="宋体"/>
          <w:b/>
          <w:bCs/>
          <w:sz w:val="24"/>
        </w:rPr>
      </w:pPr>
      <w:r>
        <w:rPr>
          <w:rFonts w:hint="eastAsia" w:ascii="宋体" w:hAnsi="宋体" w:cs="宋体"/>
          <w:b/>
          <w:bCs/>
          <w:sz w:val="24"/>
        </w:rPr>
        <w:t>问题澄清通知</w:t>
      </w:r>
    </w:p>
    <w:p w14:paraId="086B0023">
      <w:pPr>
        <w:pStyle w:val="126"/>
        <w:spacing w:after="600" w:line="360" w:lineRule="auto"/>
        <w:ind w:firstLine="0"/>
        <w:jc w:val="center"/>
        <w:rPr>
          <w:sz w:val="24"/>
          <w:szCs w:val="24"/>
        </w:rPr>
      </w:pPr>
      <w:r>
        <w:rPr>
          <w:rFonts w:hint="eastAsia"/>
          <w:sz w:val="24"/>
          <w:szCs w:val="24"/>
        </w:rPr>
        <w:t xml:space="preserve">                                         （编号：</w:t>
      </w:r>
      <w:r>
        <w:rPr>
          <w:rFonts w:hint="eastAsia"/>
          <w:sz w:val="24"/>
          <w:szCs w:val="24"/>
          <w:u w:val="single"/>
        </w:rPr>
        <w:t xml:space="preserve">    </w:t>
      </w:r>
      <w:r>
        <w:rPr>
          <w:rFonts w:hint="eastAsia"/>
          <w:sz w:val="24"/>
          <w:szCs w:val="24"/>
        </w:rPr>
        <w:t>）</w:t>
      </w:r>
    </w:p>
    <w:p w14:paraId="516C01F1">
      <w:pPr>
        <w:pStyle w:val="126"/>
        <w:spacing w:after="380" w:line="360" w:lineRule="auto"/>
        <w:ind w:firstLine="0"/>
        <w:jc w:val="left"/>
        <w:rPr>
          <w:sz w:val="24"/>
          <w:szCs w:val="24"/>
          <w:u w:val="single"/>
        </w:rPr>
      </w:pPr>
      <w:r>
        <w:rPr>
          <w:rFonts w:hint="eastAsia"/>
          <w:sz w:val="24"/>
          <w:szCs w:val="24"/>
          <w:u w:val="single"/>
        </w:rPr>
        <w:t xml:space="preserve">（供应商名称）:   </w:t>
      </w:r>
    </w:p>
    <w:p w14:paraId="651B69EB">
      <w:pPr>
        <w:pStyle w:val="126"/>
        <w:spacing w:after="500" w:line="360" w:lineRule="auto"/>
        <w:ind w:firstLine="480"/>
        <w:rPr>
          <w:sz w:val="24"/>
          <w:szCs w:val="24"/>
        </w:rPr>
      </w:pPr>
      <w:r>
        <w:rPr>
          <w:rFonts w:hint="eastAsia"/>
          <w:sz w:val="24"/>
          <w:szCs w:val="24"/>
        </w:rPr>
        <w:t>评审小组对你方的响应文件进行了仔细的审查，现需你方对下列问题以予以澄清、说明和补正：</w:t>
      </w:r>
    </w:p>
    <w:p w14:paraId="51E20B05">
      <w:pPr>
        <w:pStyle w:val="128"/>
        <w:numPr>
          <w:ilvl w:val="0"/>
          <w:numId w:val="6"/>
        </w:numPr>
        <w:spacing w:after="0" w:line="360" w:lineRule="auto"/>
        <w:jc w:val="left"/>
        <w:rPr>
          <w:rFonts w:ascii="宋体" w:hAnsi="宋体" w:eastAsia="宋体" w:cs="宋体"/>
          <w:sz w:val="24"/>
          <w:u w:val="single"/>
        </w:rPr>
      </w:pPr>
      <w:r>
        <w:rPr>
          <w:rFonts w:hint="eastAsia" w:ascii="宋体" w:hAnsi="宋体" w:eastAsia="宋体" w:cs="宋体"/>
          <w:sz w:val="24"/>
          <w:u w:val="single"/>
        </w:rPr>
        <w:t xml:space="preserve">                          ；</w:t>
      </w:r>
    </w:p>
    <w:p w14:paraId="66759C8F">
      <w:pPr>
        <w:pStyle w:val="128"/>
        <w:numPr>
          <w:ilvl w:val="0"/>
          <w:numId w:val="6"/>
        </w:numPr>
        <w:spacing w:after="0" w:line="360" w:lineRule="auto"/>
        <w:jc w:val="left"/>
        <w:rPr>
          <w:rFonts w:ascii="宋体" w:hAnsi="宋体" w:eastAsia="宋体" w:cs="宋体"/>
          <w:sz w:val="24"/>
          <w:u w:val="single"/>
        </w:rPr>
      </w:pPr>
      <w:r>
        <w:rPr>
          <w:rFonts w:hint="eastAsia" w:ascii="宋体" w:hAnsi="宋体" w:eastAsia="宋体" w:cs="宋体"/>
          <w:sz w:val="24"/>
          <w:u w:val="single"/>
        </w:rPr>
        <w:t xml:space="preserve">                          ；</w:t>
      </w:r>
    </w:p>
    <w:p w14:paraId="3DA768FD">
      <w:pPr>
        <w:pStyle w:val="128"/>
        <w:spacing w:after="760" w:line="360" w:lineRule="auto"/>
        <w:ind w:left="520" w:firstLine="0"/>
        <w:jc w:val="left"/>
        <w:rPr>
          <w:rFonts w:ascii="宋体" w:hAnsi="宋体" w:eastAsia="宋体" w:cs="宋体"/>
          <w:sz w:val="24"/>
        </w:rPr>
      </w:pPr>
      <w:r>
        <w:rPr>
          <w:rFonts w:hint="eastAsia" w:ascii="宋体" w:hAnsi="宋体" w:eastAsia="宋体" w:cs="宋体"/>
          <w:sz w:val="24"/>
        </w:rPr>
        <w:t xml:space="preserve">    ......</w:t>
      </w:r>
    </w:p>
    <w:p w14:paraId="7A579DF0">
      <w:pPr>
        <w:pStyle w:val="126"/>
        <w:spacing w:after="120" w:line="360" w:lineRule="auto"/>
        <w:ind w:firstLine="460"/>
        <w:jc w:val="left"/>
        <w:rPr>
          <w:sz w:val="24"/>
          <w:szCs w:val="24"/>
        </w:rPr>
      </w:pPr>
      <w:r>
        <w:rPr>
          <w:rFonts w:hint="eastAsia"/>
          <w:sz w:val="24"/>
          <w:szCs w:val="24"/>
        </w:rPr>
        <w:t>请将上述问题的澄清、说明和补正于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r>
        <w:rPr>
          <w:rFonts w:hint="eastAsia"/>
          <w:sz w:val="24"/>
          <w:szCs w:val="24"/>
          <w:u w:val="single"/>
        </w:rPr>
        <w:t xml:space="preserve">  </w:t>
      </w:r>
      <w:r>
        <w:rPr>
          <w:rFonts w:hint="eastAsia"/>
          <w:sz w:val="24"/>
          <w:szCs w:val="24"/>
        </w:rPr>
        <w:t>时前，进行回复澄清。</w:t>
      </w:r>
    </w:p>
    <w:p w14:paraId="5DA532ED">
      <w:pPr>
        <w:pStyle w:val="126"/>
        <w:spacing w:after="120" w:line="360" w:lineRule="auto"/>
        <w:ind w:firstLine="460"/>
        <w:jc w:val="left"/>
        <w:rPr>
          <w:sz w:val="24"/>
          <w:szCs w:val="24"/>
          <w:u w:val="single"/>
        </w:rPr>
      </w:pPr>
      <w:r>
        <w:rPr>
          <w:rFonts w:hint="eastAsia"/>
          <w:sz w:val="24"/>
          <w:szCs w:val="24"/>
          <w:u w:val="single"/>
        </w:rPr>
        <w:t>（项目名称）（标段名称）</w:t>
      </w:r>
      <w:r>
        <w:rPr>
          <w:rFonts w:hint="eastAsia"/>
          <w:sz w:val="24"/>
          <w:szCs w:val="24"/>
        </w:rPr>
        <w:t>评审小组（经评审小组授权的采购人代表签字或采购人盖单位章）：</w:t>
      </w:r>
      <w:r>
        <w:rPr>
          <w:rFonts w:hint="eastAsia"/>
          <w:sz w:val="24"/>
          <w:szCs w:val="24"/>
          <w:u w:val="single"/>
        </w:rPr>
        <w:t> </w:t>
      </w:r>
      <w:r>
        <w:rPr>
          <w:rFonts w:hint="eastAsia"/>
          <w:sz w:val="24"/>
          <w:u w:val="single"/>
        </w:rPr>
        <w:t xml:space="preserve">                          </w:t>
      </w:r>
    </w:p>
    <w:p w14:paraId="32E40F88">
      <w:pPr>
        <w:pStyle w:val="126"/>
        <w:spacing w:after="120" w:line="360" w:lineRule="auto"/>
        <w:ind w:firstLine="460"/>
        <w:jc w:val="right"/>
        <w:rPr>
          <w:sz w:val="24"/>
          <w:szCs w:val="24"/>
          <w:u w:val="single"/>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195C3CE9">
      <w:pPr>
        <w:pStyle w:val="126"/>
        <w:spacing w:after="120" w:line="360" w:lineRule="auto"/>
        <w:ind w:firstLine="460"/>
        <w:jc w:val="right"/>
        <w:rPr>
          <w:sz w:val="24"/>
          <w:szCs w:val="24"/>
          <w:u w:val="single"/>
        </w:rPr>
      </w:pPr>
    </w:p>
    <w:p w14:paraId="2B8F2DDF">
      <w:pPr>
        <w:pStyle w:val="126"/>
        <w:spacing w:after="500" w:line="360" w:lineRule="auto"/>
        <w:ind w:left="1740" w:firstLine="0"/>
        <w:jc w:val="left"/>
        <w:rPr>
          <w:sz w:val="24"/>
          <w:szCs w:val="24"/>
          <w:u w:val="single"/>
        </w:rPr>
      </w:pPr>
    </w:p>
    <w:p w14:paraId="6E0D45D2">
      <w:pPr>
        <w:pStyle w:val="126"/>
        <w:spacing w:after="500" w:line="360" w:lineRule="auto"/>
        <w:ind w:left="1740" w:firstLine="0"/>
        <w:jc w:val="left"/>
        <w:rPr>
          <w:sz w:val="24"/>
          <w:szCs w:val="24"/>
          <w:u w:val="single"/>
        </w:rPr>
      </w:pPr>
    </w:p>
    <w:p w14:paraId="1D23A795">
      <w:pPr>
        <w:spacing w:line="360" w:lineRule="auto"/>
        <w:rPr>
          <w:rFonts w:ascii="宋体" w:hAnsi="宋体" w:cs="宋体"/>
          <w:b/>
          <w:bCs/>
          <w:sz w:val="24"/>
        </w:rPr>
      </w:pPr>
    </w:p>
    <w:p w14:paraId="723DD2D8">
      <w:pPr>
        <w:spacing w:line="360" w:lineRule="auto"/>
        <w:rPr>
          <w:rFonts w:asciiTheme="majorHAnsi" w:hAnsiTheme="majorHAnsi" w:eastAsiaTheme="majorEastAsia" w:cstheme="majorBidi"/>
          <w:b/>
          <w:bCs/>
          <w:sz w:val="32"/>
          <w:szCs w:val="32"/>
        </w:rPr>
      </w:pPr>
    </w:p>
    <w:p w14:paraId="1989FB25">
      <w:pPr>
        <w:spacing w:line="360" w:lineRule="auto"/>
        <w:rPr>
          <w:rFonts w:asciiTheme="majorHAnsi" w:hAnsiTheme="majorHAnsi" w:eastAsiaTheme="majorEastAsia" w:cstheme="majorBidi"/>
          <w:b/>
          <w:bCs/>
          <w:sz w:val="32"/>
          <w:szCs w:val="32"/>
        </w:rPr>
      </w:pPr>
    </w:p>
    <w:p w14:paraId="241B5B01">
      <w:pPr>
        <w:spacing w:line="360" w:lineRule="auto"/>
        <w:rPr>
          <w:rFonts w:ascii="宋体" w:hAnsi="宋体" w:cs="宋体"/>
          <w:b/>
          <w:bCs/>
          <w:sz w:val="24"/>
        </w:rPr>
      </w:pPr>
    </w:p>
    <w:p w14:paraId="03C1CC8E">
      <w:pPr>
        <w:spacing w:line="360" w:lineRule="auto"/>
        <w:rPr>
          <w:rFonts w:ascii="宋体" w:hAnsi="宋体" w:cs="宋体"/>
          <w:b/>
          <w:bCs/>
          <w:sz w:val="24"/>
        </w:rPr>
      </w:pPr>
      <w:r>
        <w:rPr>
          <w:rFonts w:hint="eastAsia" w:ascii="宋体" w:hAnsi="宋体" w:cs="宋体"/>
          <w:b/>
          <w:bCs/>
          <w:sz w:val="24"/>
        </w:rPr>
        <w:t>附件5问题的澄清</w:t>
      </w:r>
    </w:p>
    <w:p w14:paraId="08AC3291">
      <w:pPr>
        <w:pStyle w:val="123"/>
        <w:keepNext/>
        <w:keepLines/>
        <w:spacing w:after="100" w:line="360" w:lineRule="auto"/>
        <w:rPr>
          <w:rFonts w:ascii="宋体" w:hAnsi="宋体" w:eastAsia="宋体" w:cs="宋体"/>
          <w:b/>
          <w:bCs/>
          <w:sz w:val="24"/>
          <w:szCs w:val="24"/>
        </w:rPr>
      </w:pPr>
    </w:p>
    <w:p w14:paraId="274FF8A9">
      <w:pPr>
        <w:spacing w:line="360" w:lineRule="auto"/>
        <w:jc w:val="center"/>
        <w:rPr>
          <w:rFonts w:ascii="宋体" w:hAnsi="宋体" w:cs="宋体"/>
          <w:b/>
          <w:bCs/>
          <w:sz w:val="24"/>
        </w:rPr>
      </w:pPr>
      <w:r>
        <w:rPr>
          <w:rFonts w:hint="eastAsia" w:ascii="宋体" w:hAnsi="宋体" w:cs="宋体"/>
          <w:b/>
          <w:bCs/>
          <w:sz w:val="24"/>
        </w:rPr>
        <w:t>问题的澄清</w:t>
      </w:r>
    </w:p>
    <w:p w14:paraId="00BA7069">
      <w:pPr>
        <w:pStyle w:val="126"/>
        <w:spacing w:after="600" w:line="360" w:lineRule="auto"/>
        <w:ind w:firstLine="0"/>
        <w:jc w:val="center"/>
        <w:rPr>
          <w:sz w:val="24"/>
          <w:szCs w:val="24"/>
        </w:rPr>
      </w:pPr>
      <w:r>
        <w:rPr>
          <w:rFonts w:hint="eastAsia"/>
          <w:sz w:val="24"/>
          <w:szCs w:val="24"/>
        </w:rPr>
        <w:t xml:space="preserve">                                                  （编号：</w:t>
      </w:r>
      <w:r>
        <w:rPr>
          <w:rFonts w:hint="eastAsia"/>
          <w:sz w:val="24"/>
          <w:szCs w:val="24"/>
          <w:u w:val="single"/>
        </w:rPr>
        <w:t xml:space="preserve">     </w:t>
      </w:r>
      <w:r>
        <w:rPr>
          <w:rFonts w:hint="eastAsia"/>
          <w:sz w:val="24"/>
          <w:szCs w:val="24"/>
        </w:rPr>
        <w:t>）</w:t>
      </w:r>
    </w:p>
    <w:p w14:paraId="490B7242">
      <w:pPr>
        <w:pStyle w:val="126"/>
        <w:spacing w:after="500" w:line="360" w:lineRule="auto"/>
        <w:ind w:firstLine="0"/>
        <w:jc w:val="left"/>
        <w:rPr>
          <w:sz w:val="24"/>
          <w:szCs w:val="24"/>
        </w:rPr>
      </w:pPr>
      <w:r>
        <w:rPr>
          <w:rFonts w:hint="eastAsia"/>
          <w:sz w:val="24"/>
          <w:szCs w:val="24"/>
        </w:rPr>
        <w:t>评审小组：</w:t>
      </w:r>
    </w:p>
    <w:p w14:paraId="3FB99872">
      <w:pPr>
        <w:pStyle w:val="126"/>
        <w:spacing w:line="360" w:lineRule="auto"/>
        <w:ind w:firstLine="460"/>
        <w:jc w:val="left"/>
        <w:rPr>
          <w:sz w:val="24"/>
          <w:szCs w:val="24"/>
        </w:rPr>
      </w:pPr>
      <w:r>
        <w:rPr>
          <w:rFonts w:hint="eastAsia"/>
          <w:sz w:val="24"/>
          <w:szCs w:val="24"/>
        </w:rPr>
        <w:t>问题澄清通知（编号：）已收悉，现澄清、说明和补正如下:</w:t>
      </w:r>
    </w:p>
    <w:p w14:paraId="378C77F4">
      <w:pPr>
        <w:pStyle w:val="128"/>
        <w:numPr>
          <w:ilvl w:val="0"/>
          <w:numId w:val="7"/>
        </w:numPr>
        <w:spacing w:after="100" w:line="360" w:lineRule="auto"/>
        <w:jc w:val="left"/>
        <w:rPr>
          <w:rFonts w:ascii="宋体" w:hAnsi="宋体" w:eastAsia="宋体" w:cs="宋体"/>
          <w:sz w:val="24"/>
        </w:rPr>
      </w:pPr>
      <w:r>
        <w:rPr>
          <w:rFonts w:hint="eastAsia" w:ascii="宋体" w:hAnsi="宋体" w:eastAsia="宋体" w:cs="宋体"/>
          <w:sz w:val="24"/>
          <w:u w:val="single"/>
        </w:rPr>
        <w:t xml:space="preserve">                      ；</w:t>
      </w:r>
    </w:p>
    <w:p w14:paraId="62941C5E">
      <w:pPr>
        <w:pStyle w:val="128"/>
        <w:numPr>
          <w:ilvl w:val="0"/>
          <w:numId w:val="7"/>
        </w:numPr>
        <w:spacing w:after="1120" w:line="360" w:lineRule="auto"/>
        <w:jc w:val="left"/>
        <w:rPr>
          <w:rFonts w:ascii="宋体" w:hAnsi="宋体" w:eastAsia="宋体" w:cs="宋体"/>
          <w:sz w:val="24"/>
        </w:rPr>
      </w:pPr>
      <w:r>
        <w:rPr>
          <w:rFonts w:hint="eastAsia" w:ascii="宋体" w:hAnsi="宋体" w:eastAsia="宋体" w:cs="宋体"/>
          <w:sz w:val="24"/>
          <w:u w:val="single"/>
        </w:rPr>
        <w:t xml:space="preserve">                      ；</w:t>
      </w:r>
    </w:p>
    <w:p w14:paraId="1843E681">
      <w:pPr>
        <w:pStyle w:val="128"/>
        <w:spacing w:after="1120" w:line="360" w:lineRule="auto"/>
        <w:jc w:val="left"/>
        <w:rPr>
          <w:rFonts w:ascii="宋体" w:hAnsi="宋体" w:eastAsia="宋体" w:cs="宋体"/>
          <w:sz w:val="24"/>
        </w:rPr>
      </w:pPr>
      <w:r>
        <w:rPr>
          <w:rFonts w:hint="eastAsia" w:ascii="宋体" w:hAnsi="宋体" w:eastAsia="宋体" w:cs="宋体"/>
          <w:sz w:val="24"/>
        </w:rPr>
        <w:t>......</w:t>
      </w:r>
    </w:p>
    <w:p w14:paraId="41FDB91C">
      <w:pPr>
        <w:pStyle w:val="126"/>
        <w:spacing w:after="720" w:line="360" w:lineRule="auto"/>
        <w:ind w:firstLine="480"/>
        <w:rPr>
          <w:sz w:val="24"/>
          <w:szCs w:val="24"/>
        </w:rPr>
      </w:pPr>
      <w:r>
        <w:rPr>
          <w:rFonts w:hint="eastAsia"/>
          <w:sz w:val="24"/>
          <w:szCs w:val="24"/>
        </w:rPr>
        <w:t>上述问题澄清、说明和补正，不改变我方响应文件的实质性内容，构成我方响应 文件的组成部分。</w:t>
      </w:r>
    </w:p>
    <w:p w14:paraId="18B362B9">
      <w:pPr>
        <w:pStyle w:val="126"/>
        <w:spacing w:line="360" w:lineRule="auto"/>
        <w:ind w:left="1460" w:firstLine="20"/>
        <w:jc w:val="left"/>
        <w:rPr>
          <w:sz w:val="24"/>
          <w:szCs w:val="24"/>
          <w:u w:val="single"/>
        </w:rPr>
      </w:pPr>
      <w:r>
        <w:rPr>
          <w:rFonts w:hint="eastAsia"/>
          <w:sz w:val="24"/>
          <w:szCs w:val="24"/>
        </w:rPr>
        <w:t>供应商：</w:t>
      </w:r>
      <w:r>
        <w:rPr>
          <w:rFonts w:hint="eastAsia"/>
          <w:sz w:val="24"/>
          <w:szCs w:val="24"/>
          <w:u w:val="single"/>
        </w:rPr>
        <w:t xml:space="preserve">          （盖单位章）  </w:t>
      </w:r>
    </w:p>
    <w:p w14:paraId="6ED96C57">
      <w:pPr>
        <w:pStyle w:val="126"/>
        <w:spacing w:after="340" w:line="360" w:lineRule="auto"/>
        <w:ind w:left="1460" w:firstLine="20"/>
        <w:jc w:val="left"/>
        <w:rPr>
          <w:sz w:val="24"/>
          <w:szCs w:val="24"/>
        </w:rPr>
      </w:pPr>
      <w:r>
        <w:rPr>
          <w:rFonts w:hint="eastAsia"/>
          <w:sz w:val="24"/>
          <w:szCs w:val="24"/>
        </w:rPr>
        <w:t>或法定代表人（单位负责人）或其授权的代理人：</w:t>
      </w:r>
      <w:r>
        <w:rPr>
          <w:rFonts w:hint="eastAsia"/>
          <w:sz w:val="24"/>
          <w:szCs w:val="24"/>
          <w:u w:val="single"/>
        </w:rPr>
        <w:t xml:space="preserve">       （签字）</w:t>
      </w:r>
    </w:p>
    <w:p w14:paraId="5BE09A9A">
      <w:pPr>
        <w:pStyle w:val="126"/>
        <w:spacing w:after="500" w:line="360" w:lineRule="auto"/>
        <w:ind w:left="1740" w:firstLine="4356" w:firstLineChars="1815"/>
        <w:jc w:val="left"/>
        <w:rPr>
          <w:sz w:val="24"/>
          <w:szCs w:val="24"/>
          <w:u w:val="single"/>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47089DCA">
      <w:pPr>
        <w:pStyle w:val="126"/>
        <w:spacing w:line="360" w:lineRule="auto"/>
        <w:ind w:firstLine="0"/>
        <w:jc w:val="right"/>
        <w:rPr>
          <w:sz w:val="24"/>
          <w:szCs w:val="24"/>
        </w:rPr>
      </w:pPr>
    </w:p>
    <w:p w14:paraId="47E2E44C">
      <w:pPr>
        <w:pStyle w:val="126"/>
        <w:spacing w:after="540" w:line="360" w:lineRule="auto"/>
        <w:ind w:right="520" w:firstLine="0"/>
        <w:jc w:val="right"/>
        <w:rPr>
          <w:sz w:val="24"/>
          <w:szCs w:val="24"/>
        </w:rPr>
      </w:pPr>
    </w:p>
    <w:p w14:paraId="417AC53F">
      <w:pPr>
        <w:pStyle w:val="126"/>
        <w:spacing w:before="120" w:after="120" w:line="360" w:lineRule="auto"/>
        <w:ind w:firstLine="0"/>
        <w:rPr>
          <w:sz w:val="24"/>
        </w:rPr>
      </w:pPr>
    </w:p>
    <w:p w14:paraId="3496835F">
      <w:pPr>
        <w:spacing w:line="360" w:lineRule="auto"/>
        <w:rPr>
          <w:rFonts w:ascii="宋体" w:hAnsi="宋体" w:cs="宋体"/>
          <w:b/>
          <w:bCs/>
          <w:sz w:val="24"/>
        </w:rPr>
      </w:pPr>
      <w:r>
        <w:rPr>
          <w:rFonts w:hint="eastAsia" w:ascii="宋体" w:hAnsi="宋体" w:cs="宋体"/>
          <w:b/>
          <w:bCs/>
          <w:sz w:val="24"/>
        </w:rPr>
        <w:t>附件6成交通知书</w:t>
      </w:r>
    </w:p>
    <w:p w14:paraId="4AF14875">
      <w:pPr>
        <w:spacing w:before="20" w:after="20" w:line="360" w:lineRule="auto"/>
        <w:jc w:val="center"/>
        <w:rPr>
          <w:rFonts w:ascii="宋体" w:hAnsi="宋体" w:cs="宋体"/>
          <w:b/>
          <w:bCs/>
          <w:sz w:val="24"/>
        </w:rPr>
      </w:pPr>
    </w:p>
    <w:p w14:paraId="564FCFD1">
      <w:pPr>
        <w:spacing w:line="360" w:lineRule="auto"/>
        <w:jc w:val="center"/>
        <w:rPr>
          <w:rFonts w:ascii="宋体" w:hAnsi="宋体" w:cs="宋体"/>
          <w:b/>
          <w:bCs/>
          <w:sz w:val="24"/>
        </w:rPr>
      </w:pPr>
      <w:r>
        <w:rPr>
          <w:rFonts w:hint="eastAsia" w:ascii="宋体" w:hAnsi="宋体" w:cs="宋体"/>
          <w:b/>
          <w:bCs/>
          <w:sz w:val="24"/>
        </w:rPr>
        <w:t>成交通知书</w:t>
      </w:r>
    </w:p>
    <w:p w14:paraId="13358902">
      <w:pPr>
        <w:pStyle w:val="126"/>
        <w:spacing w:after="360" w:line="360" w:lineRule="auto"/>
        <w:ind w:firstLine="0"/>
        <w:jc w:val="left"/>
        <w:rPr>
          <w:sz w:val="24"/>
          <w:szCs w:val="24"/>
          <w:u w:val="single"/>
        </w:rPr>
      </w:pPr>
      <w:r>
        <w:rPr>
          <w:rFonts w:hint="eastAsia"/>
          <w:sz w:val="24"/>
          <w:szCs w:val="24"/>
          <w:u w:val="single"/>
        </w:rPr>
        <w:t xml:space="preserve">       （成交供应商名称） :</w:t>
      </w:r>
    </w:p>
    <w:p w14:paraId="17874A82">
      <w:pPr>
        <w:pStyle w:val="126"/>
        <w:spacing w:line="360" w:lineRule="auto"/>
        <w:ind w:firstLine="460"/>
        <w:jc w:val="left"/>
        <w:rPr>
          <w:sz w:val="24"/>
          <w:szCs w:val="24"/>
        </w:rPr>
      </w:pPr>
      <w:r>
        <w:rPr>
          <w:rFonts w:hint="eastAsia"/>
          <w:sz w:val="24"/>
          <w:szCs w:val="24"/>
        </w:rPr>
        <w:t>你方所递交的</w:t>
      </w:r>
      <w:r>
        <w:rPr>
          <w:rFonts w:hint="eastAsia"/>
          <w:sz w:val="24"/>
          <w:szCs w:val="24"/>
          <w:u w:val="single"/>
        </w:rPr>
        <w:t xml:space="preserve">      （采购项目名称）  </w:t>
      </w:r>
      <w:r>
        <w:rPr>
          <w:rFonts w:hint="eastAsia"/>
          <w:sz w:val="24"/>
          <w:szCs w:val="24"/>
        </w:rPr>
        <w:t>的响应文件已被我方接受，被确定为成交供应商。</w:t>
      </w:r>
    </w:p>
    <w:p w14:paraId="24F8263A">
      <w:pPr>
        <w:pStyle w:val="126"/>
        <w:spacing w:line="360" w:lineRule="auto"/>
        <w:ind w:firstLine="460"/>
        <w:jc w:val="left"/>
        <w:rPr>
          <w:sz w:val="24"/>
          <w:szCs w:val="24"/>
          <w:u w:val="single"/>
        </w:rPr>
      </w:pPr>
      <w:r>
        <w:rPr>
          <w:rFonts w:hint="eastAsia"/>
          <w:sz w:val="24"/>
          <w:szCs w:val="24"/>
        </w:rPr>
        <w:t>成交价：</w:t>
      </w:r>
      <w:r>
        <w:rPr>
          <w:rFonts w:hint="eastAsia"/>
          <w:sz w:val="24"/>
          <w:szCs w:val="24"/>
          <w:u w:val="single"/>
        </w:rPr>
        <w:t xml:space="preserve">             ；</w:t>
      </w:r>
    </w:p>
    <w:p w14:paraId="2429B144">
      <w:pPr>
        <w:pStyle w:val="126"/>
        <w:spacing w:line="360" w:lineRule="auto"/>
        <w:ind w:firstLine="460"/>
        <w:jc w:val="left"/>
        <w:rPr>
          <w:sz w:val="24"/>
          <w:szCs w:val="24"/>
          <w:u w:val="single"/>
        </w:rPr>
      </w:pPr>
      <w:r>
        <w:rPr>
          <w:rFonts w:hint="eastAsia"/>
          <w:bCs/>
          <w:sz w:val="24"/>
        </w:rPr>
        <w:t>服务期限</w:t>
      </w:r>
      <w:r>
        <w:rPr>
          <w:rFonts w:hint="eastAsia"/>
          <w:sz w:val="24"/>
          <w:szCs w:val="24"/>
        </w:rPr>
        <w:t>：</w:t>
      </w:r>
      <w:r>
        <w:rPr>
          <w:rFonts w:hint="eastAsia"/>
          <w:sz w:val="24"/>
          <w:szCs w:val="24"/>
          <w:u w:val="single"/>
        </w:rPr>
        <w:t xml:space="preserve">             ；</w:t>
      </w:r>
    </w:p>
    <w:p w14:paraId="6099B1C3">
      <w:pPr>
        <w:pStyle w:val="126"/>
        <w:spacing w:line="360" w:lineRule="auto"/>
        <w:ind w:firstLine="460"/>
        <w:jc w:val="left"/>
        <w:rPr>
          <w:sz w:val="24"/>
          <w:szCs w:val="24"/>
        </w:rPr>
      </w:pPr>
      <w:r>
        <w:rPr>
          <w:rFonts w:hint="eastAsia"/>
          <w:sz w:val="24"/>
          <w:szCs w:val="24"/>
        </w:rPr>
        <w:t>项目负责人（如有）：</w:t>
      </w:r>
      <w:r>
        <w:rPr>
          <w:rFonts w:hint="eastAsia"/>
          <w:sz w:val="24"/>
          <w:szCs w:val="24"/>
          <w:u w:val="single"/>
        </w:rPr>
        <w:t xml:space="preserve">             ；</w:t>
      </w:r>
      <w:r>
        <w:rPr>
          <w:rFonts w:hint="eastAsia"/>
          <w:sz w:val="24"/>
          <w:szCs w:val="24"/>
        </w:rPr>
        <w:t xml:space="preserve">          </w:t>
      </w:r>
    </w:p>
    <w:p w14:paraId="74B05479">
      <w:pPr>
        <w:pStyle w:val="126"/>
        <w:spacing w:line="360" w:lineRule="auto"/>
        <w:ind w:firstLine="460"/>
        <w:jc w:val="left"/>
        <w:rPr>
          <w:sz w:val="24"/>
          <w:szCs w:val="24"/>
        </w:rPr>
      </w:pPr>
      <w:r>
        <w:rPr>
          <w:rFonts w:hint="eastAsia"/>
          <w:sz w:val="24"/>
          <w:szCs w:val="24"/>
        </w:rPr>
        <w:t>请你方在接到本通知书后的30日内到</w:t>
      </w:r>
      <w:r>
        <w:rPr>
          <w:rFonts w:hint="eastAsia"/>
          <w:sz w:val="24"/>
          <w:szCs w:val="24"/>
          <w:u w:val="single"/>
        </w:rPr>
        <w:t xml:space="preserve">                 （指定地点） </w:t>
      </w:r>
      <w:r>
        <w:rPr>
          <w:rFonts w:hint="eastAsia"/>
          <w:sz w:val="24"/>
          <w:szCs w:val="24"/>
        </w:rPr>
        <w:t>与采购人签订采购合同，并按询比采购文件第二章“供应商须知”第</w:t>
      </w:r>
      <w:r>
        <w:rPr>
          <w:rFonts w:hint="eastAsia"/>
          <w:b/>
          <w:bCs/>
          <w:sz w:val="24"/>
          <w:szCs w:val="24"/>
        </w:rPr>
        <w:t>7.7</w:t>
      </w:r>
      <w:r>
        <w:rPr>
          <w:rFonts w:hint="eastAsia"/>
          <w:sz w:val="24"/>
          <w:szCs w:val="24"/>
        </w:rPr>
        <w:t>款规定向采购人递交履约保证金。</w:t>
      </w:r>
    </w:p>
    <w:p w14:paraId="64167526">
      <w:pPr>
        <w:pStyle w:val="126"/>
        <w:spacing w:after="360" w:line="360" w:lineRule="auto"/>
        <w:ind w:firstLine="460"/>
        <w:jc w:val="left"/>
        <w:rPr>
          <w:sz w:val="24"/>
          <w:szCs w:val="24"/>
        </w:rPr>
      </w:pPr>
      <w:r>
        <w:rPr>
          <w:rFonts w:hint="eastAsia"/>
          <w:sz w:val="24"/>
          <w:szCs w:val="24"/>
        </w:rPr>
        <w:t>特此通知。</w:t>
      </w:r>
    </w:p>
    <w:p w14:paraId="1BBF9C23">
      <w:pPr>
        <w:pStyle w:val="126"/>
        <w:spacing w:after="360" w:line="360" w:lineRule="auto"/>
        <w:ind w:firstLine="780"/>
        <w:jc w:val="left"/>
        <w:rPr>
          <w:sz w:val="24"/>
          <w:szCs w:val="24"/>
        </w:rPr>
      </w:pPr>
      <w:r>
        <w:rPr>
          <w:rFonts w:hint="eastAsia"/>
          <w:sz w:val="24"/>
          <w:szCs w:val="24"/>
        </w:rPr>
        <w:t>采购人：</w:t>
      </w:r>
      <w:r>
        <w:rPr>
          <w:rFonts w:hint="eastAsia"/>
          <w:sz w:val="24"/>
          <w:szCs w:val="24"/>
          <w:u w:val="single"/>
        </w:rPr>
        <w:t xml:space="preserve">                  （盖单位章）</w:t>
      </w:r>
    </w:p>
    <w:p w14:paraId="4737995A">
      <w:pPr>
        <w:pStyle w:val="126"/>
        <w:spacing w:after="500" w:line="360" w:lineRule="auto"/>
        <w:ind w:left="1740" w:firstLine="4800" w:firstLineChars="2000"/>
        <w:jc w:val="left"/>
        <w:rPr>
          <w:sz w:val="24"/>
          <w:szCs w:val="24"/>
        </w:rPr>
      </w:pP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77FE6180">
      <w:pPr>
        <w:widowControl/>
        <w:jc w:val="left"/>
        <w:rPr>
          <w:rFonts w:asciiTheme="minorEastAsia" w:hAnsiTheme="minorEastAsia" w:eastAsiaTheme="minorEastAsia" w:cstheme="minorEastAsia"/>
          <w:sz w:val="24"/>
          <w:u w:val="single"/>
        </w:rPr>
      </w:pPr>
      <w:r>
        <w:rPr>
          <w:sz w:val="24"/>
        </w:rPr>
        <w:br w:type="page"/>
      </w:r>
    </w:p>
    <w:p w14:paraId="1FAF2954">
      <w:pPr>
        <w:pStyle w:val="126"/>
        <w:spacing w:after="500" w:line="240" w:lineRule="auto"/>
        <w:ind w:right="520" w:firstLine="0"/>
        <w:jc w:val="right"/>
        <w:rPr>
          <w:sz w:val="24"/>
          <w:szCs w:val="24"/>
        </w:rPr>
      </w:pPr>
    </w:p>
    <w:p w14:paraId="17546DA4">
      <w:pPr>
        <w:pStyle w:val="126"/>
        <w:spacing w:after="500" w:line="240" w:lineRule="auto"/>
        <w:ind w:right="520" w:firstLine="0"/>
        <w:jc w:val="right"/>
        <w:rPr>
          <w:sz w:val="24"/>
          <w:szCs w:val="24"/>
        </w:rPr>
      </w:pPr>
    </w:p>
    <w:p w14:paraId="0BD4C8E0">
      <w:pPr>
        <w:pStyle w:val="2"/>
        <w:spacing w:before="120" w:beforeLines="50" w:after="120" w:afterLines="50" w:line="360" w:lineRule="auto"/>
        <w:ind w:firstLine="2530" w:firstLineChars="700"/>
        <w:rPr>
          <w:rFonts w:ascii="宋体" w:hAnsi="宋体" w:cs="宋体"/>
          <w:sz w:val="36"/>
          <w:szCs w:val="36"/>
        </w:rPr>
      </w:pPr>
    </w:p>
    <w:p w14:paraId="40414C2A">
      <w:pPr>
        <w:pStyle w:val="2"/>
        <w:spacing w:before="120" w:beforeLines="50" w:after="120" w:afterLines="50" w:line="360" w:lineRule="auto"/>
        <w:ind w:firstLine="2530" w:firstLineChars="700"/>
        <w:rPr>
          <w:rFonts w:ascii="宋体" w:hAnsi="宋体" w:cs="宋体"/>
          <w:sz w:val="36"/>
          <w:szCs w:val="36"/>
        </w:rPr>
      </w:pPr>
      <w:bookmarkStart w:id="69" w:name="_Toc124950224"/>
      <w:r>
        <w:rPr>
          <w:rFonts w:hint="eastAsia" w:ascii="宋体" w:hAnsi="宋体" w:cs="宋体"/>
          <w:sz w:val="36"/>
          <w:szCs w:val="36"/>
        </w:rPr>
        <w:t>第三章  评审办法</w:t>
      </w:r>
      <w:bookmarkEnd w:id="69"/>
    </w:p>
    <w:p w14:paraId="7AC3B57D">
      <w:pPr>
        <w:pStyle w:val="126"/>
        <w:spacing w:after="500" w:line="240" w:lineRule="auto"/>
        <w:ind w:right="520" w:firstLine="0"/>
        <w:jc w:val="center"/>
        <w:rPr>
          <w:sz w:val="24"/>
          <w:szCs w:val="24"/>
        </w:rPr>
      </w:pPr>
    </w:p>
    <w:p w14:paraId="2C014F04">
      <w:pPr>
        <w:rPr>
          <w:rFonts w:ascii="宋体" w:hAnsi="宋体" w:cs="宋体"/>
          <w:sz w:val="24"/>
        </w:rPr>
      </w:pPr>
      <w:r>
        <w:rPr>
          <w:rFonts w:hint="eastAsia" w:ascii="宋体" w:hAnsi="宋体" w:cs="宋体"/>
          <w:sz w:val="24"/>
        </w:rPr>
        <w:br w:type="page"/>
      </w:r>
    </w:p>
    <w:p w14:paraId="2B00F905">
      <w:pPr>
        <w:spacing w:line="360" w:lineRule="auto"/>
        <w:jc w:val="center"/>
        <w:rPr>
          <w:rFonts w:ascii="宋体" w:hAnsi="宋体" w:cs="宋体"/>
          <w:sz w:val="24"/>
        </w:rPr>
      </w:pPr>
      <w:bookmarkStart w:id="70" w:name="_Toc28531771"/>
      <w:bookmarkStart w:id="71" w:name="bookmark598"/>
      <w:bookmarkStart w:id="72" w:name="bookmark599"/>
      <w:bookmarkStart w:id="73" w:name="bookmark600"/>
      <w:r>
        <w:rPr>
          <w:rFonts w:hint="eastAsia"/>
          <w:b/>
          <w:bCs/>
          <w:sz w:val="24"/>
        </w:rPr>
        <w:t>评审办法前附表（综合评分法）</w:t>
      </w:r>
    </w:p>
    <w:tbl>
      <w:tblPr>
        <w:tblStyle w:val="40"/>
        <w:tblW w:w="9603"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6"/>
        <w:gridCol w:w="919"/>
        <w:gridCol w:w="1554"/>
        <w:gridCol w:w="964"/>
        <w:gridCol w:w="5255"/>
      </w:tblGrid>
      <w:tr w14:paraId="0BC2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7" w:hRule="atLeast"/>
        </w:trPr>
        <w:tc>
          <w:tcPr>
            <w:tcW w:w="1830" w:type="dxa"/>
            <w:gridSpan w:val="3"/>
            <w:shd w:val="clear" w:color="auto" w:fill="auto"/>
            <w:vAlign w:val="center"/>
          </w:tcPr>
          <w:p w14:paraId="6D6A1ACE">
            <w:pPr>
              <w:jc w:val="center"/>
              <w:rPr>
                <w:rFonts w:ascii="宋体" w:hAnsi="宋体" w:cs="宋体"/>
                <w:b/>
                <w:sz w:val="24"/>
              </w:rPr>
            </w:pPr>
            <w:r>
              <w:rPr>
                <w:rFonts w:hint="eastAsia" w:ascii="宋体" w:hAnsi="宋体" w:cs="宋体"/>
                <w:b/>
                <w:sz w:val="24"/>
              </w:rPr>
              <w:t>条款号</w:t>
            </w:r>
          </w:p>
        </w:tc>
        <w:tc>
          <w:tcPr>
            <w:tcW w:w="1554" w:type="dxa"/>
            <w:shd w:val="clear" w:color="auto" w:fill="auto"/>
            <w:vAlign w:val="center"/>
          </w:tcPr>
          <w:p w14:paraId="1A13CACA">
            <w:pPr>
              <w:jc w:val="center"/>
              <w:rPr>
                <w:rFonts w:ascii="宋体" w:hAnsi="宋体" w:cs="宋体"/>
                <w:b/>
                <w:sz w:val="24"/>
              </w:rPr>
            </w:pPr>
            <w:r>
              <w:rPr>
                <w:rFonts w:hint="eastAsia" w:ascii="宋体" w:hAnsi="宋体" w:cs="宋体"/>
                <w:b/>
                <w:sz w:val="24"/>
              </w:rPr>
              <w:t>评审因素</w:t>
            </w:r>
          </w:p>
        </w:tc>
        <w:tc>
          <w:tcPr>
            <w:tcW w:w="6219" w:type="dxa"/>
            <w:gridSpan w:val="2"/>
            <w:shd w:val="clear" w:color="auto" w:fill="auto"/>
            <w:vAlign w:val="center"/>
          </w:tcPr>
          <w:p w14:paraId="0589E5AD">
            <w:pPr>
              <w:jc w:val="center"/>
              <w:rPr>
                <w:rFonts w:ascii="宋体" w:hAnsi="宋体" w:cs="宋体"/>
                <w:b/>
                <w:sz w:val="24"/>
              </w:rPr>
            </w:pPr>
            <w:r>
              <w:rPr>
                <w:rFonts w:hint="eastAsia" w:ascii="宋体" w:hAnsi="宋体" w:cs="宋体"/>
                <w:b/>
                <w:sz w:val="24"/>
              </w:rPr>
              <w:t>评审标准</w:t>
            </w:r>
          </w:p>
        </w:tc>
      </w:tr>
      <w:tr w14:paraId="73BA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85" w:type="dxa"/>
            <w:vMerge w:val="restart"/>
            <w:shd w:val="clear" w:color="auto" w:fill="auto"/>
            <w:vAlign w:val="center"/>
          </w:tcPr>
          <w:p w14:paraId="3BA62297">
            <w:pPr>
              <w:spacing w:line="440" w:lineRule="exact"/>
              <w:jc w:val="center"/>
              <w:rPr>
                <w:rFonts w:ascii="宋体" w:hAnsi="宋体" w:cs="宋体"/>
                <w:sz w:val="24"/>
              </w:rPr>
            </w:pPr>
            <w:r>
              <w:rPr>
                <w:rFonts w:hint="eastAsia" w:ascii="宋体" w:hAnsi="宋体" w:cs="宋体"/>
                <w:sz w:val="24"/>
              </w:rPr>
              <w:t>2.1.1</w:t>
            </w:r>
          </w:p>
        </w:tc>
        <w:tc>
          <w:tcPr>
            <w:tcW w:w="945" w:type="dxa"/>
            <w:gridSpan w:val="2"/>
            <w:vMerge w:val="restart"/>
            <w:shd w:val="clear" w:color="auto" w:fill="auto"/>
            <w:vAlign w:val="center"/>
          </w:tcPr>
          <w:p w14:paraId="287067E2">
            <w:pPr>
              <w:jc w:val="center"/>
              <w:rPr>
                <w:rFonts w:ascii="宋体" w:hAnsi="宋体" w:cs="宋体"/>
                <w:sz w:val="24"/>
              </w:rPr>
            </w:pPr>
            <w:r>
              <w:rPr>
                <w:rFonts w:hint="eastAsia" w:ascii="宋体" w:hAnsi="宋体" w:cs="宋体"/>
                <w:sz w:val="24"/>
              </w:rPr>
              <w:t>形式</w:t>
            </w:r>
          </w:p>
          <w:p w14:paraId="34F1A73E">
            <w:pPr>
              <w:jc w:val="center"/>
              <w:rPr>
                <w:rFonts w:ascii="宋体" w:hAnsi="宋体" w:cs="宋体"/>
                <w:sz w:val="24"/>
              </w:rPr>
            </w:pPr>
            <w:r>
              <w:rPr>
                <w:rFonts w:hint="eastAsia" w:ascii="宋体" w:hAnsi="宋体" w:cs="宋体"/>
                <w:sz w:val="24"/>
              </w:rPr>
              <w:t>评审</w:t>
            </w:r>
          </w:p>
          <w:p w14:paraId="285C98C3">
            <w:pPr>
              <w:jc w:val="center"/>
              <w:rPr>
                <w:rFonts w:ascii="宋体" w:hAnsi="宋体" w:cs="宋体"/>
                <w:sz w:val="24"/>
              </w:rPr>
            </w:pPr>
            <w:r>
              <w:rPr>
                <w:rFonts w:hint="eastAsia" w:ascii="宋体" w:hAnsi="宋体" w:cs="宋体"/>
                <w:sz w:val="24"/>
              </w:rPr>
              <w:t>标准</w:t>
            </w:r>
          </w:p>
        </w:tc>
        <w:tc>
          <w:tcPr>
            <w:tcW w:w="1554" w:type="dxa"/>
            <w:shd w:val="clear" w:color="auto" w:fill="auto"/>
            <w:vAlign w:val="center"/>
          </w:tcPr>
          <w:p w14:paraId="31A93687">
            <w:pPr>
              <w:pStyle w:val="124"/>
              <w:spacing w:line="240" w:lineRule="auto"/>
              <w:ind w:firstLine="0"/>
              <w:jc w:val="center"/>
              <w:rPr>
                <w:sz w:val="24"/>
                <w:szCs w:val="24"/>
              </w:rPr>
            </w:pPr>
            <w:r>
              <w:rPr>
                <w:rFonts w:hint="eastAsia" w:asciiTheme="minorEastAsia" w:hAnsiTheme="minorEastAsia" w:eastAsiaTheme="minorEastAsia" w:cstheme="minorEastAsia"/>
                <w:sz w:val="24"/>
                <w:szCs w:val="24"/>
              </w:rPr>
              <w:t>供应商名称</w:t>
            </w:r>
          </w:p>
        </w:tc>
        <w:tc>
          <w:tcPr>
            <w:tcW w:w="6219" w:type="dxa"/>
            <w:gridSpan w:val="2"/>
            <w:shd w:val="clear" w:color="auto" w:fill="auto"/>
            <w:vAlign w:val="center"/>
          </w:tcPr>
          <w:p w14:paraId="2DCD7C14">
            <w:pPr>
              <w:pStyle w:val="124"/>
              <w:spacing w:line="322" w:lineRule="exact"/>
              <w:ind w:firstLine="0"/>
              <w:jc w:val="left"/>
              <w:rPr>
                <w:sz w:val="24"/>
                <w:szCs w:val="24"/>
              </w:rPr>
            </w:pPr>
            <w:r>
              <w:rPr>
                <w:rFonts w:hint="eastAsia" w:asciiTheme="minorEastAsia" w:hAnsiTheme="minorEastAsia" w:eastAsiaTheme="minorEastAsia" w:cstheme="minorEastAsia"/>
                <w:sz w:val="24"/>
                <w:szCs w:val="24"/>
              </w:rPr>
              <w:t>与市场监督管理部门核发的有效企业法人营业执照或其他行政机关颁发的可以合法开展业务的执照或证书上的名称一致</w:t>
            </w:r>
          </w:p>
        </w:tc>
      </w:tr>
      <w:tr w14:paraId="29F6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85" w:type="dxa"/>
            <w:vMerge w:val="continue"/>
            <w:shd w:val="clear" w:color="auto" w:fill="auto"/>
            <w:vAlign w:val="center"/>
          </w:tcPr>
          <w:p w14:paraId="181B4A14">
            <w:pPr>
              <w:jc w:val="center"/>
              <w:rPr>
                <w:rFonts w:ascii="宋体" w:hAnsi="宋体" w:cs="宋体"/>
                <w:sz w:val="24"/>
              </w:rPr>
            </w:pPr>
          </w:p>
        </w:tc>
        <w:tc>
          <w:tcPr>
            <w:tcW w:w="945" w:type="dxa"/>
            <w:gridSpan w:val="2"/>
            <w:vMerge w:val="continue"/>
            <w:shd w:val="clear" w:color="auto" w:fill="auto"/>
            <w:vAlign w:val="center"/>
          </w:tcPr>
          <w:p w14:paraId="35A1926C">
            <w:pPr>
              <w:jc w:val="center"/>
              <w:rPr>
                <w:rFonts w:ascii="宋体" w:hAnsi="宋体" w:cs="宋体"/>
                <w:sz w:val="24"/>
              </w:rPr>
            </w:pPr>
          </w:p>
        </w:tc>
        <w:tc>
          <w:tcPr>
            <w:tcW w:w="1554" w:type="dxa"/>
            <w:shd w:val="clear" w:color="auto" w:fill="auto"/>
            <w:vAlign w:val="center"/>
          </w:tcPr>
          <w:p w14:paraId="19931CCD">
            <w:pPr>
              <w:pStyle w:val="124"/>
              <w:spacing w:before="80" w:line="240" w:lineRule="auto"/>
              <w:ind w:firstLine="0"/>
              <w:jc w:val="center"/>
              <w:rPr>
                <w:sz w:val="24"/>
                <w:szCs w:val="24"/>
              </w:rPr>
            </w:pPr>
            <w:r>
              <w:rPr>
                <w:rFonts w:hint="eastAsia" w:asciiTheme="minorEastAsia" w:hAnsiTheme="minorEastAsia" w:eastAsiaTheme="minorEastAsia" w:cstheme="minorEastAsia"/>
                <w:sz w:val="24"/>
                <w:szCs w:val="24"/>
              </w:rPr>
              <w:t>响应文件签字盖章</w:t>
            </w:r>
          </w:p>
        </w:tc>
        <w:tc>
          <w:tcPr>
            <w:tcW w:w="6219" w:type="dxa"/>
            <w:gridSpan w:val="2"/>
            <w:shd w:val="clear" w:color="auto" w:fill="auto"/>
            <w:vAlign w:val="center"/>
          </w:tcPr>
          <w:p w14:paraId="772F9D46">
            <w:pPr>
              <w:pStyle w:val="124"/>
              <w:spacing w:line="240" w:lineRule="auto"/>
              <w:ind w:firstLine="0"/>
              <w:jc w:val="left"/>
              <w:rPr>
                <w:sz w:val="24"/>
                <w:szCs w:val="24"/>
              </w:rPr>
            </w:pPr>
            <w:r>
              <w:rPr>
                <w:rFonts w:hint="eastAsia" w:asciiTheme="minorEastAsia" w:hAnsiTheme="minorEastAsia" w:eastAsiaTheme="minorEastAsia" w:cstheme="minorEastAsia"/>
                <w:sz w:val="24"/>
                <w:szCs w:val="24"/>
              </w:rPr>
              <w:t>符合第二章第3.7.2项及第3.7.3项的规定</w:t>
            </w:r>
          </w:p>
        </w:tc>
      </w:tr>
      <w:tr w14:paraId="391F0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Merge w:val="continue"/>
            <w:shd w:val="clear" w:color="auto" w:fill="auto"/>
            <w:vAlign w:val="center"/>
          </w:tcPr>
          <w:p w14:paraId="6588105E">
            <w:pPr>
              <w:jc w:val="center"/>
              <w:rPr>
                <w:rFonts w:ascii="宋体" w:hAnsi="宋体" w:cs="宋体"/>
                <w:sz w:val="24"/>
              </w:rPr>
            </w:pPr>
          </w:p>
        </w:tc>
        <w:tc>
          <w:tcPr>
            <w:tcW w:w="945" w:type="dxa"/>
            <w:gridSpan w:val="2"/>
            <w:vMerge w:val="continue"/>
            <w:shd w:val="clear" w:color="auto" w:fill="auto"/>
            <w:vAlign w:val="center"/>
          </w:tcPr>
          <w:p w14:paraId="5BC0972D">
            <w:pPr>
              <w:jc w:val="center"/>
              <w:rPr>
                <w:rFonts w:ascii="宋体" w:hAnsi="宋体" w:cs="宋体"/>
                <w:sz w:val="24"/>
              </w:rPr>
            </w:pPr>
          </w:p>
        </w:tc>
        <w:tc>
          <w:tcPr>
            <w:tcW w:w="1554" w:type="dxa"/>
            <w:shd w:val="clear" w:color="auto" w:fill="auto"/>
            <w:vAlign w:val="center"/>
          </w:tcPr>
          <w:p w14:paraId="6BF9DE39">
            <w:pPr>
              <w:pStyle w:val="124"/>
              <w:spacing w:line="240" w:lineRule="auto"/>
              <w:ind w:firstLine="0"/>
              <w:jc w:val="center"/>
              <w:rPr>
                <w:sz w:val="24"/>
                <w:szCs w:val="24"/>
              </w:rPr>
            </w:pPr>
            <w:r>
              <w:rPr>
                <w:rFonts w:hint="eastAsia" w:asciiTheme="minorEastAsia" w:hAnsiTheme="minorEastAsia" w:eastAsiaTheme="minorEastAsia" w:cstheme="minorEastAsia"/>
                <w:sz w:val="24"/>
                <w:szCs w:val="24"/>
              </w:rPr>
              <w:t>联合体协议书(如有)</w:t>
            </w:r>
          </w:p>
        </w:tc>
        <w:tc>
          <w:tcPr>
            <w:tcW w:w="6219" w:type="dxa"/>
            <w:gridSpan w:val="2"/>
            <w:shd w:val="clear" w:color="auto" w:fill="auto"/>
            <w:vAlign w:val="center"/>
          </w:tcPr>
          <w:p w14:paraId="7E6B7B4D">
            <w:pPr>
              <w:pStyle w:val="124"/>
              <w:spacing w:line="240" w:lineRule="auto"/>
              <w:ind w:firstLine="0"/>
              <w:jc w:val="left"/>
              <w:rPr>
                <w:sz w:val="24"/>
                <w:szCs w:val="24"/>
              </w:rPr>
            </w:pPr>
            <w:r>
              <w:rPr>
                <w:rFonts w:hint="eastAsia" w:asciiTheme="minorEastAsia" w:hAnsiTheme="minorEastAsia" w:eastAsiaTheme="minorEastAsia" w:cstheme="minorEastAsia"/>
                <w:sz w:val="24"/>
                <w:szCs w:val="24"/>
              </w:rPr>
              <w:t>递交联合体协议书，并明确联合体牵头人</w:t>
            </w:r>
          </w:p>
        </w:tc>
      </w:tr>
      <w:tr w14:paraId="0E30C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85" w:type="dxa"/>
            <w:vMerge w:val="continue"/>
            <w:shd w:val="clear" w:color="auto" w:fill="auto"/>
            <w:vAlign w:val="center"/>
          </w:tcPr>
          <w:p w14:paraId="000E37C3">
            <w:pPr>
              <w:jc w:val="center"/>
              <w:rPr>
                <w:rFonts w:ascii="宋体" w:hAnsi="宋体" w:cs="宋体"/>
                <w:sz w:val="24"/>
              </w:rPr>
            </w:pPr>
          </w:p>
        </w:tc>
        <w:tc>
          <w:tcPr>
            <w:tcW w:w="945" w:type="dxa"/>
            <w:gridSpan w:val="2"/>
            <w:vMerge w:val="continue"/>
            <w:shd w:val="clear" w:color="auto" w:fill="auto"/>
            <w:vAlign w:val="center"/>
          </w:tcPr>
          <w:p w14:paraId="737B066E">
            <w:pPr>
              <w:jc w:val="center"/>
              <w:rPr>
                <w:rFonts w:ascii="宋体" w:hAnsi="宋体" w:cs="宋体"/>
                <w:sz w:val="24"/>
              </w:rPr>
            </w:pPr>
          </w:p>
        </w:tc>
        <w:tc>
          <w:tcPr>
            <w:tcW w:w="1554" w:type="dxa"/>
            <w:shd w:val="clear" w:color="auto" w:fill="auto"/>
            <w:vAlign w:val="center"/>
          </w:tcPr>
          <w:p w14:paraId="47C182F9">
            <w:pPr>
              <w:pStyle w:val="124"/>
              <w:spacing w:before="80" w:line="240" w:lineRule="auto"/>
              <w:ind w:firstLine="0"/>
              <w:jc w:val="center"/>
              <w:rPr>
                <w:sz w:val="24"/>
                <w:szCs w:val="24"/>
              </w:rPr>
            </w:pPr>
            <w:r>
              <w:rPr>
                <w:rFonts w:hint="eastAsia" w:asciiTheme="minorEastAsia" w:hAnsiTheme="minorEastAsia" w:eastAsiaTheme="minorEastAsia" w:cstheme="minorEastAsia"/>
                <w:sz w:val="24"/>
                <w:szCs w:val="24"/>
              </w:rPr>
              <w:t>响应函中实质性内容</w:t>
            </w:r>
          </w:p>
        </w:tc>
        <w:tc>
          <w:tcPr>
            <w:tcW w:w="6219" w:type="dxa"/>
            <w:gridSpan w:val="2"/>
            <w:shd w:val="clear" w:color="auto" w:fill="auto"/>
            <w:vAlign w:val="center"/>
          </w:tcPr>
          <w:p w14:paraId="2DF183BC">
            <w:pPr>
              <w:jc w:val="left"/>
              <w:rPr>
                <w:rFonts w:ascii="宋体" w:hAnsi="宋体" w:cs="宋体"/>
                <w:sz w:val="24"/>
              </w:rPr>
            </w:pPr>
            <w:r>
              <w:rPr>
                <w:rFonts w:hint="eastAsia" w:ascii="宋体" w:hAnsi="宋体" w:cs="宋体"/>
                <w:sz w:val="24"/>
              </w:rPr>
              <w:t>符合询比文件要求</w:t>
            </w:r>
          </w:p>
        </w:tc>
      </w:tr>
      <w:tr w14:paraId="7DD00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85" w:type="dxa"/>
            <w:vMerge w:val="restart"/>
            <w:shd w:val="clear" w:color="auto" w:fill="auto"/>
            <w:vAlign w:val="center"/>
          </w:tcPr>
          <w:p w14:paraId="12791467">
            <w:pPr>
              <w:spacing w:line="440" w:lineRule="exact"/>
              <w:jc w:val="center"/>
              <w:rPr>
                <w:rFonts w:ascii="宋体" w:hAnsi="宋体" w:cs="宋体"/>
                <w:sz w:val="24"/>
              </w:rPr>
            </w:pPr>
            <w:r>
              <w:rPr>
                <w:rFonts w:hint="eastAsia" w:ascii="宋体" w:hAnsi="宋体" w:cs="宋体"/>
                <w:sz w:val="24"/>
              </w:rPr>
              <w:t>2.1.2</w:t>
            </w:r>
          </w:p>
        </w:tc>
        <w:tc>
          <w:tcPr>
            <w:tcW w:w="945" w:type="dxa"/>
            <w:gridSpan w:val="2"/>
            <w:vMerge w:val="restart"/>
            <w:shd w:val="clear" w:color="auto" w:fill="auto"/>
            <w:vAlign w:val="center"/>
          </w:tcPr>
          <w:p w14:paraId="27CBA730">
            <w:pPr>
              <w:jc w:val="center"/>
              <w:rPr>
                <w:rFonts w:ascii="宋体" w:hAnsi="宋体" w:cs="宋体"/>
                <w:sz w:val="24"/>
              </w:rPr>
            </w:pPr>
            <w:r>
              <w:rPr>
                <w:rFonts w:hint="eastAsia" w:ascii="宋体" w:hAnsi="宋体" w:cs="宋体"/>
                <w:sz w:val="24"/>
              </w:rPr>
              <w:t>资格</w:t>
            </w:r>
          </w:p>
          <w:p w14:paraId="1690E529">
            <w:pPr>
              <w:jc w:val="center"/>
              <w:rPr>
                <w:rFonts w:ascii="宋体" w:hAnsi="宋体" w:cs="宋体"/>
                <w:sz w:val="24"/>
              </w:rPr>
            </w:pPr>
            <w:r>
              <w:rPr>
                <w:rFonts w:hint="eastAsia" w:ascii="宋体" w:hAnsi="宋体" w:cs="宋体"/>
                <w:sz w:val="24"/>
              </w:rPr>
              <w:t>评审</w:t>
            </w:r>
          </w:p>
          <w:p w14:paraId="50A7F879">
            <w:pPr>
              <w:jc w:val="center"/>
              <w:rPr>
                <w:rFonts w:ascii="宋体" w:hAnsi="宋体" w:cs="宋体"/>
                <w:sz w:val="24"/>
              </w:rPr>
            </w:pPr>
            <w:r>
              <w:rPr>
                <w:rFonts w:hint="eastAsia" w:ascii="宋体" w:hAnsi="宋体" w:cs="宋体"/>
                <w:sz w:val="24"/>
              </w:rPr>
              <w:t>标准</w:t>
            </w:r>
          </w:p>
        </w:tc>
        <w:tc>
          <w:tcPr>
            <w:tcW w:w="1554" w:type="dxa"/>
            <w:shd w:val="clear" w:color="auto" w:fill="auto"/>
            <w:vAlign w:val="center"/>
          </w:tcPr>
          <w:p w14:paraId="2FDB5FC8">
            <w:pPr>
              <w:pStyle w:val="124"/>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依法设立</w:t>
            </w:r>
          </w:p>
        </w:tc>
        <w:tc>
          <w:tcPr>
            <w:tcW w:w="6219" w:type="dxa"/>
            <w:gridSpan w:val="2"/>
            <w:shd w:val="clear" w:color="auto" w:fill="auto"/>
            <w:vAlign w:val="center"/>
          </w:tcPr>
          <w:p w14:paraId="2F78150F">
            <w:pPr>
              <w:pStyle w:val="124"/>
              <w:spacing w:line="240" w:lineRule="auto"/>
              <w:ind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符合第一章第3.1款及供应商须知前附表第3.5(1)款规定</w:t>
            </w:r>
          </w:p>
        </w:tc>
      </w:tr>
      <w:tr w14:paraId="561FC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85" w:type="dxa"/>
            <w:vMerge w:val="continue"/>
            <w:shd w:val="clear" w:color="auto" w:fill="auto"/>
            <w:vAlign w:val="center"/>
          </w:tcPr>
          <w:p w14:paraId="155F702E">
            <w:pPr>
              <w:jc w:val="center"/>
              <w:rPr>
                <w:rFonts w:ascii="宋体" w:hAnsi="宋体" w:cs="宋体"/>
                <w:sz w:val="24"/>
              </w:rPr>
            </w:pPr>
          </w:p>
        </w:tc>
        <w:tc>
          <w:tcPr>
            <w:tcW w:w="945" w:type="dxa"/>
            <w:gridSpan w:val="2"/>
            <w:vMerge w:val="continue"/>
            <w:shd w:val="clear" w:color="auto" w:fill="auto"/>
            <w:vAlign w:val="center"/>
          </w:tcPr>
          <w:p w14:paraId="78272360">
            <w:pPr>
              <w:jc w:val="center"/>
              <w:rPr>
                <w:rFonts w:ascii="宋体" w:hAnsi="宋体" w:cs="宋体"/>
                <w:sz w:val="24"/>
              </w:rPr>
            </w:pPr>
          </w:p>
        </w:tc>
        <w:tc>
          <w:tcPr>
            <w:tcW w:w="1554" w:type="dxa"/>
            <w:shd w:val="clear" w:color="auto" w:fill="auto"/>
            <w:vAlign w:val="center"/>
          </w:tcPr>
          <w:p w14:paraId="2E3FC253">
            <w:pPr>
              <w:pStyle w:val="124"/>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资质要求</w:t>
            </w:r>
          </w:p>
        </w:tc>
        <w:tc>
          <w:tcPr>
            <w:tcW w:w="6219" w:type="dxa"/>
            <w:gridSpan w:val="2"/>
            <w:shd w:val="clear" w:color="auto" w:fill="auto"/>
            <w:vAlign w:val="center"/>
          </w:tcPr>
          <w:p w14:paraId="3049B4E4">
            <w:pPr>
              <w:pStyle w:val="124"/>
              <w:spacing w:line="240" w:lineRule="auto"/>
              <w:ind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符合第一章第3.1款及供应商须知前附表第3.5(2)款规定</w:t>
            </w:r>
          </w:p>
        </w:tc>
      </w:tr>
      <w:tr w14:paraId="71BBF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85" w:type="dxa"/>
            <w:vMerge w:val="continue"/>
            <w:shd w:val="clear" w:color="auto" w:fill="auto"/>
            <w:vAlign w:val="center"/>
          </w:tcPr>
          <w:p w14:paraId="633B8B64">
            <w:pPr>
              <w:jc w:val="center"/>
              <w:rPr>
                <w:rFonts w:ascii="宋体" w:hAnsi="宋体" w:cs="宋体"/>
                <w:sz w:val="24"/>
              </w:rPr>
            </w:pPr>
          </w:p>
        </w:tc>
        <w:tc>
          <w:tcPr>
            <w:tcW w:w="945" w:type="dxa"/>
            <w:gridSpan w:val="2"/>
            <w:vMerge w:val="continue"/>
            <w:shd w:val="clear" w:color="auto" w:fill="auto"/>
            <w:vAlign w:val="center"/>
          </w:tcPr>
          <w:p w14:paraId="46BFE140">
            <w:pPr>
              <w:jc w:val="center"/>
              <w:rPr>
                <w:rFonts w:ascii="宋体" w:hAnsi="宋体" w:cs="宋体"/>
                <w:sz w:val="24"/>
              </w:rPr>
            </w:pPr>
          </w:p>
        </w:tc>
        <w:tc>
          <w:tcPr>
            <w:tcW w:w="1554" w:type="dxa"/>
            <w:shd w:val="clear" w:color="auto" w:fill="auto"/>
            <w:vAlign w:val="center"/>
          </w:tcPr>
          <w:p w14:paraId="18DF14D7">
            <w:pPr>
              <w:pStyle w:val="124"/>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财务要求</w:t>
            </w:r>
          </w:p>
        </w:tc>
        <w:tc>
          <w:tcPr>
            <w:tcW w:w="6219" w:type="dxa"/>
            <w:gridSpan w:val="2"/>
            <w:shd w:val="clear" w:color="auto" w:fill="auto"/>
            <w:vAlign w:val="center"/>
          </w:tcPr>
          <w:p w14:paraId="3771D8A7">
            <w:pPr>
              <w:pStyle w:val="124"/>
              <w:spacing w:line="240" w:lineRule="auto"/>
              <w:ind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符合第一章第3.1款及供应商须知前附表第3.5(3)款规定</w:t>
            </w:r>
          </w:p>
        </w:tc>
      </w:tr>
      <w:tr w14:paraId="3C08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85" w:type="dxa"/>
            <w:vMerge w:val="continue"/>
            <w:shd w:val="clear" w:color="auto" w:fill="auto"/>
            <w:vAlign w:val="center"/>
          </w:tcPr>
          <w:p w14:paraId="642452F1">
            <w:pPr>
              <w:jc w:val="center"/>
              <w:rPr>
                <w:rFonts w:ascii="宋体" w:hAnsi="宋体" w:cs="宋体"/>
                <w:sz w:val="24"/>
              </w:rPr>
            </w:pPr>
          </w:p>
        </w:tc>
        <w:tc>
          <w:tcPr>
            <w:tcW w:w="945" w:type="dxa"/>
            <w:gridSpan w:val="2"/>
            <w:vMerge w:val="continue"/>
            <w:shd w:val="clear" w:color="auto" w:fill="auto"/>
            <w:vAlign w:val="center"/>
          </w:tcPr>
          <w:p w14:paraId="33F52B07">
            <w:pPr>
              <w:jc w:val="center"/>
              <w:rPr>
                <w:rFonts w:ascii="宋体" w:hAnsi="宋体" w:cs="宋体"/>
                <w:sz w:val="24"/>
              </w:rPr>
            </w:pPr>
          </w:p>
        </w:tc>
        <w:tc>
          <w:tcPr>
            <w:tcW w:w="1554" w:type="dxa"/>
            <w:shd w:val="clear" w:color="auto" w:fill="auto"/>
            <w:vAlign w:val="center"/>
          </w:tcPr>
          <w:p w14:paraId="4612C093">
            <w:pPr>
              <w:pStyle w:val="124"/>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业绩要求</w:t>
            </w:r>
          </w:p>
        </w:tc>
        <w:tc>
          <w:tcPr>
            <w:tcW w:w="6219" w:type="dxa"/>
            <w:gridSpan w:val="2"/>
            <w:shd w:val="clear" w:color="auto" w:fill="auto"/>
            <w:vAlign w:val="center"/>
          </w:tcPr>
          <w:p w14:paraId="713F6134">
            <w:pPr>
              <w:pStyle w:val="124"/>
              <w:spacing w:line="240" w:lineRule="auto"/>
              <w:ind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符合第一章第3.1款及供应商须知前附表第3.5(4)款规定</w:t>
            </w:r>
          </w:p>
        </w:tc>
      </w:tr>
      <w:tr w14:paraId="3408E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Merge w:val="continue"/>
            <w:shd w:val="clear" w:color="auto" w:fill="auto"/>
            <w:vAlign w:val="center"/>
          </w:tcPr>
          <w:p w14:paraId="187CA7C8">
            <w:pPr>
              <w:jc w:val="center"/>
              <w:rPr>
                <w:rFonts w:ascii="宋体" w:hAnsi="宋体" w:cs="宋体"/>
                <w:sz w:val="24"/>
              </w:rPr>
            </w:pPr>
          </w:p>
        </w:tc>
        <w:tc>
          <w:tcPr>
            <w:tcW w:w="945" w:type="dxa"/>
            <w:gridSpan w:val="2"/>
            <w:vMerge w:val="continue"/>
            <w:shd w:val="clear" w:color="auto" w:fill="auto"/>
            <w:vAlign w:val="center"/>
          </w:tcPr>
          <w:p w14:paraId="60A5D1E5">
            <w:pPr>
              <w:jc w:val="center"/>
              <w:rPr>
                <w:rFonts w:ascii="宋体" w:hAnsi="宋体" w:cs="宋体"/>
                <w:sz w:val="24"/>
              </w:rPr>
            </w:pPr>
          </w:p>
        </w:tc>
        <w:tc>
          <w:tcPr>
            <w:tcW w:w="1554" w:type="dxa"/>
            <w:shd w:val="clear" w:color="auto" w:fill="auto"/>
            <w:vAlign w:val="center"/>
          </w:tcPr>
          <w:p w14:paraId="6E9DBBE7">
            <w:pPr>
              <w:pStyle w:val="124"/>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信誉要求</w:t>
            </w:r>
          </w:p>
        </w:tc>
        <w:tc>
          <w:tcPr>
            <w:tcW w:w="6219" w:type="dxa"/>
            <w:gridSpan w:val="2"/>
            <w:shd w:val="clear" w:color="auto" w:fill="auto"/>
            <w:vAlign w:val="center"/>
          </w:tcPr>
          <w:p w14:paraId="2A039D39">
            <w:pPr>
              <w:pStyle w:val="124"/>
              <w:spacing w:line="240" w:lineRule="auto"/>
              <w:ind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符合第一章第3.1款及供应商须知前附表第3.5(5)款规定</w:t>
            </w:r>
          </w:p>
        </w:tc>
      </w:tr>
      <w:tr w14:paraId="3753E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85" w:type="dxa"/>
            <w:vMerge w:val="continue"/>
            <w:shd w:val="clear" w:color="auto" w:fill="auto"/>
            <w:vAlign w:val="center"/>
          </w:tcPr>
          <w:p w14:paraId="47AFC61B">
            <w:pPr>
              <w:jc w:val="center"/>
              <w:rPr>
                <w:rFonts w:ascii="宋体" w:hAnsi="宋体" w:cs="宋体"/>
                <w:sz w:val="24"/>
              </w:rPr>
            </w:pPr>
          </w:p>
        </w:tc>
        <w:tc>
          <w:tcPr>
            <w:tcW w:w="945" w:type="dxa"/>
            <w:gridSpan w:val="2"/>
            <w:vMerge w:val="continue"/>
            <w:shd w:val="clear" w:color="auto" w:fill="auto"/>
            <w:vAlign w:val="center"/>
          </w:tcPr>
          <w:p w14:paraId="4A4F1B5F">
            <w:pPr>
              <w:jc w:val="center"/>
              <w:rPr>
                <w:rFonts w:ascii="宋体" w:hAnsi="宋体" w:cs="宋体"/>
                <w:sz w:val="24"/>
              </w:rPr>
            </w:pPr>
          </w:p>
        </w:tc>
        <w:tc>
          <w:tcPr>
            <w:tcW w:w="1554" w:type="dxa"/>
            <w:shd w:val="clear" w:color="auto" w:fill="auto"/>
            <w:vAlign w:val="center"/>
          </w:tcPr>
          <w:p w14:paraId="55B2F705">
            <w:pPr>
              <w:pStyle w:val="124"/>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人员要求</w:t>
            </w:r>
          </w:p>
        </w:tc>
        <w:tc>
          <w:tcPr>
            <w:tcW w:w="6219" w:type="dxa"/>
            <w:gridSpan w:val="2"/>
            <w:shd w:val="clear" w:color="auto" w:fill="auto"/>
            <w:vAlign w:val="center"/>
          </w:tcPr>
          <w:p w14:paraId="79866CA6">
            <w:pPr>
              <w:pStyle w:val="124"/>
              <w:spacing w:line="240" w:lineRule="auto"/>
              <w:ind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符合第一章第3.1款及供应商须知前附表第3.5(6)款规定</w:t>
            </w:r>
          </w:p>
        </w:tc>
      </w:tr>
      <w:tr w14:paraId="21C0E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Merge w:val="continue"/>
            <w:shd w:val="clear" w:color="auto" w:fill="auto"/>
            <w:vAlign w:val="center"/>
          </w:tcPr>
          <w:p w14:paraId="2D7595FE">
            <w:pPr>
              <w:jc w:val="center"/>
              <w:rPr>
                <w:rFonts w:ascii="宋体" w:hAnsi="宋体" w:cs="宋体"/>
                <w:sz w:val="24"/>
              </w:rPr>
            </w:pPr>
          </w:p>
        </w:tc>
        <w:tc>
          <w:tcPr>
            <w:tcW w:w="945" w:type="dxa"/>
            <w:gridSpan w:val="2"/>
            <w:vMerge w:val="continue"/>
            <w:shd w:val="clear" w:color="auto" w:fill="auto"/>
            <w:vAlign w:val="center"/>
          </w:tcPr>
          <w:p w14:paraId="3ED95A5A">
            <w:pPr>
              <w:jc w:val="center"/>
              <w:rPr>
                <w:rFonts w:ascii="宋体" w:hAnsi="宋体" w:cs="宋体"/>
                <w:sz w:val="24"/>
              </w:rPr>
            </w:pPr>
          </w:p>
        </w:tc>
        <w:tc>
          <w:tcPr>
            <w:tcW w:w="1554" w:type="dxa"/>
            <w:shd w:val="clear" w:color="auto" w:fill="auto"/>
            <w:vAlign w:val="center"/>
          </w:tcPr>
          <w:p w14:paraId="4B970DB2">
            <w:pPr>
              <w:pStyle w:val="124"/>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其他要求</w:t>
            </w:r>
          </w:p>
        </w:tc>
        <w:tc>
          <w:tcPr>
            <w:tcW w:w="6219" w:type="dxa"/>
            <w:gridSpan w:val="2"/>
            <w:shd w:val="clear" w:color="auto" w:fill="auto"/>
            <w:vAlign w:val="center"/>
          </w:tcPr>
          <w:p w14:paraId="676A9F4B">
            <w:pPr>
              <w:pStyle w:val="124"/>
              <w:spacing w:line="240" w:lineRule="auto"/>
              <w:ind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符合第一章第3.1款及供应商须知前附表第3.5(7)款规定</w:t>
            </w:r>
          </w:p>
        </w:tc>
      </w:tr>
      <w:tr w14:paraId="6C8D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85" w:type="dxa"/>
            <w:vMerge w:val="continue"/>
            <w:shd w:val="clear" w:color="auto" w:fill="auto"/>
            <w:vAlign w:val="center"/>
          </w:tcPr>
          <w:p w14:paraId="655A0DF3">
            <w:pPr>
              <w:jc w:val="center"/>
              <w:rPr>
                <w:rFonts w:ascii="宋体" w:hAnsi="宋体" w:cs="宋体"/>
                <w:sz w:val="24"/>
              </w:rPr>
            </w:pPr>
          </w:p>
        </w:tc>
        <w:tc>
          <w:tcPr>
            <w:tcW w:w="945" w:type="dxa"/>
            <w:gridSpan w:val="2"/>
            <w:vMerge w:val="continue"/>
            <w:shd w:val="clear" w:color="auto" w:fill="auto"/>
            <w:vAlign w:val="center"/>
          </w:tcPr>
          <w:p w14:paraId="1B122135">
            <w:pPr>
              <w:jc w:val="center"/>
              <w:rPr>
                <w:rFonts w:ascii="宋体" w:hAnsi="宋体" w:cs="宋体"/>
                <w:sz w:val="24"/>
              </w:rPr>
            </w:pPr>
          </w:p>
        </w:tc>
        <w:tc>
          <w:tcPr>
            <w:tcW w:w="1554" w:type="dxa"/>
            <w:shd w:val="clear" w:color="auto" w:fill="auto"/>
            <w:vAlign w:val="center"/>
          </w:tcPr>
          <w:p w14:paraId="3C70E4CB">
            <w:pPr>
              <w:pStyle w:val="124"/>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联合体供应</w:t>
            </w:r>
          </w:p>
          <w:p w14:paraId="6FB75275">
            <w:pPr>
              <w:pStyle w:val="124"/>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商（如有）</w:t>
            </w:r>
          </w:p>
        </w:tc>
        <w:tc>
          <w:tcPr>
            <w:tcW w:w="6219" w:type="dxa"/>
            <w:gridSpan w:val="2"/>
            <w:shd w:val="clear" w:color="auto" w:fill="auto"/>
            <w:vAlign w:val="center"/>
          </w:tcPr>
          <w:p w14:paraId="14C752E5">
            <w:pPr>
              <w:pStyle w:val="124"/>
              <w:spacing w:line="240" w:lineRule="auto"/>
              <w:ind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符合第一章第3.2款及供应商须知前附表第3.5(8)款规定</w:t>
            </w:r>
          </w:p>
        </w:tc>
      </w:tr>
      <w:tr w14:paraId="6B70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885" w:type="dxa"/>
            <w:vMerge w:val="restart"/>
            <w:shd w:val="clear" w:color="auto" w:fill="auto"/>
            <w:vAlign w:val="center"/>
          </w:tcPr>
          <w:p w14:paraId="5E56A9C9">
            <w:pPr>
              <w:spacing w:line="440" w:lineRule="exact"/>
              <w:jc w:val="center"/>
              <w:rPr>
                <w:rFonts w:ascii="宋体" w:hAnsi="宋体" w:cs="宋体"/>
                <w:sz w:val="24"/>
              </w:rPr>
            </w:pPr>
            <w:r>
              <w:rPr>
                <w:rFonts w:hint="eastAsia" w:ascii="宋体" w:hAnsi="宋体" w:cs="宋体"/>
                <w:sz w:val="24"/>
              </w:rPr>
              <w:t>2.1.3</w:t>
            </w:r>
          </w:p>
        </w:tc>
        <w:tc>
          <w:tcPr>
            <w:tcW w:w="945" w:type="dxa"/>
            <w:gridSpan w:val="2"/>
            <w:vMerge w:val="restart"/>
            <w:shd w:val="clear" w:color="auto" w:fill="auto"/>
            <w:vAlign w:val="center"/>
          </w:tcPr>
          <w:p w14:paraId="153B576E">
            <w:pPr>
              <w:jc w:val="center"/>
              <w:rPr>
                <w:rFonts w:ascii="宋体" w:hAnsi="宋体" w:cs="宋体"/>
                <w:sz w:val="24"/>
              </w:rPr>
            </w:pPr>
            <w:r>
              <w:rPr>
                <w:rFonts w:hint="eastAsia" w:ascii="宋体" w:hAnsi="宋体" w:cs="宋体"/>
                <w:sz w:val="24"/>
              </w:rPr>
              <w:t>响 应</w:t>
            </w:r>
          </w:p>
          <w:p w14:paraId="23A7E4A5">
            <w:pPr>
              <w:jc w:val="center"/>
              <w:rPr>
                <w:rFonts w:ascii="宋体" w:hAnsi="宋体" w:cs="宋体"/>
                <w:sz w:val="24"/>
              </w:rPr>
            </w:pPr>
            <w:r>
              <w:rPr>
                <w:rFonts w:hint="eastAsia" w:ascii="宋体" w:hAnsi="宋体" w:cs="宋体"/>
                <w:sz w:val="24"/>
              </w:rPr>
              <w:t>性评审标准</w:t>
            </w:r>
          </w:p>
        </w:tc>
        <w:tc>
          <w:tcPr>
            <w:tcW w:w="1554" w:type="dxa"/>
            <w:shd w:val="clear" w:color="auto" w:fill="auto"/>
            <w:vAlign w:val="center"/>
          </w:tcPr>
          <w:p w14:paraId="204D3764">
            <w:pPr>
              <w:pStyle w:val="124"/>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w:t>
            </w:r>
          </w:p>
        </w:tc>
        <w:tc>
          <w:tcPr>
            <w:tcW w:w="6219" w:type="dxa"/>
            <w:gridSpan w:val="2"/>
            <w:shd w:val="clear" w:color="auto" w:fill="auto"/>
            <w:vAlign w:val="center"/>
          </w:tcPr>
          <w:p w14:paraId="1C9F8CAA">
            <w:pPr>
              <w:pStyle w:val="124"/>
              <w:spacing w:line="240" w:lineRule="auto"/>
              <w:ind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符合第二章第3.2款规定</w:t>
            </w:r>
          </w:p>
        </w:tc>
      </w:tr>
      <w:tr w14:paraId="7A872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5" w:type="dxa"/>
            <w:vMerge w:val="continue"/>
            <w:shd w:val="clear" w:color="auto" w:fill="auto"/>
            <w:vAlign w:val="center"/>
          </w:tcPr>
          <w:p w14:paraId="4E0B87AA">
            <w:pPr>
              <w:jc w:val="center"/>
              <w:rPr>
                <w:rFonts w:ascii="宋体" w:hAnsi="宋体" w:cs="宋体"/>
                <w:sz w:val="24"/>
              </w:rPr>
            </w:pPr>
          </w:p>
        </w:tc>
        <w:tc>
          <w:tcPr>
            <w:tcW w:w="945" w:type="dxa"/>
            <w:gridSpan w:val="2"/>
            <w:vMerge w:val="continue"/>
            <w:shd w:val="clear" w:color="auto" w:fill="auto"/>
            <w:vAlign w:val="center"/>
          </w:tcPr>
          <w:p w14:paraId="6FAABF45">
            <w:pPr>
              <w:jc w:val="center"/>
              <w:rPr>
                <w:rFonts w:ascii="宋体" w:hAnsi="宋体" w:cs="宋体"/>
                <w:sz w:val="24"/>
              </w:rPr>
            </w:pPr>
          </w:p>
        </w:tc>
        <w:tc>
          <w:tcPr>
            <w:tcW w:w="1554" w:type="dxa"/>
            <w:shd w:val="clear" w:color="auto" w:fill="auto"/>
            <w:vAlign w:val="center"/>
          </w:tcPr>
          <w:p w14:paraId="67E40395">
            <w:pPr>
              <w:pStyle w:val="124"/>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响应文件有</w:t>
            </w:r>
          </w:p>
          <w:p w14:paraId="6AC6666A">
            <w:pPr>
              <w:pStyle w:val="124"/>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效期</w:t>
            </w:r>
          </w:p>
        </w:tc>
        <w:tc>
          <w:tcPr>
            <w:tcW w:w="6219" w:type="dxa"/>
            <w:gridSpan w:val="2"/>
            <w:shd w:val="clear" w:color="auto" w:fill="auto"/>
            <w:vAlign w:val="center"/>
          </w:tcPr>
          <w:p w14:paraId="3050A167">
            <w:pPr>
              <w:pStyle w:val="124"/>
              <w:spacing w:line="240" w:lineRule="auto"/>
              <w:ind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符合第二章第3.3.1款规定</w:t>
            </w:r>
          </w:p>
        </w:tc>
      </w:tr>
      <w:tr w14:paraId="57C5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85" w:type="dxa"/>
            <w:vMerge w:val="continue"/>
            <w:shd w:val="clear" w:color="auto" w:fill="auto"/>
            <w:vAlign w:val="center"/>
          </w:tcPr>
          <w:p w14:paraId="3EACCC97">
            <w:pPr>
              <w:jc w:val="center"/>
              <w:rPr>
                <w:rFonts w:ascii="宋体" w:hAnsi="宋体" w:cs="宋体"/>
                <w:sz w:val="24"/>
              </w:rPr>
            </w:pPr>
          </w:p>
        </w:tc>
        <w:tc>
          <w:tcPr>
            <w:tcW w:w="945" w:type="dxa"/>
            <w:gridSpan w:val="2"/>
            <w:vMerge w:val="continue"/>
            <w:shd w:val="clear" w:color="auto" w:fill="auto"/>
            <w:vAlign w:val="center"/>
          </w:tcPr>
          <w:p w14:paraId="315A9749">
            <w:pPr>
              <w:jc w:val="center"/>
              <w:rPr>
                <w:rFonts w:ascii="宋体" w:hAnsi="宋体" w:cs="宋体"/>
                <w:sz w:val="24"/>
              </w:rPr>
            </w:pPr>
          </w:p>
        </w:tc>
        <w:tc>
          <w:tcPr>
            <w:tcW w:w="1554" w:type="dxa"/>
            <w:shd w:val="clear" w:color="auto" w:fill="auto"/>
            <w:vAlign w:val="center"/>
          </w:tcPr>
          <w:p w14:paraId="2A19C9AC">
            <w:pPr>
              <w:pStyle w:val="124"/>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响应保证金</w:t>
            </w:r>
          </w:p>
        </w:tc>
        <w:tc>
          <w:tcPr>
            <w:tcW w:w="6219" w:type="dxa"/>
            <w:gridSpan w:val="2"/>
            <w:shd w:val="clear" w:color="auto" w:fill="auto"/>
            <w:vAlign w:val="center"/>
          </w:tcPr>
          <w:p w14:paraId="63445917">
            <w:pPr>
              <w:pStyle w:val="124"/>
              <w:spacing w:line="240" w:lineRule="auto"/>
              <w:ind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符合第二章第3.4.1款规定</w:t>
            </w:r>
          </w:p>
        </w:tc>
      </w:tr>
      <w:tr w14:paraId="77AE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85" w:type="dxa"/>
            <w:vMerge w:val="continue"/>
            <w:shd w:val="clear" w:color="auto" w:fill="auto"/>
            <w:vAlign w:val="center"/>
          </w:tcPr>
          <w:p w14:paraId="1BFB25C4">
            <w:pPr>
              <w:jc w:val="center"/>
              <w:rPr>
                <w:rFonts w:ascii="宋体" w:hAnsi="宋体" w:cs="宋体"/>
                <w:sz w:val="24"/>
              </w:rPr>
            </w:pPr>
          </w:p>
        </w:tc>
        <w:tc>
          <w:tcPr>
            <w:tcW w:w="945" w:type="dxa"/>
            <w:gridSpan w:val="2"/>
            <w:vMerge w:val="continue"/>
            <w:shd w:val="clear" w:color="auto" w:fill="auto"/>
            <w:vAlign w:val="center"/>
          </w:tcPr>
          <w:p w14:paraId="3788109A">
            <w:pPr>
              <w:jc w:val="center"/>
              <w:rPr>
                <w:rFonts w:ascii="宋体" w:hAnsi="宋体" w:cs="宋体"/>
                <w:sz w:val="24"/>
              </w:rPr>
            </w:pPr>
          </w:p>
        </w:tc>
        <w:tc>
          <w:tcPr>
            <w:tcW w:w="1554" w:type="dxa"/>
            <w:shd w:val="clear" w:color="auto" w:fill="auto"/>
            <w:vAlign w:val="center"/>
          </w:tcPr>
          <w:p w14:paraId="0F8F586B">
            <w:pPr>
              <w:pStyle w:val="124"/>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响应方案</w:t>
            </w:r>
          </w:p>
        </w:tc>
        <w:tc>
          <w:tcPr>
            <w:tcW w:w="6219" w:type="dxa"/>
            <w:gridSpan w:val="2"/>
            <w:shd w:val="clear" w:color="auto" w:fill="auto"/>
            <w:vAlign w:val="center"/>
          </w:tcPr>
          <w:p w14:paraId="2A9A9A10">
            <w:pPr>
              <w:pStyle w:val="124"/>
              <w:spacing w:line="240" w:lineRule="auto"/>
              <w:ind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符合第二章第3.6款规定</w:t>
            </w:r>
          </w:p>
        </w:tc>
      </w:tr>
      <w:tr w14:paraId="6343F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85" w:type="dxa"/>
            <w:vMerge w:val="continue"/>
            <w:shd w:val="clear" w:color="auto" w:fill="auto"/>
            <w:vAlign w:val="center"/>
          </w:tcPr>
          <w:p w14:paraId="4D3A1DF1">
            <w:pPr>
              <w:jc w:val="center"/>
              <w:rPr>
                <w:rFonts w:ascii="宋体" w:hAnsi="宋体" w:cs="宋体"/>
                <w:sz w:val="24"/>
              </w:rPr>
            </w:pPr>
          </w:p>
        </w:tc>
        <w:tc>
          <w:tcPr>
            <w:tcW w:w="945" w:type="dxa"/>
            <w:gridSpan w:val="2"/>
            <w:vMerge w:val="continue"/>
            <w:shd w:val="clear" w:color="auto" w:fill="auto"/>
            <w:vAlign w:val="center"/>
          </w:tcPr>
          <w:p w14:paraId="208B4350">
            <w:pPr>
              <w:jc w:val="center"/>
              <w:rPr>
                <w:rFonts w:ascii="宋体" w:hAnsi="宋体" w:cs="宋体"/>
                <w:sz w:val="24"/>
              </w:rPr>
            </w:pPr>
          </w:p>
        </w:tc>
        <w:tc>
          <w:tcPr>
            <w:tcW w:w="1554" w:type="dxa"/>
            <w:shd w:val="clear" w:color="auto" w:fill="auto"/>
            <w:vAlign w:val="center"/>
          </w:tcPr>
          <w:p w14:paraId="60F01823">
            <w:pPr>
              <w:pStyle w:val="124"/>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服务期限</w:t>
            </w:r>
          </w:p>
        </w:tc>
        <w:tc>
          <w:tcPr>
            <w:tcW w:w="6219" w:type="dxa"/>
            <w:gridSpan w:val="2"/>
            <w:shd w:val="clear" w:color="auto" w:fill="auto"/>
            <w:vAlign w:val="center"/>
          </w:tcPr>
          <w:p w14:paraId="02FA2B31">
            <w:pPr>
              <w:pStyle w:val="124"/>
              <w:spacing w:line="240" w:lineRule="auto"/>
              <w:ind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符合第一章第2.3款规定</w:t>
            </w:r>
          </w:p>
        </w:tc>
      </w:tr>
      <w:tr w14:paraId="66C0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85" w:type="dxa"/>
            <w:vMerge w:val="continue"/>
            <w:shd w:val="clear" w:color="auto" w:fill="auto"/>
            <w:vAlign w:val="center"/>
          </w:tcPr>
          <w:p w14:paraId="41AEC475">
            <w:pPr>
              <w:jc w:val="center"/>
              <w:rPr>
                <w:rFonts w:ascii="宋体" w:hAnsi="宋体" w:cs="宋体"/>
                <w:sz w:val="24"/>
              </w:rPr>
            </w:pPr>
          </w:p>
        </w:tc>
        <w:tc>
          <w:tcPr>
            <w:tcW w:w="945" w:type="dxa"/>
            <w:gridSpan w:val="2"/>
            <w:vMerge w:val="continue"/>
            <w:shd w:val="clear" w:color="auto" w:fill="auto"/>
            <w:vAlign w:val="center"/>
          </w:tcPr>
          <w:p w14:paraId="41D204B9">
            <w:pPr>
              <w:jc w:val="center"/>
              <w:rPr>
                <w:rFonts w:ascii="宋体" w:hAnsi="宋体" w:cs="宋体"/>
                <w:sz w:val="24"/>
              </w:rPr>
            </w:pPr>
          </w:p>
        </w:tc>
        <w:tc>
          <w:tcPr>
            <w:tcW w:w="1554" w:type="dxa"/>
            <w:shd w:val="clear" w:color="auto" w:fill="auto"/>
            <w:vAlign w:val="center"/>
          </w:tcPr>
          <w:p w14:paraId="74012B35">
            <w:pPr>
              <w:pStyle w:val="124"/>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质量标准</w:t>
            </w:r>
          </w:p>
        </w:tc>
        <w:tc>
          <w:tcPr>
            <w:tcW w:w="6219" w:type="dxa"/>
            <w:gridSpan w:val="2"/>
            <w:shd w:val="clear" w:color="auto" w:fill="auto"/>
            <w:vAlign w:val="center"/>
          </w:tcPr>
          <w:p w14:paraId="60C7B63D">
            <w:pPr>
              <w:pStyle w:val="124"/>
              <w:spacing w:line="240" w:lineRule="auto"/>
              <w:ind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符合第一章第2.5款规定</w:t>
            </w:r>
          </w:p>
        </w:tc>
      </w:tr>
      <w:tr w14:paraId="6C92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 w:type="dxa"/>
            <w:vMerge w:val="continue"/>
            <w:shd w:val="clear" w:color="auto" w:fill="auto"/>
            <w:vAlign w:val="center"/>
          </w:tcPr>
          <w:p w14:paraId="0D860A84">
            <w:pPr>
              <w:jc w:val="center"/>
              <w:rPr>
                <w:rFonts w:ascii="宋体" w:hAnsi="宋体" w:cs="宋体"/>
                <w:sz w:val="24"/>
              </w:rPr>
            </w:pPr>
          </w:p>
        </w:tc>
        <w:tc>
          <w:tcPr>
            <w:tcW w:w="945" w:type="dxa"/>
            <w:gridSpan w:val="2"/>
            <w:vMerge w:val="continue"/>
            <w:shd w:val="clear" w:color="auto" w:fill="auto"/>
            <w:vAlign w:val="center"/>
          </w:tcPr>
          <w:p w14:paraId="5FC7D3B0">
            <w:pPr>
              <w:jc w:val="center"/>
              <w:rPr>
                <w:rFonts w:ascii="宋体" w:hAnsi="宋体" w:cs="宋体"/>
                <w:sz w:val="24"/>
              </w:rPr>
            </w:pPr>
          </w:p>
        </w:tc>
        <w:tc>
          <w:tcPr>
            <w:tcW w:w="1554" w:type="dxa"/>
            <w:shd w:val="clear" w:color="auto" w:fill="auto"/>
            <w:vAlign w:val="center"/>
          </w:tcPr>
          <w:p w14:paraId="0F7DEE7A">
            <w:pPr>
              <w:pStyle w:val="124"/>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合同条款</w:t>
            </w:r>
          </w:p>
        </w:tc>
        <w:tc>
          <w:tcPr>
            <w:tcW w:w="6219" w:type="dxa"/>
            <w:gridSpan w:val="2"/>
            <w:shd w:val="clear" w:color="auto" w:fill="auto"/>
            <w:vAlign w:val="center"/>
          </w:tcPr>
          <w:p w14:paraId="18CE907F">
            <w:pPr>
              <w:pStyle w:val="124"/>
              <w:spacing w:line="240" w:lineRule="auto"/>
              <w:ind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响应采购文件要求</w:t>
            </w:r>
          </w:p>
        </w:tc>
      </w:tr>
      <w:tr w14:paraId="2105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5" w:type="dxa"/>
            <w:vMerge w:val="continue"/>
            <w:shd w:val="clear" w:color="auto" w:fill="auto"/>
            <w:vAlign w:val="center"/>
          </w:tcPr>
          <w:p w14:paraId="1776A228">
            <w:pPr>
              <w:jc w:val="center"/>
              <w:rPr>
                <w:rFonts w:ascii="宋体" w:hAnsi="宋体" w:cs="宋体"/>
                <w:sz w:val="24"/>
              </w:rPr>
            </w:pPr>
          </w:p>
        </w:tc>
        <w:tc>
          <w:tcPr>
            <w:tcW w:w="945" w:type="dxa"/>
            <w:gridSpan w:val="2"/>
            <w:vMerge w:val="continue"/>
            <w:shd w:val="clear" w:color="auto" w:fill="auto"/>
            <w:vAlign w:val="center"/>
          </w:tcPr>
          <w:p w14:paraId="766CF2CC">
            <w:pPr>
              <w:jc w:val="center"/>
              <w:rPr>
                <w:rFonts w:ascii="宋体" w:hAnsi="宋体" w:cs="宋体"/>
                <w:sz w:val="24"/>
              </w:rPr>
            </w:pPr>
          </w:p>
        </w:tc>
        <w:tc>
          <w:tcPr>
            <w:tcW w:w="1554" w:type="dxa"/>
            <w:shd w:val="clear" w:color="auto" w:fill="auto"/>
            <w:vAlign w:val="center"/>
          </w:tcPr>
          <w:p w14:paraId="781DDABB">
            <w:pPr>
              <w:pStyle w:val="124"/>
              <w:spacing w:line="240" w:lineRule="auto"/>
              <w:ind w:firstLine="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对非关键条款的偏差</w:t>
            </w:r>
          </w:p>
        </w:tc>
        <w:tc>
          <w:tcPr>
            <w:tcW w:w="6219" w:type="dxa"/>
            <w:gridSpan w:val="2"/>
            <w:shd w:val="clear" w:color="auto" w:fill="auto"/>
            <w:vAlign w:val="center"/>
          </w:tcPr>
          <w:p w14:paraId="77476A30">
            <w:pPr>
              <w:pStyle w:val="124"/>
              <w:spacing w:line="240" w:lineRule="auto"/>
              <w:ind w:firstLine="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偏差范围和偏差项数符合第二章第1.10.2项的规定</w:t>
            </w:r>
          </w:p>
        </w:tc>
      </w:tr>
      <w:tr w14:paraId="423A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830" w:type="dxa"/>
            <w:gridSpan w:val="3"/>
            <w:shd w:val="clear" w:color="auto" w:fill="auto"/>
            <w:vAlign w:val="center"/>
          </w:tcPr>
          <w:p w14:paraId="232E9D73">
            <w:pPr>
              <w:jc w:val="center"/>
              <w:rPr>
                <w:rFonts w:ascii="宋体" w:hAnsi="宋体" w:cs="宋体"/>
                <w:b/>
                <w:sz w:val="24"/>
              </w:rPr>
            </w:pPr>
            <w:r>
              <w:rPr>
                <w:rFonts w:hint="eastAsia" w:ascii="宋体" w:hAnsi="宋体" w:cs="宋体"/>
                <w:b/>
                <w:sz w:val="24"/>
              </w:rPr>
              <w:t>条款号</w:t>
            </w:r>
          </w:p>
        </w:tc>
        <w:tc>
          <w:tcPr>
            <w:tcW w:w="1554" w:type="dxa"/>
            <w:shd w:val="clear" w:color="auto" w:fill="auto"/>
            <w:vAlign w:val="center"/>
          </w:tcPr>
          <w:p w14:paraId="2C144250">
            <w:pPr>
              <w:jc w:val="center"/>
              <w:rPr>
                <w:rFonts w:ascii="宋体" w:hAnsi="宋体" w:cs="宋体"/>
                <w:b/>
                <w:sz w:val="24"/>
              </w:rPr>
            </w:pPr>
            <w:r>
              <w:rPr>
                <w:rFonts w:hint="eastAsia" w:ascii="宋体" w:hAnsi="宋体" w:cs="宋体"/>
                <w:b/>
                <w:sz w:val="24"/>
              </w:rPr>
              <w:t>条款内容</w:t>
            </w:r>
          </w:p>
        </w:tc>
        <w:tc>
          <w:tcPr>
            <w:tcW w:w="6219" w:type="dxa"/>
            <w:gridSpan w:val="2"/>
            <w:shd w:val="clear" w:color="auto" w:fill="auto"/>
            <w:vAlign w:val="center"/>
          </w:tcPr>
          <w:p w14:paraId="794FE31E">
            <w:pPr>
              <w:jc w:val="center"/>
              <w:rPr>
                <w:rFonts w:ascii="宋体" w:hAnsi="宋体" w:cs="宋体"/>
                <w:b/>
                <w:sz w:val="24"/>
              </w:rPr>
            </w:pPr>
            <w:r>
              <w:rPr>
                <w:rFonts w:hint="eastAsia" w:ascii="宋体" w:hAnsi="宋体" w:cs="宋体"/>
                <w:b/>
                <w:sz w:val="24"/>
              </w:rPr>
              <w:t>编列内容</w:t>
            </w:r>
          </w:p>
        </w:tc>
      </w:tr>
      <w:tr w14:paraId="5B5E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11" w:type="dxa"/>
            <w:gridSpan w:val="2"/>
            <w:shd w:val="clear" w:color="auto" w:fill="auto"/>
            <w:vAlign w:val="center"/>
          </w:tcPr>
          <w:p w14:paraId="7C215B4C">
            <w:pPr>
              <w:jc w:val="center"/>
              <w:rPr>
                <w:rFonts w:ascii="宋体" w:hAnsi="宋体" w:cs="宋体"/>
                <w:b/>
                <w:sz w:val="24"/>
              </w:rPr>
            </w:pPr>
          </w:p>
        </w:tc>
        <w:tc>
          <w:tcPr>
            <w:tcW w:w="919" w:type="dxa"/>
            <w:shd w:val="clear" w:color="auto" w:fill="auto"/>
            <w:vAlign w:val="center"/>
          </w:tcPr>
          <w:p w14:paraId="7D1DCF2C">
            <w:pPr>
              <w:jc w:val="center"/>
              <w:rPr>
                <w:rFonts w:ascii="宋体" w:hAnsi="宋体" w:cs="宋体"/>
                <w:b/>
                <w:sz w:val="24"/>
              </w:rPr>
            </w:pPr>
          </w:p>
        </w:tc>
        <w:tc>
          <w:tcPr>
            <w:tcW w:w="1554" w:type="dxa"/>
            <w:shd w:val="clear" w:color="auto" w:fill="auto"/>
            <w:vAlign w:val="center"/>
          </w:tcPr>
          <w:p w14:paraId="5B471BB2">
            <w:pPr>
              <w:pStyle w:val="124"/>
              <w:spacing w:line="240" w:lineRule="auto"/>
              <w:ind w:firstLine="0"/>
              <w:jc w:val="center"/>
              <w:rPr>
                <w:rFonts w:asciiTheme="minorEastAsia" w:hAnsiTheme="minorEastAsia" w:eastAsiaTheme="minorEastAsia" w:cstheme="minorEastAsia"/>
                <w:sz w:val="24"/>
                <w:szCs w:val="24"/>
              </w:rPr>
            </w:pPr>
            <w:r>
              <w:rPr>
                <w:rFonts w:hint="eastAsia"/>
                <w:bCs/>
                <w:sz w:val="24"/>
                <w:szCs w:val="24"/>
              </w:rPr>
              <w:t>其他</w:t>
            </w:r>
          </w:p>
        </w:tc>
        <w:tc>
          <w:tcPr>
            <w:tcW w:w="6219" w:type="dxa"/>
            <w:gridSpan w:val="2"/>
            <w:shd w:val="clear" w:color="auto" w:fill="auto"/>
            <w:vAlign w:val="center"/>
          </w:tcPr>
          <w:p w14:paraId="071CD6CE">
            <w:pPr>
              <w:pStyle w:val="124"/>
              <w:spacing w:line="240" w:lineRule="auto"/>
              <w:ind w:firstLine="0"/>
              <w:jc w:val="left"/>
              <w:rPr>
                <w:rFonts w:asciiTheme="minorEastAsia" w:hAnsiTheme="minorEastAsia" w:eastAsiaTheme="minorEastAsia" w:cstheme="minorEastAsia"/>
                <w:sz w:val="24"/>
                <w:szCs w:val="24"/>
              </w:rPr>
            </w:pPr>
            <w:r>
              <w:rPr>
                <w:rFonts w:hint="eastAsia"/>
                <w:sz w:val="24"/>
              </w:rPr>
              <w:t>其他内容均实质性响应采购文件要求</w:t>
            </w:r>
          </w:p>
        </w:tc>
      </w:tr>
      <w:tr w14:paraId="59436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830" w:type="dxa"/>
            <w:gridSpan w:val="3"/>
            <w:shd w:val="clear" w:color="auto" w:fill="auto"/>
            <w:vAlign w:val="center"/>
          </w:tcPr>
          <w:p w14:paraId="63160534">
            <w:pPr>
              <w:jc w:val="center"/>
              <w:rPr>
                <w:rFonts w:ascii="宋体" w:hAnsi="宋体" w:cs="宋体"/>
                <w:sz w:val="24"/>
              </w:rPr>
            </w:pPr>
            <w:r>
              <w:rPr>
                <w:rFonts w:hint="eastAsia" w:ascii="宋体" w:hAnsi="宋体" w:cs="宋体"/>
                <w:sz w:val="24"/>
              </w:rPr>
              <w:t>2.1.4</w:t>
            </w:r>
          </w:p>
        </w:tc>
        <w:tc>
          <w:tcPr>
            <w:tcW w:w="1554" w:type="dxa"/>
            <w:shd w:val="clear" w:color="auto" w:fill="auto"/>
            <w:vAlign w:val="center"/>
          </w:tcPr>
          <w:p w14:paraId="66597FA5">
            <w:pPr>
              <w:jc w:val="center"/>
              <w:rPr>
                <w:rFonts w:ascii="宋体" w:hAnsi="宋体" w:cs="宋体"/>
                <w:sz w:val="24"/>
              </w:rPr>
            </w:pPr>
            <w:r>
              <w:rPr>
                <w:rFonts w:hint="eastAsia" w:asciiTheme="minorEastAsia" w:hAnsiTheme="minorEastAsia" w:eastAsiaTheme="minorEastAsia" w:cstheme="minorEastAsia"/>
                <w:sz w:val="24"/>
              </w:rPr>
              <w:t>供应商不得存在的其他情形</w:t>
            </w:r>
          </w:p>
        </w:tc>
        <w:tc>
          <w:tcPr>
            <w:tcW w:w="6219" w:type="dxa"/>
            <w:gridSpan w:val="2"/>
            <w:shd w:val="clear" w:color="auto" w:fill="auto"/>
            <w:vAlign w:val="center"/>
          </w:tcPr>
          <w:p w14:paraId="0CB65125">
            <w:pPr>
              <w:rPr>
                <w:sz w:val="24"/>
              </w:rPr>
            </w:pPr>
            <w:r>
              <w:rPr>
                <w:rFonts w:hint="eastAsia"/>
                <w:sz w:val="24"/>
              </w:rPr>
              <w:t>（1）不按评审小组要求澄清、说明或补正</w:t>
            </w:r>
          </w:p>
          <w:p w14:paraId="31B63368">
            <w:pPr>
              <w:rPr>
                <w:sz w:val="24"/>
              </w:rPr>
            </w:pPr>
            <w:r>
              <w:rPr>
                <w:rFonts w:hint="eastAsia"/>
                <w:sz w:val="24"/>
              </w:rPr>
              <w:t>（2）有串通询比、弄虚作假、行贿或其他违法行为</w:t>
            </w:r>
          </w:p>
          <w:p w14:paraId="2E489149">
            <w:pPr>
              <w:rPr>
                <w:rFonts w:asciiTheme="minorEastAsia" w:hAnsiTheme="minorEastAsia" w:eastAsiaTheme="minorEastAsia" w:cstheme="minorEastAsia"/>
                <w:sz w:val="24"/>
              </w:rPr>
            </w:pPr>
            <w:r>
              <w:rPr>
                <w:rFonts w:hint="eastAsia"/>
                <w:sz w:val="24"/>
              </w:rPr>
              <w:t>（3）存在供应商须知前附表中9.2项规定的情形之一</w:t>
            </w:r>
          </w:p>
        </w:tc>
      </w:tr>
      <w:tr w14:paraId="79883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830" w:type="dxa"/>
            <w:gridSpan w:val="3"/>
            <w:shd w:val="clear" w:color="auto" w:fill="auto"/>
            <w:vAlign w:val="center"/>
          </w:tcPr>
          <w:p w14:paraId="4DCAF993">
            <w:pPr>
              <w:jc w:val="center"/>
              <w:rPr>
                <w:rFonts w:ascii="宋体" w:hAnsi="宋体" w:cs="宋体"/>
                <w:sz w:val="24"/>
              </w:rPr>
            </w:pPr>
            <w:r>
              <w:rPr>
                <w:rFonts w:hint="eastAsia" w:ascii="宋体" w:hAnsi="宋体" w:cs="宋体"/>
                <w:b/>
                <w:sz w:val="24"/>
              </w:rPr>
              <w:t>条款号</w:t>
            </w:r>
          </w:p>
        </w:tc>
        <w:tc>
          <w:tcPr>
            <w:tcW w:w="1554" w:type="dxa"/>
            <w:shd w:val="clear" w:color="auto" w:fill="auto"/>
            <w:vAlign w:val="center"/>
          </w:tcPr>
          <w:p w14:paraId="7FBBA3A2">
            <w:pPr>
              <w:jc w:val="center"/>
              <w:rPr>
                <w:rFonts w:asciiTheme="minorEastAsia" w:hAnsiTheme="minorEastAsia" w:eastAsiaTheme="minorEastAsia" w:cstheme="minorEastAsia"/>
                <w:sz w:val="24"/>
              </w:rPr>
            </w:pPr>
            <w:r>
              <w:rPr>
                <w:rFonts w:hint="eastAsia" w:ascii="宋体" w:hAnsi="宋体" w:cs="宋体"/>
                <w:b/>
                <w:sz w:val="24"/>
              </w:rPr>
              <w:t>条款内容</w:t>
            </w:r>
          </w:p>
        </w:tc>
        <w:tc>
          <w:tcPr>
            <w:tcW w:w="6219" w:type="dxa"/>
            <w:gridSpan w:val="2"/>
            <w:shd w:val="clear" w:color="auto" w:fill="auto"/>
            <w:vAlign w:val="center"/>
          </w:tcPr>
          <w:p w14:paraId="279195DA">
            <w:pPr>
              <w:jc w:val="center"/>
              <w:rPr>
                <w:sz w:val="24"/>
              </w:rPr>
            </w:pPr>
            <w:r>
              <w:rPr>
                <w:rFonts w:hint="eastAsia" w:ascii="宋体" w:hAnsi="宋体" w:cs="宋体"/>
                <w:b/>
                <w:sz w:val="24"/>
              </w:rPr>
              <w:t>编列内容</w:t>
            </w:r>
          </w:p>
        </w:tc>
      </w:tr>
      <w:tr w14:paraId="2530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830" w:type="dxa"/>
            <w:gridSpan w:val="3"/>
            <w:shd w:val="clear" w:color="auto" w:fill="auto"/>
            <w:vAlign w:val="center"/>
          </w:tcPr>
          <w:p w14:paraId="670123BD">
            <w:pPr>
              <w:jc w:val="center"/>
              <w:rPr>
                <w:rFonts w:ascii="宋体" w:hAnsi="宋体" w:cs="宋体"/>
                <w:sz w:val="24"/>
              </w:rPr>
            </w:pPr>
            <w:r>
              <w:rPr>
                <w:rFonts w:hint="eastAsia" w:ascii="宋体" w:hAnsi="宋体" w:cs="宋体"/>
                <w:bCs/>
                <w:sz w:val="24"/>
              </w:rPr>
              <w:t>2.2.2</w:t>
            </w:r>
          </w:p>
        </w:tc>
        <w:tc>
          <w:tcPr>
            <w:tcW w:w="1554" w:type="dxa"/>
            <w:shd w:val="clear" w:color="auto" w:fill="auto"/>
            <w:vAlign w:val="center"/>
          </w:tcPr>
          <w:p w14:paraId="7F59C80D">
            <w:pPr>
              <w:jc w:val="center"/>
              <w:rPr>
                <w:rFonts w:asciiTheme="minorEastAsia" w:hAnsiTheme="minorEastAsia" w:eastAsiaTheme="minorEastAsia" w:cstheme="minorEastAsia"/>
                <w:sz w:val="24"/>
              </w:rPr>
            </w:pPr>
            <w:r>
              <w:rPr>
                <w:rFonts w:hint="eastAsia" w:ascii="宋体" w:hAnsi="宋体" w:cs="宋体"/>
                <w:bCs/>
                <w:sz w:val="24"/>
              </w:rPr>
              <w:t>评审价格</w:t>
            </w:r>
          </w:p>
        </w:tc>
        <w:tc>
          <w:tcPr>
            <w:tcW w:w="6219" w:type="dxa"/>
            <w:gridSpan w:val="2"/>
            <w:shd w:val="clear" w:color="auto" w:fill="auto"/>
            <w:vAlign w:val="center"/>
          </w:tcPr>
          <w:p w14:paraId="1043820C">
            <w:pPr>
              <w:pStyle w:val="124"/>
              <w:spacing w:line="307" w:lineRule="exact"/>
              <w:ind w:firstLine="0"/>
              <w:jc w:val="left"/>
              <w:rPr>
                <w:sz w:val="24"/>
              </w:rPr>
            </w:pPr>
            <w:r>
              <w:rPr>
                <w:rFonts w:hint="eastAsia"/>
                <w:sz w:val="24"/>
                <w:szCs w:val="24"/>
              </w:rPr>
              <w:t>评审价格=响应函大写报价（经供应商书面确认算术错误修正后的</w:t>
            </w:r>
            <w:r>
              <w:rPr>
                <w:rFonts w:hint="eastAsia"/>
                <w:b/>
                <w:sz w:val="24"/>
                <w:szCs w:val="24"/>
              </w:rPr>
              <w:t>含税</w:t>
            </w:r>
            <w:r>
              <w:rPr>
                <w:rFonts w:hint="eastAsia"/>
                <w:sz w:val="24"/>
                <w:szCs w:val="24"/>
              </w:rPr>
              <w:t>响应总报价）</w:t>
            </w:r>
          </w:p>
        </w:tc>
      </w:tr>
      <w:tr w14:paraId="2D35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1830" w:type="dxa"/>
            <w:gridSpan w:val="3"/>
            <w:shd w:val="clear" w:color="auto" w:fill="auto"/>
            <w:vAlign w:val="center"/>
          </w:tcPr>
          <w:p w14:paraId="54B29B16">
            <w:pPr>
              <w:pStyle w:val="124"/>
              <w:spacing w:line="240" w:lineRule="auto"/>
              <w:ind w:firstLine="0"/>
              <w:jc w:val="center"/>
              <w:rPr>
                <w:sz w:val="24"/>
                <w:szCs w:val="24"/>
              </w:rPr>
            </w:pPr>
            <w:r>
              <w:rPr>
                <w:rFonts w:hint="eastAsia"/>
                <w:sz w:val="24"/>
                <w:szCs w:val="24"/>
              </w:rPr>
              <w:t>3.1</w:t>
            </w:r>
          </w:p>
        </w:tc>
        <w:tc>
          <w:tcPr>
            <w:tcW w:w="1554" w:type="dxa"/>
            <w:shd w:val="clear" w:color="auto" w:fill="auto"/>
            <w:vAlign w:val="center"/>
          </w:tcPr>
          <w:p w14:paraId="09D2AD67">
            <w:pPr>
              <w:pStyle w:val="124"/>
              <w:spacing w:line="307" w:lineRule="exact"/>
              <w:ind w:firstLine="0"/>
              <w:jc w:val="center"/>
              <w:rPr>
                <w:sz w:val="24"/>
                <w:szCs w:val="24"/>
              </w:rPr>
            </w:pPr>
            <w:r>
              <w:rPr>
                <w:rFonts w:hint="eastAsia"/>
                <w:sz w:val="24"/>
                <w:szCs w:val="24"/>
              </w:rPr>
              <w:t>分值构成</w:t>
            </w:r>
          </w:p>
          <w:p w14:paraId="1150DF20">
            <w:pPr>
              <w:pStyle w:val="124"/>
              <w:spacing w:line="307" w:lineRule="exact"/>
              <w:ind w:firstLine="0"/>
              <w:jc w:val="center"/>
              <w:rPr>
                <w:sz w:val="24"/>
                <w:szCs w:val="24"/>
              </w:rPr>
            </w:pPr>
            <w:r>
              <w:rPr>
                <w:rFonts w:hint="eastAsia"/>
                <w:sz w:val="24"/>
                <w:szCs w:val="24"/>
              </w:rPr>
              <w:t>(总分100分)</w:t>
            </w:r>
          </w:p>
        </w:tc>
        <w:tc>
          <w:tcPr>
            <w:tcW w:w="6219" w:type="dxa"/>
            <w:gridSpan w:val="2"/>
            <w:shd w:val="clear" w:color="auto" w:fill="auto"/>
            <w:vAlign w:val="center"/>
          </w:tcPr>
          <w:p w14:paraId="16F3F12A">
            <w:pPr>
              <w:jc w:val="left"/>
              <w:rPr>
                <w:rFonts w:ascii="宋体" w:hAnsi="宋体" w:cs="宋体"/>
                <w:sz w:val="24"/>
              </w:rPr>
            </w:pPr>
            <w:r>
              <w:rPr>
                <w:rFonts w:hint="eastAsia" w:ascii="宋体" w:hAnsi="宋体" w:cs="宋体"/>
                <w:sz w:val="24"/>
              </w:rPr>
              <w:t>（1）响应报价部分：</w:t>
            </w:r>
            <w:r>
              <w:rPr>
                <w:rFonts w:hint="eastAsia" w:ascii="宋体" w:hAnsi="宋体" w:cs="宋体"/>
                <w:sz w:val="24"/>
                <w:u w:val="single"/>
              </w:rPr>
              <w:t xml:space="preserve"> </w:t>
            </w:r>
            <w:r>
              <w:rPr>
                <w:rFonts w:hint="eastAsia" w:ascii="宋体" w:hAnsi="宋体" w:cs="宋体"/>
                <w:sz w:val="24"/>
                <w:u w:val="single"/>
                <w:lang w:val="en-US" w:eastAsia="zh-CN"/>
              </w:rPr>
              <w:t>2</w:t>
            </w:r>
            <w:r>
              <w:rPr>
                <w:rFonts w:hint="eastAsia" w:ascii="宋体" w:hAnsi="宋体" w:cs="宋体"/>
                <w:sz w:val="24"/>
                <w:u w:val="single"/>
              </w:rPr>
              <w:t>0</w:t>
            </w:r>
            <w:r>
              <w:rPr>
                <w:rFonts w:hint="eastAsia" w:ascii="宋体" w:hAnsi="宋体" w:cs="宋体"/>
                <w:sz w:val="24"/>
              </w:rPr>
              <w:t>分。</w:t>
            </w:r>
          </w:p>
          <w:p w14:paraId="7DFCAC81">
            <w:pPr>
              <w:jc w:val="left"/>
              <w:rPr>
                <w:rFonts w:ascii="宋体" w:hAnsi="宋体" w:cs="宋体"/>
                <w:sz w:val="24"/>
              </w:rPr>
            </w:pPr>
            <w:r>
              <w:rPr>
                <w:rFonts w:hint="eastAsia" w:ascii="宋体" w:hAnsi="宋体" w:cs="宋体"/>
                <w:sz w:val="24"/>
              </w:rPr>
              <w:t>（2）技术文件部分：</w:t>
            </w:r>
            <w:r>
              <w:rPr>
                <w:rFonts w:hint="eastAsia" w:ascii="宋体" w:hAnsi="宋体" w:cs="宋体"/>
                <w:sz w:val="24"/>
                <w:u w:val="single"/>
              </w:rPr>
              <w:t xml:space="preserve"> </w:t>
            </w:r>
            <w:r>
              <w:rPr>
                <w:rFonts w:hint="eastAsia" w:ascii="宋体" w:hAnsi="宋体" w:cs="宋体"/>
                <w:sz w:val="24"/>
                <w:u w:val="single"/>
                <w:lang w:val="en-US" w:eastAsia="zh-CN"/>
              </w:rPr>
              <w:t>60</w:t>
            </w:r>
            <w:r>
              <w:rPr>
                <w:rFonts w:hint="eastAsia" w:ascii="宋体" w:hAnsi="宋体" w:cs="宋体"/>
                <w:sz w:val="24"/>
              </w:rPr>
              <w:t>分。</w:t>
            </w:r>
          </w:p>
          <w:p w14:paraId="0D7163C0">
            <w:pPr>
              <w:pStyle w:val="124"/>
              <w:tabs>
                <w:tab w:val="left" w:pos="717"/>
                <w:tab w:val="right" w:leader="underscore" w:pos="2800"/>
              </w:tabs>
              <w:spacing w:after="60" w:line="240" w:lineRule="auto"/>
              <w:ind w:firstLine="0"/>
              <w:jc w:val="left"/>
              <w:rPr>
                <w:sz w:val="24"/>
                <w:szCs w:val="24"/>
              </w:rPr>
            </w:pPr>
            <w:r>
              <w:rPr>
                <w:rFonts w:hint="eastAsia"/>
                <w:sz w:val="24"/>
              </w:rPr>
              <w:t>（3）商务文件部分：</w:t>
            </w:r>
            <w:r>
              <w:rPr>
                <w:rFonts w:hint="eastAsia"/>
                <w:sz w:val="24"/>
                <w:u w:val="single"/>
              </w:rPr>
              <w:t xml:space="preserve"> </w:t>
            </w:r>
            <w:r>
              <w:rPr>
                <w:rFonts w:hint="eastAsia"/>
                <w:sz w:val="24"/>
                <w:u w:val="single"/>
                <w:lang w:val="en-US" w:eastAsia="zh-CN"/>
              </w:rPr>
              <w:t>20</w:t>
            </w:r>
            <w:r>
              <w:rPr>
                <w:rFonts w:hint="eastAsia"/>
                <w:sz w:val="24"/>
                <w:u w:val="single"/>
              </w:rPr>
              <w:t xml:space="preserve"> </w:t>
            </w:r>
            <w:r>
              <w:rPr>
                <w:rFonts w:hint="eastAsia"/>
                <w:sz w:val="24"/>
              </w:rPr>
              <w:t>分。</w:t>
            </w:r>
          </w:p>
        </w:tc>
      </w:tr>
      <w:tr w14:paraId="11379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trPr>
        <w:tc>
          <w:tcPr>
            <w:tcW w:w="1830" w:type="dxa"/>
            <w:gridSpan w:val="3"/>
            <w:shd w:val="clear" w:color="auto" w:fill="auto"/>
            <w:vAlign w:val="center"/>
          </w:tcPr>
          <w:p w14:paraId="30B3B4A4">
            <w:pPr>
              <w:pStyle w:val="124"/>
              <w:spacing w:line="240" w:lineRule="auto"/>
              <w:ind w:firstLine="0"/>
              <w:jc w:val="center"/>
              <w:rPr>
                <w:sz w:val="24"/>
                <w:szCs w:val="24"/>
              </w:rPr>
            </w:pPr>
            <w:r>
              <w:rPr>
                <w:rFonts w:hint="eastAsia"/>
                <w:sz w:val="24"/>
                <w:szCs w:val="24"/>
              </w:rPr>
              <w:t>3.2(1)</w:t>
            </w:r>
          </w:p>
        </w:tc>
        <w:tc>
          <w:tcPr>
            <w:tcW w:w="1554" w:type="dxa"/>
            <w:shd w:val="clear" w:color="auto" w:fill="auto"/>
            <w:vAlign w:val="center"/>
          </w:tcPr>
          <w:p w14:paraId="267A5576">
            <w:pPr>
              <w:rPr>
                <w:rFonts w:ascii="宋体" w:hAnsi="宋体" w:cs="宋体"/>
                <w:sz w:val="24"/>
              </w:rPr>
            </w:pPr>
            <w:r>
              <w:rPr>
                <w:rFonts w:hint="eastAsia" w:ascii="宋体" w:hAnsi="宋体" w:cs="宋体"/>
                <w:sz w:val="24"/>
              </w:rPr>
              <w:t>评审基准价计算方法</w:t>
            </w:r>
          </w:p>
        </w:tc>
        <w:tc>
          <w:tcPr>
            <w:tcW w:w="6219" w:type="dxa"/>
            <w:gridSpan w:val="2"/>
            <w:shd w:val="clear" w:color="auto" w:fill="auto"/>
            <w:vAlign w:val="center"/>
          </w:tcPr>
          <w:p w14:paraId="359CD6C7">
            <w:pPr>
              <w:jc w:val="left"/>
              <w:rPr>
                <w:rFonts w:ascii="宋体" w:hAnsi="宋体" w:cs="宋体"/>
                <w:b/>
                <w:bCs/>
                <w:sz w:val="24"/>
              </w:rPr>
            </w:pPr>
            <w:r>
              <w:rPr>
                <w:rFonts w:hint="eastAsia"/>
                <w:b/>
                <w:bCs/>
                <w:sz w:val="24"/>
              </w:rPr>
              <w:sym w:font="Wingdings 2" w:char="00A3"/>
            </w:r>
            <w:r>
              <w:rPr>
                <w:rFonts w:hint="eastAsia" w:ascii="宋体" w:hAnsi="宋体" w:cs="宋体"/>
                <w:b/>
                <w:bCs/>
                <w:sz w:val="24"/>
              </w:rPr>
              <w:t>方法一：</w:t>
            </w:r>
          </w:p>
          <w:p w14:paraId="1D43C67A">
            <w:pPr>
              <w:jc w:val="left"/>
              <w:rPr>
                <w:rFonts w:ascii="宋体" w:hAnsi="宋体" w:cs="宋体"/>
                <w:sz w:val="24"/>
              </w:rPr>
            </w:pPr>
            <w:r>
              <w:rPr>
                <w:rFonts w:hint="eastAsia" w:ascii="宋体" w:hAnsi="宋体" w:cs="宋体"/>
                <w:sz w:val="24"/>
              </w:rPr>
              <w:t>评审基准价为所有有效响应报价中去掉一个最高报价和一个最低报价后的算术平均值下浮 E %。【如有效响应报价少于五家（不含五家），评审基准价为所有有效响应报价的算术平均值下浮 E %】。</w:t>
            </w:r>
          </w:p>
          <w:p w14:paraId="42017883">
            <w:pPr>
              <w:jc w:val="left"/>
              <w:rPr>
                <w:rFonts w:ascii="宋体" w:hAnsi="宋体" w:cs="宋体"/>
                <w:sz w:val="24"/>
              </w:rPr>
            </w:pPr>
            <w:r>
              <w:rPr>
                <w:rFonts w:hint="eastAsia" w:ascii="宋体" w:hAnsi="宋体" w:cs="宋体"/>
                <w:sz w:val="24"/>
              </w:rPr>
              <w:t>（E:为评审基准价下浮系数，范围为1-3的整数）。</w:t>
            </w:r>
          </w:p>
          <w:p w14:paraId="145B66B8">
            <w:pPr>
              <w:jc w:val="left"/>
              <w:rPr>
                <w:rFonts w:ascii="宋体" w:hAnsi="宋体" w:cs="宋体"/>
                <w:b/>
                <w:bCs/>
                <w:sz w:val="24"/>
              </w:rPr>
            </w:pPr>
            <w:r>
              <w:rPr>
                <w:rFonts w:hint="eastAsia" w:ascii="宋体" w:hAnsi="宋体" w:cs="宋体"/>
                <w:b/>
                <w:bCs/>
                <w:sz w:val="24"/>
                <w:lang w:eastAsia="zh-CN"/>
              </w:rPr>
              <w:t>☑</w:t>
            </w:r>
            <w:r>
              <w:rPr>
                <w:rFonts w:hint="eastAsia" w:ascii="宋体" w:hAnsi="宋体" w:cs="宋体"/>
                <w:b/>
                <w:bCs/>
                <w:sz w:val="24"/>
              </w:rPr>
              <w:t>方法二：</w:t>
            </w:r>
          </w:p>
          <w:p w14:paraId="0DB9316F">
            <w:pPr>
              <w:jc w:val="left"/>
              <w:rPr>
                <w:rFonts w:ascii="宋体" w:hAnsi="宋体" w:cs="宋体"/>
                <w:sz w:val="24"/>
              </w:rPr>
            </w:pPr>
            <w:r>
              <w:rPr>
                <w:rFonts w:hint="eastAsia" w:ascii="宋体" w:hAnsi="宋体" w:cs="宋体"/>
                <w:sz w:val="24"/>
              </w:rPr>
              <w:t>评审基准价为所有有效响应报价中去掉一个最高报价和一个最低报价后的算术平均值。【如有效响应报价少于五家（不含五家），评审基准价为所有有效响应报价的算术平均值】</w:t>
            </w:r>
          </w:p>
          <w:p w14:paraId="091FC570">
            <w:pPr>
              <w:jc w:val="left"/>
              <w:rPr>
                <w:rFonts w:ascii="宋体" w:hAnsi="宋体" w:cs="宋体"/>
                <w:b/>
                <w:bCs/>
                <w:sz w:val="24"/>
              </w:rPr>
            </w:pPr>
            <w:r>
              <w:rPr>
                <w:rFonts w:hint="eastAsia" w:ascii="宋体" w:hAnsi="宋体" w:cs="宋体"/>
                <w:b/>
                <w:bCs/>
                <w:sz w:val="24"/>
              </w:rPr>
              <w:t>□方法三：</w:t>
            </w:r>
          </w:p>
          <w:p w14:paraId="77364C04">
            <w:pPr>
              <w:jc w:val="left"/>
              <w:rPr>
                <w:rFonts w:ascii="宋体" w:hAnsi="宋体" w:cs="宋体"/>
                <w:sz w:val="24"/>
              </w:rPr>
            </w:pPr>
            <w:r>
              <w:rPr>
                <w:rFonts w:hint="eastAsia" w:ascii="宋体" w:hAnsi="宋体" w:cs="宋体"/>
                <w:sz w:val="24"/>
              </w:rPr>
              <w:t>评审基准价为所有有效响应文件中的最低报价。</w:t>
            </w:r>
          </w:p>
          <w:p w14:paraId="38E0D664">
            <w:pPr>
              <w:jc w:val="left"/>
              <w:rPr>
                <w:sz w:val="24"/>
              </w:rPr>
            </w:pPr>
            <w:r>
              <w:rPr>
                <w:rFonts w:hint="eastAsia" w:ascii="宋体" w:hAnsi="宋体" w:cs="宋体"/>
                <w:sz w:val="24"/>
              </w:rPr>
              <w:t>（注：计算评审基准价时须精确到分。）</w:t>
            </w:r>
          </w:p>
        </w:tc>
      </w:tr>
      <w:tr w14:paraId="6CE95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30" w:type="dxa"/>
            <w:gridSpan w:val="3"/>
            <w:shd w:val="clear" w:color="auto" w:fill="auto"/>
            <w:vAlign w:val="center"/>
          </w:tcPr>
          <w:p w14:paraId="181FE6D0">
            <w:pPr>
              <w:jc w:val="center"/>
              <w:rPr>
                <w:rFonts w:ascii="宋体" w:hAnsi="宋体" w:cs="宋体"/>
                <w:b/>
                <w:sz w:val="24"/>
              </w:rPr>
            </w:pPr>
            <w:r>
              <w:rPr>
                <w:rFonts w:hint="eastAsia" w:ascii="宋体" w:hAnsi="宋体" w:cs="宋体"/>
                <w:b/>
                <w:sz w:val="24"/>
              </w:rPr>
              <w:t>条款号</w:t>
            </w:r>
          </w:p>
        </w:tc>
        <w:tc>
          <w:tcPr>
            <w:tcW w:w="1554" w:type="dxa"/>
            <w:shd w:val="clear" w:color="auto" w:fill="auto"/>
            <w:vAlign w:val="center"/>
          </w:tcPr>
          <w:p w14:paraId="6F5BDB16">
            <w:pPr>
              <w:jc w:val="center"/>
              <w:rPr>
                <w:rFonts w:ascii="宋体" w:hAnsi="宋体" w:cs="宋体"/>
                <w:b/>
                <w:sz w:val="24"/>
              </w:rPr>
            </w:pPr>
            <w:r>
              <w:rPr>
                <w:rFonts w:hint="eastAsia" w:ascii="宋体" w:hAnsi="宋体" w:cs="宋体"/>
                <w:b/>
                <w:sz w:val="24"/>
              </w:rPr>
              <w:t>评分因素</w:t>
            </w:r>
          </w:p>
        </w:tc>
        <w:tc>
          <w:tcPr>
            <w:tcW w:w="964" w:type="dxa"/>
            <w:shd w:val="clear" w:color="auto" w:fill="auto"/>
            <w:vAlign w:val="center"/>
          </w:tcPr>
          <w:p w14:paraId="015FEEEB">
            <w:pPr>
              <w:jc w:val="center"/>
              <w:rPr>
                <w:rFonts w:ascii="宋体" w:hAnsi="宋体" w:cs="宋体"/>
                <w:b/>
                <w:sz w:val="24"/>
              </w:rPr>
            </w:pPr>
            <w:r>
              <w:rPr>
                <w:rFonts w:hint="eastAsia" w:ascii="宋体" w:hAnsi="宋体" w:cs="宋体"/>
                <w:b/>
                <w:sz w:val="24"/>
              </w:rPr>
              <w:t>标准分</w:t>
            </w:r>
          </w:p>
        </w:tc>
        <w:tc>
          <w:tcPr>
            <w:tcW w:w="5255" w:type="dxa"/>
            <w:shd w:val="clear" w:color="auto" w:fill="auto"/>
            <w:vAlign w:val="center"/>
          </w:tcPr>
          <w:p w14:paraId="71749310">
            <w:pPr>
              <w:jc w:val="center"/>
              <w:rPr>
                <w:rFonts w:ascii="宋体" w:hAnsi="宋体" w:cs="宋体"/>
                <w:b/>
                <w:sz w:val="24"/>
              </w:rPr>
            </w:pPr>
            <w:r>
              <w:rPr>
                <w:rFonts w:hint="eastAsia" w:ascii="宋体" w:hAnsi="宋体" w:cs="宋体"/>
                <w:b/>
                <w:sz w:val="24"/>
              </w:rPr>
              <w:t>评分标准</w:t>
            </w:r>
          </w:p>
        </w:tc>
      </w:tr>
      <w:tr w14:paraId="61E92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885" w:type="dxa"/>
            <w:vMerge w:val="restart"/>
            <w:shd w:val="clear" w:color="auto" w:fill="auto"/>
            <w:vAlign w:val="center"/>
          </w:tcPr>
          <w:p w14:paraId="6B35027B">
            <w:pPr>
              <w:spacing w:line="440" w:lineRule="exact"/>
              <w:jc w:val="center"/>
              <w:rPr>
                <w:rFonts w:ascii="宋体" w:hAnsi="宋体" w:cs="宋体"/>
                <w:sz w:val="24"/>
              </w:rPr>
            </w:pPr>
            <w:r>
              <w:rPr>
                <w:rFonts w:hint="eastAsia" w:ascii="宋体" w:hAnsi="宋体" w:cs="宋体"/>
                <w:sz w:val="24"/>
              </w:rPr>
              <w:t>3.3</w:t>
            </w:r>
          </w:p>
          <w:p w14:paraId="02280F0D">
            <w:pPr>
              <w:spacing w:line="440" w:lineRule="exact"/>
              <w:jc w:val="center"/>
              <w:rPr>
                <w:rFonts w:ascii="宋体" w:hAnsi="宋体" w:cs="宋体"/>
                <w:sz w:val="24"/>
              </w:rPr>
            </w:pPr>
            <w:r>
              <w:rPr>
                <w:rFonts w:hint="eastAsia" w:ascii="宋体" w:hAnsi="宋体" w:cs="宋体"/>
                <w:sz w:val="24"/>
              </w:rPr>
              <w:t>(1)</w:t>
            </w:r>
          </w:p>
        </w:tc>
        <w:tc>
          <w:tcPr>
            <w:tcW w:w="945" w:type="dxa"/>
            <w:gridSpan w:val="2"/>
            <w:vMerge w:val="restart"/>
            <w:shd w:val="clear" w:color="auto" w:fill="auto"/>
            <w:vAlign w:val="center"/>
          </w:tcPr>
          <w:p w14:paraId="57AFC6CF">
            <w:pPr>
              <w:jc w:val="center"/>
              <w:rPr>
                <w:rFonts w:ascii="宋体" w:hAnsi="宋体" w:cs="宋体"/>
                <w:sz w:val="24"/>
              </w:rPr>
            </w:pPr>
            <w:r>
              <w:rPr>
                <w:rFonts w:hint="eastAsia" w:ascii="宋体" w:hAnsi="宋体" w:cs="宋体"/>
                <w:sz w:val="24"/>
              </w:rPr>
              <w:t>响应报价评分标准(</w:t>
            </w:r>
            <w:r>
              <w:rPr>
                <w:rFonts w:hint="eastAsia" w:ascii="宋体" w:hAnsi="宋体" w:cs="宋体"/>
                <w:sz w:val="24"/>
                <w:u w:val="single"/>
              </w:rPr>
              <w:t xml:space="preserve"> </w:t>
            </w:r>
            <w:r>
              <w:rPr>
                <w:rFonts w:hint="eastAsia" w:ascii="宋体" w:hAnsi="宋体" w:cs="宋体"/>
                <w:sz w:val="24"/>
                <w:u w:val="single"/>
                <w:lang w:val="en-US" w:eastAsia="zh-CN"/>
              </w:rPr>
              <w:t>20</w:t>
            </w:r>
            <w:r>
              <w:rPr>
                <w:rFonts w:hint="eastAsia" w:ascii="宋体" w:hAnsi="宋体" w:cs="宋体"/>
                <w:sz w:val="24"/>
                <w:u w:val="single"/>
              </w:rPr>
              <w:t xml:space="preserve"> </w:t>
            </w:r>
            <w:r>
              <w:rPr>
                <w:rFonts w:hint="eastAsia" w:ascii="宋体" w:hAnsi="宋体" w:cs="宋体"/>
                <w:sz w:val="24"/>
              </w:rPr>
              <w:t>分)</w:t>
            </w:r>
          </w:p>
        </w:tc>
        <w:tc>
          <w:tcPr>
            <w:tcW w:w="1554" w:type="dxa"/>
            <w:shd w:val="clear" w:color="auto" w:fill="auto"/>
            <w:vAlign w:val="center"/>
          </w:tcPr>
          <w:p w14:paraId="665D70B4">
            <w:pPr>
              <w:rPr>
                <w:rFonts w:ascii="宋体" w:hAnsi="宋体" w:cs="宋体"/>
                <w:sz w:val="24"/>
              </w:rPr>
            </w:pPr>
            <w:r>
              <w:rPr>
                <w:rFonts w:hint="eastAsia" w:ascii="宋体" w:hAnsi="宋体" w:cs="宋体"/>
                <w:sz w:val="24"/>
              </w:rPr>
              <w:t>计算响应报价得分</w:t>
            </w:r>
          </w:p>
        </w:tc>
        <w:tc>
          <w:tcPr>
            <w:tcW w:w="964" w:type="dxa"/>
            <w:shd w:val="clear" w:color="auto" w:fill="auto"/>
            <w:vAlign w:val="center"/>
          </w:tcPr>
          <w:p w14:paraId="154C318A">
            <w:pPr>
              <w:jc w:val="center"/>
              <w:rPr>
                <w:rFonts w:ascii="宋体" w:hAnsi="宋体" w:cs="宋体"/>
                <w:sz w:val="24"/>
              </w:rPr>
            </w:pPr>
            <w:r>
              <w:rPr>
                <w:rFonts w:hint="eastAsia" w:ascii="宋体" w:hAnsi="宋体" w:cs="宋体"/>
                <w:sz w:val="24"/>
                <w:u w:val="single"/>
              </w:rPr>
              <w:t xml:space="preserve"> </w:t>
            </w:r>
            <w:r>
              <w:rPr>
                <w:rFonts w:hint="eastAsia" w:ascii="宋体" w:hAnsi="宋体" w:cs="宋体"/>
                <w:sz w:val="24"/>
                <w:u w:val="single"/>
                <w:lang w:val="en-US" w:eastAsia="zh-CN"/>
              </w:rPr>
              <w:t>20</w:t>
            </w:r>
            <w:r>
              <w:rPr>
                <w:rFonts w:hint="eastAsia" w:ascii="宋体" w:hAnsi="宋体" w:cs="宋体"/>
                <w:sz w:val="24"/>
                <w:u w:val="single"/>
              </w:rPr>
              <w:t xml:space="preserve"> </w:t>
            </w:r>
            <w:r>
              <w:rPr>
                <w:rFonts w:hint="eastAsia" w:ascii="宋体" w:hAnsi="宋体" w:cs="宋体"/>
                <w:sz w:val="24"/>
              </w:rPr>
              <w:t>分</w:t>
            </w:r>
          </w:p>
        </w:tc>
        <w:tc>
          <w:tcPr>
            <w:tcW w:w="5255" w:type="dxa"/>
            <w:shd w:val="clear" w:color="auto" w:fill="auto"/>
            <w:vAlign w:val="center"/>
          </w:tcPr>
          <w:p w14:paraId="7504366E">
            <w:pPr>
              <w:jc w:val="left"/>
              <w:rPr>
                <w:rFonts w:ascii="宋体" w:hAnsi="宋体" w:cs="宋体"/>
                <w:b/>
                <w:sz w:val="24"/>
              </w:rPr>
            </w:pPr>
            <w:r>
              <w:rPr>
                <w:rFonts w:hint="eastAsia"/>
                <w:sz w:val="24"/>
                <w:lang w:eastAsia="zh-CN"/>
              </w:rPr>
              <w:t>☑</w:t>
            </w:r>
            <w:r>
              <w:rPr>
                <w:rFonts w:hint="eastAsia" w:ascii="宋体" w:hAnsi="宋体" w:cs="宋体"/>
                <w:b/>
                <w:sz w:val="24"/>
              </w:rPr>
              <w:t>方法一：</w:t>
            </w:r>
          </w:p>
          <w:p w14:paraId="314C84FF">
            <w:pPr>
              <w:jc w:val="left"/>
              <w:rPr>
                <w:rFonts w:ascii="宋体" w:hAnsi="宋体" w:cs="宋体"/>
                <w:sz w:val="24"/>
              </w:rPr>
            </w:pPr>
            <w:r>
              <w:rPr>
                <w:rFonts w:hint="eastAsia" w:ascii="宋体" w:hAnsi="宋体" w:cs="宋体"/>
                <w:sz w:val="24"/>
              </w:rPr>
              <w:t>F＝</w:t>
            </w:r>
            <w:r>
              <w:rPr>
                <w:rFonts w:hint="eastAsia" w:ascii="宋体" w:hAnsi="宋体" w:cs="宋体"/>
                <w:sz w:val="24"/>
                <w:u w:val="single"/>
              </w:rPr>
              <w:t xml:space="preserve"> </w:t>
            </w:r>
            <w:r>
              <w:rPr>
                <w:rFonts w:hint="eastAsia" w:ascii="宋体" w:hAnsi="宋体" w:cs="宋体"/>
                <w:sz w:val="24"/>
                <w:u w:val="single"/>
                <w:lang w:val="en-US" w:eastAsia="zh-CN"/>
              </w:rPr>
              <w:t>20</w:t>
            </w:r>
            <w:r>
              <w:rPr>
                <w:rFonts w:hint="eastAsia" w:ascii="宋体" w:hAnsi="宋体" w:cs="宋体"/>
                <w:sz w:val="24"/>
                <w:u w:val="single"/>
              </w:rPr>
              <w:t xml:space="preserve"> </w:t>
            </w:r>
            <w:r>
              <w:rPr>
                <w:rFonts w:hint="eastAsia" w:ascii="宋体" w:hAnsi="宋体" w:cs="宋体"/>
                <w:sz w:val="24"/>
              </w:rPr>
              <w:t>-（供应商评审价格-评审基准价）÷评审基准价×100×M （评审价格＞基准价时）</w:t>
            </w:r>
          </w:p>
          <w:p w14:paraId="7ACD5DB2">
            <w:pPr>
              <w:jc w:val="left"/>
              <w:rPr>
                <w:rFonts w:ascii="宋体" w:hAnsi="宋体" w:cs="宋体"/>
                <w:sz w:val="24"/>
              </w:rPr>
            </w:pPr>
            <w:r>
              <w:rPr>
                <w:rFonts w:hint="eastAsia" w:ascii="宋体" w:hAnsi="宋体" w:cs="宋体"/>
                <w:sz w:val="24"/>
              </w:rPr>
              <w:t>F＝</w:t>
            </w:r>
            <w:r>
              <w:rPr>
                <w:rFonts w:hint="eastAsia" w:ascii="宋体" w:hAnsi="宋体" w:cs="宋体"/>
                <w:sz w:val="24"/>
                <w:u w:val="single"/>
              </w:rPr>
              <w:t xml:space="preserve"> </w:t>
            </w:r>
            <w:r>
              <w:rPr>
                <w:rFonts w:hint="eastAsia" w:ascii="宋体" w:hAnsi="宋体" w:cs="宋体"/>
                <w:sz w:val="24"/>
                <w:u w:val="single"/>
                <w:lang w:val="en-US" w:eastAsia="zh-CN"/>
              </w:rPr>
              <w:t>20</w:t>
            </w:r>
            <w:r>
              <w:rPr>
                <w:rFonts w:hint="eastAsia" w:ascii="宋体" w:hAnsi="宋体" w:cs="宋体"/>
                <w:sz w:val="24"/>
                <w:u w:val="single"/>
              </w:rPr>
              <w:t xml:space="preserve"> </w:t>
            </w:r>
            <w:r>
              <w:rPr>
                <w:rFonts w:hint="eastAsia" w:ascii="宋体" w:hAnsi="宋体" w:cs="宋体"/>
                <w:sz w:val="24"/>
              </w:rPr>
              <w:t>-（评审基准价-供应商评审价格）÷评审基准价×100×N （评审价格≤基准价时）</w:t>
            </w:r>
          </w:p>
          <w:p w14:paraId="5F1C0B02">
            <w:pPr>
              <w:jc w:val="left"/>
              <w:rPr>
                <w:rFonts w:ascii="宋体" w:hAnsi="宋体" w:cs="宋体"/>
                <w:sz w:val="24"/>
              </w:rPr>
            </w:pPr>
            <w:r>
              <w:rPr>
                <w:rFonts w:hint="eastAsia" w:ascii="宋体" w:hAnsi="宋体" w:cs="宋体"/>
                <w:sz w:val="24"/>
              </w:rPr>
              <w:t>M=</w:t>
            </w:r>
            <w:r>
              <w:rPr>
                <w:rFonts w:hint="eastAsia" w:ascii="宋体" w:hAnsi="宋体" w:cs="宋体"/>
                <w:sz w:val="24"/>
                <w:u w:val="single"/>
              </w:rPr>
              <w:t xml:space="preserve"> </w:t>
            </w:r>
            <w:r>
              <w:rPr>
                <w:rFonts w:hint="eastAsia" w:ascii="宋体" w:hAnsi="宋体" w:cs="宋体"/>
                <w:sz w:val="24"/>
                <w:u w:val="single"/>
                <w:lang w:val="en-US" w:eastAsia="zh-CN"/>
              </w:rPr>
              <w:t>0.3</w:t>
            </w:r>
            <w:r>
              <w:rPr>
                <w:rFonts w:hint="eastAsia" w:ascii="宋体" w:hAnsi="宋体" w:cs="宋体"/>
                <w:sz w:val="24"/>
                <w:u w:val="single"/>
              </w:rPr>
              <w:t xml:space="preserve"> </w:t>
            </w:r>
            <w:r>
              <w:rPr>
                <w:rFonts w:hint="eastAsia" w:ascii="宋体" w:hAnsi="宋体" w:cs="宋体"/>
                <w:sz w:val="24"/>
              </w:rPr>
              <w:t xml:space="preserve"> N= </w:t>
            </w:r>
            <w:r>
              <w:rPr>
                <w:rFonts w:hint="eastAsia" w:ascii="宋体" w:hAnsi="宋体" w:cs="宋体"/>
                <w:sz w:val="24"/>
                <w:u w:val="single"/>
              </w:rPr>
              <w:t xml:space="preserve"> </w:t>
            </w:r>
            <w:r>
              <w:rPr>
                <w:rFonts w:hint="eastAsia" w:ascii="宋体" w:hAnsi="宋体" w:cs="宋体"/>
                <w:sz w:val="24"/>
                <w:u w:val="single"/>
                <w:lang w:val="en-US" w:eastAsia="zh-CN"/>
              </w:rPr>
              <w:t>0.2</w:t>
            </w:r>
            <w:r>
              <w:rPr>
                <w:rFonts w:hint="eastAsia" w:ascii="宋体" w:hAnsi="宋体" w:cs="宋体"/>
                <w:sz w:val="24"/>
                <w:u w:val="single"/>
              </w:rPr>
              <w:t xml:space="preserve">  </w:t>
            </w:r>
            <w:r>
              <w:rPr>
                <w:rFonts w:hint="eastAsia" w:ascii="宋体" w:hAnsi="宋体" w:cs="宋体"/>
                <w:sz w:val="24"/>
              </w:rPr>
              <w:t xml:space="preserve">   其中：F≥0。</w:t>
            </w:r>
          </w:p>
          <w:p w14:paraId="1976740F">
            <w:pPr>
              <w:jc w:val="left"/>
              <w:rPr>
                <w:rFonts w:ascii="宋体" w:hAnsi="宋体" w:cs="宋体"/>
                <w:b/>
                <w:sz w:val="24"/>
              </w:rPr>
            </w:pPr>
            <w:r>
              <w:rPr>
                <w:rFonts w:hint="eastAsia"/>
                <w:sz w:val="24"/>
              </w:rPr>
              <w:sym w:font="Wingdings 2" w:char="00A3"/>
            </w:r>
            <w:r>
              <w:rPr>
                <w:rFonts w:hint="eastAsia" w:ascii="宋体" w:hAnsi="宋体" w:cs="宋体"/>
                <w:b/>
                <w:sz w:val="24"/>
              </w:rPr>
              <w:t>方法二：</w:t>
            </w:r>
          </w:p>
          <w:p w14:paraId="36D5CA6E">
            <w:pPr>
              <w:jc w:val="left"/>
              <w:rPr>
                <w:rFonts w:ascii="宋体" w:hAnsi="宋体" w:cs="宋体"/>
                <w:sz w:val="24"/>
              </w:rPr>
            </w:pPr>
            <w:r>
              <w:rPr>
                <w:rFonts w:hint="eastAsia" w:ascii="宋体" w:hAnsi="宋体" w:cs="宋体"/>
                <w:sz w:val="24"/>
              </w:rPr>
              <w:t>F＝</w:t>
            </w:r>
            <w:r>
              <w:rPr>
                <w:rFonts w:hint="eastAsia" w:ascii="宋体" w:hAnsi="宋体" w:cs="宋体"/>
                <w:sz w:val="24"/>
                <w:u w:val="single"/>
              </w:rPr>
              <w:t xml:space="preserve">   </w:t>
            </w:r>
            <w:r>
              <w:rPr>
                <w:rFonts w:hint="eastAsia" w:ascii="宋体" w:hAnsi="宋体" w:cs="宋体"/>
                <w:sz w:val="24"/>
              </w:rPr>
              <w:t>-（供应商评审价格-评审基准价）÷评审基准价×100×M（评审价格≥基准价时）</w:t>
            </w:r>
          </w:p>
          <w:p w14:paraId="2BC06E53">
            <w:pPr>
              <w:jc w:val="left"/>
              <w:rPr>
                <w:rFonts w:ascii="宋体" w:hAnsi="宋体" w:cs="宋体"/>
                <w:sz w:val="24"/>
              </w:rPr>
            </w:pPr>
            <w:r>
              <w:rPr>
                <w:rFonts w:hint="eastAsia" w:ascii="宋体" w:hAnsi="宋体" w:cs="宋体"/>
                <w:sz w:val="24"/>
              </w:rPr>
              <w:t>M=</w:t>
            </w:r>
            <w:r>
              <w:rPr>
                <w:rFonts w:hint="eastAsia" w:ascii="宋体" w:hAnsi="宋体" w:cs="宋体"/>
                <w:sz w:val="24"/>
                <w:u w:val="single"/>
              </w:rPr>
              <w:t xml:space="preserve">    </w:t>
            </w:r>
            <w:r>
              <w:rPr>
                <w:rFonts w:hint="eastAsia" w:ascii="宋体" w:hAnsi="宋体" w:cs="宋体"/>
                <w:sz w:val="24"/>
              </w:rPr>
              <w:t xml:space="preserve">  其中：F≥0。</w:t>
            </w:r>
          </w:p>
          <w:p w14:paraId="0DEF1811">
            <w:pPr>
              <w:jc w:val="left"/>
              <w:rPr>
                <w:rFonts w:ascii="宋体" w:hAnsi="宋体" w:cs="宋体"/>
                <w:b/>
                <w:sz w:val="24"/>
              </w:rPr>
            </w:pPr>
            <w:r>
              <w:rPr>
                <w:rFonts w:hint="eastAsia"/>
                <w:sz w:val="24"/>
              </w:rPr>
              <w:t>□</w:t>
            </w:r>
            <w:r>
              <w:rPr>
                <w:rFonts w:hint="eastAsia" w:ascii="宋体" w:hAnsi="宋体" w:cs="宋体"/>
                <w:b/>
                <w:sz w:val="24"/>
              </w:rPr>
              <w:t>方法三：</w:t>
            </w:r>
          </w:p>
          <w:p w14:paraId="69E7FB02">
            <w:pPr>
              <w:jc w:val="left"/>
              <w:rPr>
                <w:rFonts w:ascii="宋体" w:hAnsi="宋体" w:cs="宋体"/>
                <w:sz w:val="24"/>
                <w:u w:val="single"/>
              </w:rPr>
            </w:pPr>
            <w:r>
              <w:rPr>
                <w:rFonts w:hint="eastAsia" w:ascii="宋体" w:hAnsi="宋体" w:cs="宋体"/>
                <w:sz w:val="24"/>
              </w:rPr>
              <w:t xml:space="preserve">F＝评审基准价÷供应商评审价格× </w:t>
            </w:r>
            <w:r>
              <w:rPr>
                <w:rFonts w:hint="eastAsia" w:ascii="宋体" w:hAnsi="宋体" w:cs="宋体"/>
                <w:sz w:val="24"/>
                <w:u w:val="single"/>
              </w:rPr>
              <w:t xml:space="preserve">   </w:t>
            </w:r>
          </w:p>
          <w:p w14:paraId="2FDC4DB5">
            <w:pPr>
              <w:jc w:val="left"/>
              <w:rPr>
                <w:rFonts w:ascii="宋体" w:hAnsi="宋体" w:cs="宋体"/>
                <w:b/>
                <w:sz w:val="24"/>
              </w:rPr>
            </w:pPr>
            <w:r>
              <w:rPr>
                <w:rFonts w:hint="eastAsia" w:ascii="宋体" w:hAnsi="宋体" w:cs="宋体"/>
                <w:sz w:val="24"/>
              </w:rPr>
              <w:t>其中：F≥0。</w:t>
            </w:r>
          </w:p>
        </w:tc>
      </w:tr>
      <w:tr w14:paraId="2FAB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885" w:type="dxa"/>
            <w:vMerge w:val="restart"/>
            <w:shd w:val="clear" w:color="auto" w:fill="auto"/>
            <w:vAlign w:val="center"/>
          </w:tcPr>
          <w:p w14:paraId="77C9CD73">
            <w:pPr>
              <w:spacing w:line="440" w:lineRule="exact"/>
              <w:jc w:val="center"/>
              <w:rPr>
                <w:rFonts w:ascii="宋体" w:hAnsi="宋体" w:cs="宋体"/>
                <w:sz w:val="24"/>
              </w:rPr>
            </w:pPr>
            <w:r>
              <w:rPr>
                <w:rFonts w:hint="eastAsia" w:ascii="宋体" w:hAnsi="宋体" w:cs="宋体"/>
                <w:sz w:val="24"/>
              </w:rPr>
              <w:t>3.3</w:t>
            </w:r>
          </w:p>
          <w:p w14:paraId="75CED23E">
            <w:pPr>
              <w:spacing w:line="440" w:lineRule="exact"/>
              <w:jc w:val="center"/>
              <w:rPr>
                <w:rFonts w:ascii="宋体" w:hAnsi="宋体" w:cs="宋体"/>
                <w:sz w:val="24"/>
              </w:rPr>
            </w:pPr>
            <w:r>
              <w:rPr>
                <w:rFonts w:hint="eastAsia" w:ascii="宋体" w:hAnsi="宋体" w:cs="宋体"/>
                <w:sz w:val="24"/>
              </w:rPr>
              <w:t>(2)</w:t>
            </w:r>
          </w:p>
        </w:tc>
        <w:tc>
          <w:tcPr>
            <w:tcW w:w="945" w:type="dxa"/>
            <w:gridSpan w:val="2"/>
            <w:vMerge w:val="restart"/>
            <w:shd w:val="clear" w:color="auto" w:fill="auto"/>
            <w:vAlign w:val="center"/>
          </w:tcPr>
          <w:p w14:paraId="680F5D73">
            <w:pPr>
              <w:jc w:val="center"/>
              <w:rPr>
                <w:rFonts w:ascii="宋体" w:hAnsi="宋体" w:cs="宋体"/>
                <w:sz w:val="24"/>
              </w:rPr>
            </w:pPr>
            <w:r>
              <w:rPr>
                <w:rFonts w:hint="eastAsia" w:ascii="宋体" w:hAnsi="宋体" w:cs="宋体"/>
                <w:sz w:val="24"/>
              </w:rPr>
              <w:t>技术文件评分标准(</w:t>
            </w:r>
            <w:r>
              <w:rPr>
                <w:rFonts w:hint="eastAsia" w:ascii="宋体" w:hAnsi="宋体" w:cs="宋体"/>
                <w:sz w:val="24"/>
                <w:u w:val="single"/>
                <w:lang w:val="en-US" w:eastAsia="zh-CN"/>
              </w:rPr>
              <w:t>60</w:t>
            </w:r>
            <w:r>
              <w:rPr>
                <w:rFonts w:hint="eastAsia" w:ascii="宋体" w:hAnsi="宋体" w:cs="宋体"/>
                <w:sz w:val="24"/>
                <w:u w:val="single"/>
              </w:rPr>
              <w:t xml:space="preserve"> </w:t>
            </w:r>
            <w:r>
              <w:rPr>
                <w:rFonts w:hint="eastAsia" w:ascii="宋体" w:hAnsi="宋体" w:cs="宋体"/>
                <w:sz w:val="24"/>
              </w:rPr>
              <w:t>分)</w:t>
            </w:r>
          </w:p>
          <w:p w14:paraId="4981633E">
            <w:pPr>
              <w:jc w:val="center"/>
              <w:rPr>
                <w:rFonts w:ascii="宋体" w:hAnsi="宋体" w:cs="宋体"/>
                <w:sz w:val="24"/>
              </w:rPr>
            </w:pPr>
          </w:p>
        </w:tc>
        <w:tc>
          <w:tcPr>
            <w:tcW w:w="1554" w:type="dxa"/>
            <w:shd w:val="clear" w:color="auto" w:fill="auto"/>
            <w:vAlign w:val="center"/>
          </w:tcPr>
          <w:p w14:paraId="682C22C8">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lang w:val="en-US" w:eastAsia="zh-CN"/>
              </w:rPr>
              <w:t>工作</w:t>
            </w:r>
            <w:r>
              <w:rPr>
                <w:rFonts w:hint="eastAsia" w:ascii="宋体" w:hAnsi="宋体" w:cs="宋体"/>
                <w:sz w:val="24"/>
              </w:rPr>
              <w:t>方案的完整性</w:t>
            </w:r>
          </w:p>
        </w:tc>
        <w:tc>
          <w:tcPr>
            <w:tcW w:w="964" w:type="dxa"/>
            <w:shd w:val="clear" w:color="auto" w:fill="auto"/>
            <w:vAlign w:val="center"/>
          </w:tcPr>
          <w:p w14:paraId="7638C3A6">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u w:val="single"/>
                <w:lang w:val="en-US" w:eastAsia="zh-CN"/>
              </w:rPr>
              <w:t xml:space="preserve">20 </w:t>
            </w:r>
            <w:r>
              <w:rPr>
                <w:rFonts w:hint="eastAsia" w:ascii="宋体" w:hAnsi="宋体" w:cs="宋体"/>
                <w:sz w:val="24"/>
              </w:rPr>
              <w:t>分</w:t>
            </w:r>
          </w:p>
        </w:tc>
        <w:tc>
          <w:tcPr>
            <w:tcW w:w="5255" w:type="dxa"/>
            <w:shd w:val="clear" w:color="auto" w:fill="auto"/>
            <w:vAlign w:val="center"/>
          </w:tcPr>
          <w:p w14:paraId="5070CE1A">
            <w:pPr>
              <w:jc w:val="left"/>
              <w:rPr>
                <w:rFonts w:ascii="宋体" w:hAnsi="宋体" w:eastAsia="宋体" w:cs="宋体"/>
                <w:color w:val="auto"/>
                <w:kern w:val="0"/>
                <w:sz w:val="24"/>
                <w:szCs w:val="24"/>
                <w:highlight w:val="none"/>
                <w:lang w:val="en-US" w:eastAsia="zh-CN" w:bidi="ar-SA"/>
              </w:rPr>
            </w:pPr>
            <w:r>
              <w:rPr>
                <w:rFonts w:hint="eastAsia" w:ascii="仿宋" w:hAnsi="仿宋" w:eastAsia="仿宋" w:cs="仿宋"/>
                <w:sz w:val="24"/>
                <w:lang w:val="en-US" w:eastAsia="zh-CN"/>
              </w:rPr>
              <w:t>工作方案全面、系统、完整，及时响应采购文件的服务、维修项目。自接到服务通知后，承诺12小时（含）内响应的得20分，24小时（含）内响应的得10分，48小时内（含）响应的得5分，其他不得分。（需提供承诺，并加盖公章）</w:t>
            </w:r>
          </w:p>
        </w:tc>
      </w:tr>
      <w:tr w14:paraId="37F6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85" w:type="dxa"/>
            <w:vMerge w:val="continue"/>
            <w:shd w:val="clear" w:color="auto" w:fill="auto"/>
            <w:vAlign w:val="center"/>
          </w:tcPr>
          <w:p w14:paraId="15829ED8">
            <w:pPr>
              <w:spacing w:line="440" w:lineRule="exact"/>
              <w:jc w:val="center"/>
              <w:rPr>
                <w:rFonts w:ascii="宋体" w:hAnsi="宋体" w:cs="宋体"/>
                <w:sz w:val="24"/>
              </w:rPr>
            </w:pPr>
          </w:p>
        </w:tc>
        <w:tc>
          <w:tcPr>
            <w:tcW w:w="945" w:type="dxa"/>
            <w:gridSpan w:val="2"/>
            <w:vMerge w:val="continue"/>
            <w:shd w:val="clear" w:color="auto" w:fill="auto"/>
            <w:vAlign w:val="center"/>
          </w:tcPr>
          <w:p w14:paraId="7D99069E">
            <w:pPr>
              <w:jc w:val="center"/>
              <w:rPr>
                <w:rFonts w:ascii="宋体" w:hAnsi="宋体" w:cs="宋体"/>
                <w:sz w:val="24"/>
              </w:rPr>
            </w:pPr>
          </w:p>
        </w:tc>
        <w:tc>
          <w:tcPr>
            <w:tcW w:w="1554" w:type="dxa"/>
            <w:shd w:val="clear" w:color="auto" w:fill="auto"/>
            <w:vAlign w:val="center"/>
          </w:tcPr>
          <w:p w14:paraId="7587E8C4">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lang w:val="en-US" w:eastAsia="zh-CN"/>
              </w:rPr>
              <w:t>工作</w:t>
            </w:r>
            <w:r>
              <w:rPr>
                <w:rFonts w:hint="eastAsia" w:ascii="宋体" w:hAnsi="宋体" w:cs="宋体"/>
                <w:sz w:val="24"/>
              </w:rPr>
              <w:t>方案的可行性</w:t>
            </w:r>
          </w:p>
        </w:tc>
        <w:tc>
          <w:tcPr>
            <w:tcW w:w="964" w:type="dxa"/>
            <w:shd w:val="clear" w:color="auto" w:fill="auto"/>
            <w:vAlign w:val="center"/>
          </w:tcPr>
          <w:p w14:paraId="2594C773">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u w:val="single"/>
                <w:lang w:val="en-US" w:eastAsia="zh-CN"/>
              </w:rPr>
              <w:t xml:space="preserve"> 15 </w:t>
            </w:r>
            <w:r>
              <w:rPr>
                <w:rFonts w:hint="eastAsia" w:ascii="宋体" w:hAnsi="宋体" w:cs="宋体"/>
                <w:sz w:val="24"/>
              </w:rPr>
              <w:t>分</w:t>
            </w:r>
          </w:p>
        </w:tc>
        <w:tc>
          <w:tcPr>
            <w:tcW w:w="5255" w:type="dxa"/>
            <w:shd w:val="clear" w:color="auto" w:fill="auto"/>
            <w:vAlign w:val="center"/>
          </w:tcPr>
          <w:p w14:paraId="6687814F">
            <w:pPr>
              <w:jc w:val="left"/>
              <w:rPr>
                <w:rFonts w:hint="eastAsia" w:ascii="宋体" w:hAnsi="宋体" w:eastAsia="宋体" w:cs="宋体"/>
                <w:color w:val="auto"/>
                <w:kern w:val="0"/>
                <w:sz w:val="24"/>
                <w:szCs w:val="24"/>
                <w:highlight w:val="none"/>
                <w:lang w:val="en-US" w:eastAsia="zh-CN" w:bidi="ar-SA"/>
              </w:rPr>
            </w:pPr>
            <w:r>
              <w:rPr>
                <w:rFonts w:hint="eastAsia" w:ascii="仿宋" w:hAnsi="仿宋" w:eastAsia="仿宋" w:cs="仿宋"/>
                <w:sz w:val="24"/>
                <w:lang w:val="en-US" w:eastAsia="zh-CN"/>
              </w:rPr>
              <w:t>维修措施详细、规范、合理、严谨，能结合实际情况，可操作性强。优得15分，良得10分，一般得5分，差不得分。</w:t>
            </w:r>
          </w:p>
        </w:tc>
      </w:tr>
      <w:tr w14:paraId="55171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85" w:type="dxa"/>
            <w:vMerge w:val="continue"/>
            <w:shd w:val="clear" w:color="auto" w:fill="auto"/>
            <w:vAlign w:val="center"/>
          </w:tcPr>
          <w:p w14:paraId="14FD00A8">
            <w:pPr>
              <w:spacing w:line="440" w:lineRule="exact"/>
              <w:jc w:val="center"/>
              <w:rPr>
                <w:rFonts w:ascii="宋体" w:hAnsi="宋体" w:cs="宋体"/>
                <w:sz w:val="24"/>
              </w:rPr>
            </w:pPr>
          </w:p>
        </w:tc>
        <w:tc>
          <w:tcPr>
            <w:tcW w:w="945" w:type="dxa"/>
            <w:gridSpan w:val="2"/>
            <w:vMerge w:val="continue"/>
            <w:shd w:val="clear" w:color="auto" w:fill="auto"/>
            <w:vAlign w:val="center"/>
          </w:tcPr>
          <w:p w14:paraId="313B6777">
            <w:pPr>
              <w:jc w:val="center"/>
              <w:rPr>
                <w:rFonts w:ascii="宋体" w:hAnsi="宋体" w:cs="宋体"/>
                <w:sz w:val="24"/>
              </w:rPr>
            </w:pPr>
          </w:p>
        </w:tc>
        <w:tc>
          <w:tcPr>
            <w:tcW w:w="1554" w:type="dxa"/>
            <w:shd w:val="clear" w:color="auto" w:fill="auto"/>
            <w:vAlign w:val="center"/>
          </w:tcPr>
          <w:p w14:paraId="2018A575">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rPr>
              <w:t>质量体系与保障措施</w:t>
            </w:r>
          </w:p>
        </w:tc>
        <w:tc>
          <w:tcPr>
            <w:tcW w:w="964" w:type="dxa"/>
            <w:shd w:val="clear" w:color="auto" w:fill="auto"/>
            <w:vAlign w:val="center"/>
          </w:tcPr>
          <w:p w14:paraId="0E5F5C58">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u w:val="single"/>
                <w:lang w:val="en-US" w:eastAsia="zh-CN"/>
              </w:rPr>
              <w:t xml:space="preserve"> 10 </w:t>
            </w:r>
            <w:r>
              <w:rPr>
                <w:rFonts w:hint="eastAsia" w:ascii="宋体" w:hAnsi="宋体" w:cs="宋体"/>
                <w:sz w:val="24"/>
              </w:rPr>
              <w:t>分</w:t>
            </w:r>
          </w:p>
        </w:tc>
        <w:tc>
          <w:tcPr>
            <w:tcW w:w="5255" w:type="dxa"/>
            <w:shd w:val="clear" w:color="auto" w:fill="auto"/>
            <w:vAlign w:val="center"/>
          </w:tcPr>
          <w:p w14:paraId="1D1AEFFD">
            <w:pPr>
              <w:jc w:val="left"/>
              <w:rPr>
                <w:rFonts w:hint="eastAsia" w:ascii="宋体" w:hAnsi="宋体" w:eastAsia="宋体" w:cs="宋体"/>
                <w:color w:val="auto"/>
                <w:kern w:val="0"/>
                <w:sz w:val="24"/>
                <w:szCs w:val="24"/>
                <w:highlight w:val="none"/>
                <w:lang w:val="en-US" w:eastAsia="zh-CN" w:bidi="ar-SA"/>
              </w:rPr>
            </w:pPr>
            <w:r>
              <w:rPr>
                <w:rFonts w:hint="eastAsia" w:ascii="仿宋" w:hAnsi="仿宋" w:eastAsia="仿宋" w:cs="仿宋"/>
                <w:sz w:val="24"/>
                <w:lang w:val="en-US" w:eastAsia="zh-CN"/>
              </w:rPr>
              <w:t>质量保证措施有力，重点环节质量控制与保障措施详尽、所提供的设备、耗材、用品均为质量可靠、性能优异的产品，以确保良好的使用质量，遵守厂家三包的质量保证保修。优得10分，良得5分，一般得3分，差不得分。</w:t>
            </w:r>
          </w:p>
        </w:tc>
      </w:tr>
      <w:tr w14:paraId="77538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85" w:type="dxa"/>
            <w:vMerge w:val="continue"/>
            <w:shd w:val="clear" w:color="auto" w:fill="auto"/>
            <w:vAlign w:val="center"/>
          </w:tcPr>
          <w:p w14:paraId="534180A1">
            <w:pPr>
              <w:spacing w:line="440" w:lineRule="exact"/>
              <w:jc w:val="center"/>
              <w:rPr>
                <w:rFonts w:ascii="宋体" w:hAnsi="宋体" w:cs="宋体"/>
                <w:sz w:val="24"/>
              </w:rPr>
            </w:pPr>
          </w:p>
        </w:tc>
        <w:tc>
          <w:tcPr>
            <w:tcW w:w="945" w:type="dxa"/>
            <w:gridSpan w:val="2"/>
            <w:vMerge w:val="continue"/>
            <w:shd w:val="clear" w:color="auto" w:fill="auto"/>
            <w:vAlign w:val="center"/>
          </w:tcPr>
          <w:p w14:paraId="33F44961">
            <w:pPr>
              <w:jc w:val="center"/>
              <w:rPr>
                <w:rFonts w:ascii="宋体" w:hAnsi="宋体" w:cs="宋体"/>
                <w:sz w:val="24"/>
              </w:rPr>
            </w:pPr>
          </w:p>
        </w:tc>
        <w:tc>
          <w:tcPr>
            <w:tcW w:w="1554" w:type="dxa"/>
            <w:shd w:val="clear" w:color="auto" w:fill="auto"/>
            <w:vAlign w:val="center"/>
          </w:tcPr>
          <w:p w14:paraId="3C07052B">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rPr>
              <w:t>服务承诺及合理建议</w:t>
            </w:r>
          </w:p>
        </w:tc>
        <w:tc>
          <w:tcPr>
            <w:tcW w:w="964" w:type="dxa"/>
            <w:shd w:val="clear" w:color="auto" w:fill="auto"/>
            <w:vAlign w:val="center"/>
          </w:tcPr>
          <w:p w14:paraId="5946CB20">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u w:val="single"/>
                <w:lang w:val="en-US" w:eastAsia="zh-CN"/>
              </w:rPr>
              <w:t xml:space="preserve"> 15 </w:t>
            </w:r>
            <w:r>
              <w:rPr>
                <w:rFonts w:hint="eastAsia" w:ascii="宋体" w:hAnsi="宋体" w:cs="宋体"/>
                <w:sz w:val="24"/>
              </w:rPr>
              <w:t>分</w:t>
            </w:r>
          </w:p>
        </w:tc>
        <w:tc>
          <w:tcPr>
            <w:tcW w:w="5255" w:type="dxa"/>
            <w:shd w:val="clear" w:color="auto" w:fill="auto"/>
            <w:vAlign w:val="center"/>
          </w:tcPr>
          <w:p w14:paraId="09DEC801">
            <w:pPr>
              <w:jc w:val="left"/>
              <w:rPr>
                <w:rFonts w:hint="eastAsia" w:ascii="宋体" w:hAnsi="宋体" w:eastAsia="宋体" w:cs="宋体"/>
                <w:color w:val="auto"/>
                <w:kern w:val="0"/>
                <w:sz w:val="24"/>
                <w:szCs w:val="24"/>
                <w:highlight w:val="none"/>
                <w:lang w:val="en-US" w:eastAsia="zh-CN" w:bidi="ar-SA"/>
              </w:rPr>
            </w:pPr>
            <w:r>
              <w:rPr>
                <w:rFonts w:hint="eastAsia" w:ascii="仿宋" w:hAnsi="仿宋" w:eastAsia="仿宋" w:cs="仿宋"/>
                <w:sz w:val="24"/>
                <w:lang w:val="en-US" w:eastAsia="zh-CN"/>
              </w:rPr>
              <w:t>应遵守采购人文件保密相关要求，恪守职业道德、尽职尽责地提供专业化服务。（需提供保密承诺及泄密处罚措施，并加盖公章）出具以上资料得15分，未提供不得分。</w:t>
            </w:r>
          </w:p>
        </w:tc>
      </w:tr>
      <w:tr w14:paraId="7C72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85" w:type="dxa"/>
            <w:vMerge w:val="restart"/>
            <w:shd w:val="clear" w:color="auto" w:fill="auto"/>
            <w:vAlign w:val="center"/>
          </w:tcPr>
          <w:p w14:paraId="73897124">
            <w:pPr>
              <w:spacing w:line="440" w:lineRule="exact"/>
              <w:jc w:val="center"/>
              <w:rPr>
                <w:rFonts w:ascii="宋体" w:hAnsi="宋体" w:cs="宋体"/>
                <w:sz w:val="24"/>
              </w:rPr>
            </w:pPr>
            <w:r>
              <w:rPr>
                <w:rFonts w:hint="eastAsia" w:ascii="宋体" w:hAnsi="宋体" w:cs="宋体"/>
                <w:sz w:val="24"/>
              </w:rPr>
              <w:t>3.3</w:t>
            </w:r>
          </w:p>
          <w:p w14:paraId="714F3EE9">
            <w:pPr>
              <w:spacing w:line="440" w:lineRule="exact"/>
              <w:jc w:val="center"/>
              <w:rPr>
                <w:rFonts w:ascii="宋体" w:hAnsi="宋体" w:cs="宋体"/>
                <w:sz w:val="24"/>
              </w:rPr>
            </w:pPr>
            <w:r>
              <w:rPr>
                <w:rFonts w:hint="eastAsia" w:ascii="宋体" w:hAnsi="宋体" w:cs="宋体"/>
                <w:sz w:val="24"/>
              </w:rPr>
              <w:t>(3)</w:t>
            </w:r>
          </w:p>
        </w:tc>
        <w:tc>
          <w:tcPr>
            <w:tcW w:w="945" w:type="dxa"/>
            <w:gridSpan w:val="2"/>
            <w:vMerge w:val="restart"/>
            <w:shd w:val="clear" w:color="auto" w:fill="auto"/>
            <w:vAlign w:val="center"/>
          </w:tcPr>
          <w:p w14:paraId="19B3AF7A">
            <w:pPr>
              <w:jc w:val="center"/>
              <w:rPr>
                <w:rFonts w:ascii="宋体" w:hAnsi="宋体" w:cs="宋体"/>
                <w:sz w:val="24"/>
              </w:rPr>
            </w:pPr>
            <w:r>
              <w:rPr>
                <w:rFonts w:hint="eastAsia" w:ascii="宋体" w:hAnsi="宋体" w:cs="宋体"/>
                <w:sz w:val="24"/>
              </w:rPr>
              <w:t>商务文件评分标准 (</w:t>
            </w:r>
            <w:r>
              <w:rPr>
                <w:rFonts w:hint="eastAsia" w:ascii="宋体" w:hAnsi="宋体" w:cs="宋体"/>
                <w:sz w:val="24"/>
                <w:u w:val="single"/>
              </w:rPr>
              <w:t xml:space="preserve"> </w:t>
            </w:r>
            <w:r>
              <w:rPr>
                <w:rFonts w:hint="eastAsia" w:ascii="宋体" w:hAnsi="宋体" w:cs="宋体"/>
                <w:sz w:val="24"/>
                <w:u w:val="single"/>
                <w:lang w:val="en-US" w:eastAsia="zh-CN"/>
              </w:rPr>
              <w:t>20</w:t>
            </w:r>
            <w:r>
              <w:rPr>
                <w:rFonts w:hint="eastAsia" w:ascii="宋体" w:hAnsi="宋体" w:cs="宋体"/>
                <w:sz w:val="24"/>
                <w:u w:val="single"/>
              </w:rPr>
              <w:t xml:space="preserve"> </w:t>
            </w:r>
            <w:r>
              <w:rPr>
                <w:rFonts w:hint="eastAsia" w:ascii="宋体" w:hAnsi="宋体" w:cs="宋体"/>
                <w:sz w:val="24"/>
              </w:rPr>
              <w:t>分)</w:t>
            </w:r>
          </w:p>
        </w:tc>
        <w:tc>
          <w:tcPr>
            <w:tcW w:w="1554" w:type="dxa"/>
            <w:shd w:val="clear" w:color="auto" w:fill="auto"/>
            <w:vAlign w:val="center"/>
          </w:tcPr>
          <w:p w14:paraId="3FFEA872">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rPr>
              <w:t>类似项目业绩</w:t>
            </w:r>
          </w:p>
        </w:tc>
        <w:tc>
          <w:tcPr>
            <w:tcW w:w="964" w:type="dxa"/>
            <w:shd w:val="clear" w:color="auto" w:fill="auto"/>
            <w:vAlign w:val="center"/>
          </w:tcPr>
          <w:p w14:paraId="119D2ECA">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sz w:val="24"/>
                <w:u w:val="single"/>
                <w:lang w:val="en-US" w:eastAsia="zh-CN"/>
              </w:rPr>
              <w:t xml:space="preserve"> 10 </w:t>
            </w:r>
            <w:r>
              <w:rPr>
                <w:rFonts w:hint="eastAsia" w:ascii="宋体" w:hAnsi="宋体" w:cs="宋体"/>
                <w:sz w:val="24"/>
              </w:rPr>
              <w:t>分</w:t>
            </w:r>
          </w:p>
        </w:tc>
        <w:tc>
          <w:tcPr>
            <w:tcW w:w="5255" w:type="dxa"/>
            <w:shd w:val="clear" w:color="auto" w:fill="auto"/>
            <w:vAlign w:val="center"/>
          </w:tcPr>
          <w:p w14:paraId="7A9A5E36">
            <w:pPr>
              <w:jc w:val="left"/>
              <w:rPr>
                <w:rFonts w:ascii="宋体" w:hAnsi="宋体" w:eastAsia="宋体" w:cs="宋体"/>
                <w:color w:val="auto"/>
                <w:kern w:val="0"/>
                <w:sz w:val="24"/>
                <w:szCs w:val="24"/>
                <w:highlight w:val="none"/>
                <w:lang w:val="en-US" w:eastAsia="zh-CN" w:bidi="ar-SA"/>
              </w:rPr>
            </w:pPr>
            <w:r>
              <w:rPr>
                <w:rFonts w:hint="eastAsia" w:ascii="仿宋" w:hAnsi="仿宋" w:eastAsia="仿宋" w:cs="仿宋"/>
                <w:sz w:val="24"/>
                <w:lang w:val="en-US" w:eastAsia="zh-CN"/>
              </w:rPr>
              <w:t>供应商近三年在湖北省内有为国企或机关等单位提供过维修、办公用品供货等相关服务的业绩，每增加1个得3分，近三年在湖北省内有为其他单位提供过维修、办公用品供货等相关服务的业绩，每增加1个得2分，最高得分为10分。（提供证明材料，此项不重复得分）</w:t>
            </w:r>
          </w:p>
        </w:tc>
      </w:tr>
      <w:tr w14:paraId="6E6C9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85" w:type="dxa"/>
            <w:vMerge w:val="continue"/>
            <w:shd w:val="clear" w:color="auto" w:fill="auto"/>
            <w:vAlign w:val="center"/>
          </w:tcPr>
          <w:p w14:paraId="3FA09127">
            <w:pPr>
              <w:spacing w:line="440" w:lineRule="exact"/>
              <w:jc w:val="center"/>
              <w:rPr>
                <w:rFonts w:ascii="宋体" w:hAnsi="宋体" w:cs="宋体"/>
                <w:sz w:val="24"/>
              </w:rPr>
            </w:pPr>
          </w:p>
        </w:tc>
        <w:tc>
          <w:tcPr>
            <w:tcW w:w="945" w:type="dxa"/>
            <w:gridSpan w:val="2"/>
            <w:vMerge w:val="continue"/>
            <w:shd w:val="clear" w:color="auto" w:fill="auto"/>
            <w:vAlign w:val="center"/>
          </w:tcPr>
          <w:p w14:paraId="266E1FBA">
            <w:pPr>
              <w:jc w:val="center"/>
              <w:rPr>
                <w:rFonts w:ascii="宋体" w:hAnsi="宋体" w:cs="宋体"/>
                <w:sz w:val="24"/>
              </w:rPr>
            </w:pPr>
          </w:p>
        </w:tc>
        <w:tc>
          <w:tcPr>
            <w:tcW w:w="1554" w:type="dxa"/>
            <w:shd w:val="clear" w:color="auto" w:fill="auto"/>
            <w:vAlign w:val="center"/>
          </w:tcPr>
          <w:p w14:paraId="44E15B35">
            <w:pPr>
              <w:jc w:val="center"/>
              <w:rPr>
                <w:rFonts w:hint="eastAsia" w:ascii="宋体" w:hAnsi="宋体" w:cs="宋体"/>
                <w:sz w:val="24"/>
              </w:rPr>
            </w:pPr>
            <w:r>
              <w:rPr>
                <w:rFonts w:hint="eastAsia" w:ascii="宋体" w:hAnsi="宋体" w:cs="宋体"/>
                <w:sz w:val="24"/>
              </w:rPr>
              <w:t>项目负责人</w:t>
            </w:r>
          </w:p>
          <w:p w14:paraId="38699833">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sz w:val="24"/>
              </w:rPr>
              <w:t>资历和业绩</w:t>
            </w:r>
          </w:p>
        </w:tc>
        <w:tc>
          <w:tcPr>
            <w:tcW w:w="964" w:type="dxa"/>
            <w:shd w:val="clear" w:color="auto" w:fill="auto"/>
            <w:vAlign w:val="center"/>
          </w:tcPr>
          <w:p w14:paraId="55D6DDF2">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sz w:val="24"/>
                <w:u w:val="single"/>
                <w:lang w:val="en-US" w:eastAsia="zh-CN"/>
              </w:rPr>
              <w:t xml:space="preserve">  5 </w:t>
            </w:r>
            <w:r>
              <w:rPr>
                <w:rFonts w:hint="eastAsia" w:ascii="宋体" w:hAnsi="宋体" w:cs="宋体"/>
                <w:sz w:val="24"/>
              </w:rPr>
              <w:t>分</w:t>
            </w:r>
          </w:p>
        </w:tc>
        <w:tc>
          <w:tcPr>
            <w:tcW w:w="5255" w:type="dxa"/>
            <w:shd w:val="clear" w:color="auto" w:fill="auto"/>
            <w:vAlign w:val="center"/>
          </w:tcPr>
          <w:p w14:paraId="20C67C8E">
            <w:pPr>
              <w:jc w:val="left"/>
              <w:rPr>
                <w:rFonts w:ascii="宋体" w:hAnsi="宋体" w:eastAsia="宋体" w:cs="宋体"/>
                <w:color w:val="auto"/>
                <w:kern w:val="2"/>
                <w:sz w:val="24"/>
                <w:szCs w:val="22"/>
                <w:highlight w:val="none"/>
                <w:rtl w:val="0"/>
                <w:lang w:val="en-US" w:eastAsia="zh-CN" w:bidi="ar-SA"/>
              </w:rPr>
            </w:pPr>
            <w:r>
              <w:rPr>
                <w:rFonts w:hint="eastAsia" w:ascii="仿宋" w:hAnsi="仿宋" w:eastAsia="仿宋" w:cs="仿宋"/>
                <w:sz w:val="24"/>
                <w:lang w:val="en-US" w:eastAsia="zh-CN"/>
              </w:rPr>
              <w:t>拟派项目负责人具有15年及以上相关工作经验得5分，10年及以上得3分，5年及以上得2分（提供证明材料，此项不重复得分）</w:t>
            </w:r>
          </w:p>
        </w:tc>
      </w:tr>
      <w:tr w14:paraId="2999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85" w:type="dxa"/>
            <w:vMerge w:val="continue"/>
            <w:shd w:val="clear" w:color="auto" w:fill="auto"/>
            <w:vAlign w:val="center"/>
          </w:tcPr>
          <w:p w14:paraId="3F424D48">
            <w:pPr>
              <w:spacing w:line="440" w:lineRule="exact"/>
              <w:jc w:val="center"/>
              <w:rPr>
                <w:rFonts w:ascii="宋体" w:hAnsi="宋体" w:cs="宋体"/>
                <w:sz w:val="24"/>
              </w:rPr>
            </w:pPr>
          </w:p>
        </w:tc>
        <w:tc>
          <w:tcPr>
            <w:tcW w:w="945" w:type="dxa"/>
            <w:gridSpan w:val="2"/>
            <w:vMerge w:val="continue"/>
            <w:shd w:val="clear" w:color="auto" w:fill="auto"/>
            <w:vAlign w:val="center"/>
          </w:tcPr>
          <w:p w14:paraId="43F1030E">
            <w:pPr>
              <w:jc w:val="center"/>
              <w:rPr>
                <w:rFonts w:ascii="宋体" w:hAnsi="宋体" w:cs="宋体"/>
                <w:sz w:val="24"/>
              </w:rPr>
            </w:pPr>
          </w:p>
        </w:tc>
        <w:tc>
          <w:tcPr>
            <w:tcW w:w="1554" w:type="dxa"/>
            <w:shd w:val="clear" w:color="auto" w:fill="auto"/>
            <w:vAlign w:val="center"/>
          </w:tcPr>
          <w:p w14:paraId="37C3E24E">
            <w:pPr>
              <w:jc w:val="center"/>
              <w:rPr>
                <w:rFonts w:ascii="宋体" w:hAnsi="宋体" w:eastAsia="宋体" w:cs="宋体"/>
                <w:color w:val="auto"/>
                <w:kern w:val="2"/>
                <w:sz w:val="24"/>
                <w:szCs w:val="24"/>
                <w:highlight w:val="none"/>
                <w:lang w:val="en-US" w:eastAsia="zh-CN" w:bidi="ar-SA"/>
              </w:rPr>
            </w:pPr>
            <w:r>
              <w:rPr>
                <w:rFonts w:hint="eastAsia" w:ascii="宋体" w:hAnsi="宋体" w:cs="宋体"/>
                <w:sz w:val="24"/>
              </w:rPr>
              <w:t>其他主要人员资历和业绩</w:t>
            </w:r>
          </w:p>
        </w:tc>
        <w:tc>
          <w:tcPr>
            <w:tcW w:w="964" w:type="dxa"/>
            <w:shd w:val="clear" w:color="auto" w:fill="auto"/>
            <w:vAlign w:val="center"/>
          </w:tcPr>
          <w:p w14:paraId="39CBC64D">
            <w:pPr>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sz w:val="24"/>
                <w:u w:val="single"/>
                <w:lang w:val="en-US" w:eastAsia="zh-CN"/>
              </w:rPr>
              <w:t xml:space="preserve">  5 </w:t>
            </w:r>
            <w:r>
              <w:rPr>
                <w:rFonts w:hint="eastAsia" w:ascii="宋体" w:hAnsi="宋体" w:cs="宋体"/>
                <w:sz w:val="24"/>
              </w:rPr>
              <w:t>分</w:t>
            </w:r>
          </w:p>
        </w:tc>
        <w:tc>
          <w:tcPr>
            <w:tcW w:w="5255" w:type="dxa"/>
            <w:shd w:val="clear" w:color="auto" w:fill="auto"/>
            <w:vAlign w:val="center"/>
          </w:tcPr>
          <w:p w14:paraId="45620351">
            <w:pPr>
              <w:jc w:val="left"/>
              <w:rPr>
                <w:rFonts w:hint="eastAsia" w:ascii="Times New Roman" w:hAnsi="宋体" w:eastAsia="宋体" w:cs="宋体"/>
                <w:color w:val="auto"/>
                <w:kern w:val="0"/>
                <w:sz w:val="22"/>
                <w:szCs w:val="22"/>
                <w:highlight w:val="none"/>
                <w:lang w:val="en-US" w:eastAsia="zh-CN" w:bidi="ar-SA"/>
              </w:rPr>
            </w:pPr>
            <w:r>
              <w:rPr>
                <w:rFonts w:hint="eastAsia" w:ascii="仿宋" w:hAnsi="仿宋" w:eastAsia="仿宋" w:cs="仿宋"/>
                <w:color w:val="auto"/>
                <w:sz w:val="24"/>
                <w:lang w:val="en-US" w:eastAsia="zh-CN"/>
              </w:rPr>
              <w:t>项目团队人员配置齐全，均具备3年及以上相关工作经验，项目团队总人数3人及以上得5分，2人及以上得3分，1人及以上得1分。否则不得分。（提供证明材料，此项不重复得分，需提供项目团队人员近半年内任意3个月本单位社保证明）</w:t>
            </w:r>
          </w:p>
        </w:tc>
      </w:tr>
      <w:tr w14:paraId="7434D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830" w:type="dxa"/>
            <w:gridSpan w:val="3"/>
            <w:shd w:val="clear" w:color="auto" w:fill="auto"/>
            <w:vAlign w:val="center"/>
          </w:tcPr>
          <w:p w14:paraId="6499F81C">
            <w:pPr>
              <w:jc w:val="center"/>
              <w:rPr>
                <w:rFonts w:ascii="宋体" w:hAnsi="宋体" w:cs="宋体"/>
                <w:b/>
                <w:bCs/>
                <w:sz w:val="24"/>
              </w:rPr>
            </w:pPr>
            <w:bookmarkStart w:id="74" w:name="_Hlk65002073"/>
            <w:r>
              <w:rPr>
                <w:rFonts w:hint="eastAsia" w:ascii="宋体" w:hAnsi="宋体" w:cs="宋体"/>
                <w:b/>
                <w:bCs/>
                <w:sz w:val="24"/>
              </w:rPr>
              <w:t>条款号</w:t>
            </w:r>
          </w:p>
        </w:tc>
        <w:tc>
          <w:tcPr>
            <w:tcW w:w="2518" w:type="dxa"/>
            <w:gridSpan w:val="2"/>
            <w:shd w:val="clear" w:color="auto" w:fill="auto"/>
            <w:vAlign w:val="center"/>
          </w:tcPr>
          <w:p w14:paraId="4BCF6AFC">
            <w:pPr>
              <w:jc w:val="center"/>
              <w:rPr>
                <w:rFonts w:ascii="宋体" w:hAnsi="宋体" w:cs="宋体"/>
                <w:b/>
                <w:bCs/>
                <w:sz w:val="24"/>
              </w:rPr>
            </w:pPr>
            <w:r>
              <w:rPr>
                <w:rFonts w:hint="eastAsia" w:ascii="宋体" w:hAnsi="宋体" w:cs="宋体"/>
                <w:b/>
                <w:bCs/>
                <w:sz w:val="24"/>
              </w:rPr>
              <w:t>条款内容</w:t>
            </w:r>
          </w:p>
        </w:tc>
        <w:tc>
          <w:tcPr>
            <w:tcW w:w="5255" w:type="dxa"/>
            <w:shd w:val="clear" w:color="auto" w:fill="auto"/>
            <w:vAlign w:val="center"/>
          </w:tcPr>
          <w:p w14:paraId="34CED53F">
            <w:pPr>
              <w:rPr>
                <w:rFonts w:ascii="宋体" w:hAnsi="宋体" w:cs="宋体"/>
                <w:b/>
                <w:bCs/>
                <w:sz w:val="24"/>
              </w:rPr>
            </w:pPr>
            <w:r>
              <w:rPr>
                <w:rFonts w:hint="eastAsia" w:ascii="宋体" w:hAnsi="宋体" w:cs="宋体"/>
                <w:b/>
                <w:bCs/>
                <w:sz w:val="24"/>
              </w:rPr>
              <w:t>编列内容</w:t>
            </w:r>
          </w:p>
        </w:tc>
      </w:tr>
      <w:tr w14:paraId="4453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830" w:type="dxa"/>
            <w:gridSpan w:val="3"/>
            <w:shd w:val="clear" w:color="auto" w:fill="auto"/>
            <w:vAlign w:val="center"/>
          </w:tcPr>
          <w:p w14:paraId="67D7CC45">
            <w:pPr>
              <w:jc w:val="center"/>
              <w:rPr>
                <w:rFonts w:ascii="宋体" w:hAnsi="宋体" w:cs="宋体"/>
                <w:sz w:val="24"/>
              </w:rPr>
            </w:pPr>
            <w:r>
              <w:rPr>
                <w:rFonts w:hint="eastAsia" w:ascii="宋体" w:hAnsi="宋体" w:cs="宋体"/>
                <w:sz w:val="24"/>
              </w:rPr>
              <w:t>3.6</w:t>
            </w:r>
          </w:p>
        </w:tc>
        <w:tc>
          <w:tcPr>
            <w:tcW w:w="2518" w:type="dxa"/>
            <w:gridSpan w:val="2"/>
            <w:shd w:val="clear" w:color="auto" w:fill="auto"/>
            <w:vAlign w:val="center"/>
          </w:tcPr>
          <w:p w14:paraId="175418D1">
            <w:pPr>
              <w:jc w:val="center"/>
              <w:rPr>
                <w:rFonts w:ascii="宋体" w:hAnsi="宋体" w:cs="宋体"/>
                <w:sz w:val="24"/>
              </w:rPr>
            </w:pPr>
            <w:r>
              <w:rPr>
                <w:rFonts w:hint="eastAsia" w:ascii="宋体" w:hAnsi="宋体" w:cs="宋体"/>
                <w:sz w:val="24"/>
              </w:rPr>
              <w:t>供应商并列时确定供应商优先顺序的规则</w:t>
            </w:r>
          </w:p>
        </w:tc>
        <w:tc>
          <w:tcPr>
            <w:tcW w:w="5255" w:type="dxa"/>
            <w:shd w:val="clear" w:color="auto" w:fill="auto"/>
            <w:vAlign w:val="center"/>
          </w:tcPr>
          <w:p w14:paraId="05C6761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由评审小组投票决定</w:t>
            </w:r>
          </w:p>
          <w:p w14:paraId="44A3B28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sym w:font="Wingdings 2" w:char="00A3"/>
            </w:r>
            <w:r>
              <w:rPr>
                <w:rFonts w:hint="eastAsia" w:asciiTheme="minorEastAsia" w:hAnsiTheme="minorEastAsia" w:eastAsiaTheme="minorEastAsia" w:cstheme="minorEastAsia"/>
                <w:sz w:val="24"/>
              </w:rPr>
              <w:t>由评审小组抽签决定</w:t>
            </w:r>
          </w:p>
          <w:p w14:paraId="5A22C8FB">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sym w:font="Wingdings 2" w:char="00A3"/>
            </w:r>
            <w:r>
              <w:rPr>
                <w:rFonts w:asciiTheme="minorEastAsia" w:hAnsiTheme="minorEastAsia" w:eastAsiaTheme="minorEastAsia" w:cstheme="minorEastAsia"/>
                <w:sz w:val="24"/>
              </w:rPr>
              <w:t>上一年度</w:t>
            </w:r>
            <w:r>
              <w:rPr>
                <w:rFonts w:hint="eastAsia" w:asciiTheme="minorEastAsia" w:hAnsiTheme="minorEastAsia" w:eastAsiaTheme="minorEastAsia" w:cstheme="minorEastAsia"/>
                <w:sz w:val="24"/>
              </w:rPr>
              <w:t>净资产高的优先</w:t>
            </w:r>
          </w:p>
          <w:p w14:paraId="419CB2E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sym w:font="Wingdings 2" w:char="00A3"/>
            </w:r>
            <w:r>
              <w:rPr>
                <w:rFonts w:asciiTheme="minorEastAsia" w:hAnsiTheme="minorEastAsia" w:eastAsiaTheme="minorEastAsia" w:cstheme="minorEastAsia"/>
                <w:sz w:val="24"/>
              </w:rPr>
              <w:t>上一年度资产负债率</w:t>
            </w:r>
            <w:r>
              <w:rPr>
                <w:rFonts w:hint="eastAsia" w:asciiTheme="minorEastAsia" w:hAnsiTheme="minorEastAsia" w:eastAsiaTheme="minorEastAsia" w:cstheme="minorEastAsia"/>
                <w:sz w:val="24"/>
              </w:rPr>
              <w:t>低的优先</w:t>
            </w:r>
          </w:p>
          <w:p w14:paraId="59F72ADD">
            <w:pPr>
              <w:rPr>
                <w:rFonts w:ascii="宋体" w:hAnsi="宋体" w:cs="宋体" w:eastAsiaTheme="minorEastAsia"/>
                <w:sz w:val="24"/>
              </w:rPr>
            </w:pPr>
            <w:r>
              <w:rPr>
                <w:rFonts w:hint="eastAsia" w:asciiTheme="minorEastAsia" w:hAnsiTheme="minorEastAsia" w:eastAsiaTheme="minorEastAsia" w:cstheme="minorEastAsia"/>
                <w:sz w:val="24"/>
              </w:rPr>
              <w:sym w:font="Wingdings 2" w:char="0052"/>
            </w:r>
            <w:r>
              <w:rPr>
                <w:rFonts w:hint="eastAsia" w:asciiTheme="minorEastAsia" w:hAnsiTheme="minorEastAsia" w:eastAsiaTheme="minorEastAsia" w:cstheme="minorEastAsia"/>
                <w:sz w:val="24"/>
              </w:rPr>
              <w:t>其他方法：</w:t>
            </w:r>
            <w:r>
              <w:rPr>
                <w:rFonts w:hint="eastAsia" w:asciiTheme="minorEastAsia" w:hAnsiTheme="minorEastAsia" w:eastAsiaTheme="minorEastAsia" w:cstheme="minorEastAsia"/>
                <w:sz w:val="24"/>
                <w:u w:val="single"/>
              </w:rPr>
              <w:t xml:space="preserve"> 响应报价低的优先；响应报价也相等的，技术得分高的优先；当技术得分也相等的，由采购人自行确定</w:t>
            </w:r>
            <w:r>
              <w:rPr>
                <w:rFonts w:hint="eastAsia" w:asciiTheme="minorEastAsia" w:hAnsiTheme="minorEastAsia" w:eastAsiaTheme="minorEastAsia" w:cstheme="minorEastAsia"/>
                <w:sz w:val="24"/>
                <w:u w:val="single"/>
                <w:lang w:eastAsia="zh-CN"/>
              </w:rPr>
              <w:t>。</w:t>
            </w:r>
            <w:r>
              <w:rPr>
                <w:rFonts w:hint="eastAsia" w:asciiTheme="minorEastAsia" w:hAnsiTheme="minorEastAsia" w:eastAsiaTheme="minorEastAsia" w:cstheme="minorEastAsia"/>
                <w:sz w:val="24"/>
                <w:u w:val="single"/>
              </w:rPr>
              <w:t xml:space="preserve"> </w:t>
            </w:r>
          </w:p>
        </w:tc>
      </w:tr>
      <w:bookmarkEnd w:id="74"/>
    </w:tbl>
    <w:p w14:paraId="591CE10C">
      <w:pPr>
        <w:rPr>
          <w:rFonts w:ascii="宋体" w:hAnsi="宋体" w:cs="宋体"/>
          <w:sz w:val="24"/>
        </w:rPr>
      </w:pPr>
    </w:p>
    <w:bookmarkEnd w:id="70"/>
    <w:p w14:paraId="4C352145">
      <w:pPr>
        <w:rPr>
          <w:rFonts w:ascii="宋体" w:hAnsi="宋体" w:cs="宋体"/>
          <w:b/>
          <w:bCs/>
          <w:kern w:val="0"/>
          <w:sz w:val="24"/>
          <w:lang w:bidi="en-US"/>
        </w:rPr>
      </w:pPr>
      <w:r>
        <w:rPr>
          <w:rFonts w:hint="eastAsia" w:ascii="宋体" w:hAnsi="宋体" w:cs="宋体"/>
          <w:b/>
          <w:bCs/>
          <w:kern w:val="0"/>
          <w:sz w:val="24"/>
          <w:lang w:bidi="en-US"/>
        </w:rPr>
        <w:br w:type="page"/>
      </w:r>
    </w:p>
    <w:p w14:paraId="5E853899">
      <w:pPr>
        <w:spacing w:line="360" w:lineRule="auto"/>
        <w:jc w:val="left"/>
        <w:rPr>
          <w:rFonts w:ascii="宋体" w:hAnsi="宋体" w:cs="宋体"/>
          <w:b/>
          <w:bCs/>
          <w:kern w:val="0"/>
          <w:sz w:val="24"/>
          <w:lang w:bidi="en-US"/>
        </w:rPr>
      </w:pPr>
      <w:r>
        <w:rPr>
          <w:rFonts w:hint="eastAsia" w:ascii="宋体" w:hAnsi="宋体" w:cs="宋体"/>
          <w:b/>
          <w:bCs/>
          <w:kern w:val="0"/>
          <w:sz w:val="24"/>
          <w:lang w:bidi="en-US"/>
        </w:rPr>
        <w:t>1评审方法(综合评分法)</w:t>
      </w:r>
    </w:p>
    <w:p w14:paraId="2C1B2C7B">
      <w:pPr>
        <w:spacing w:line="360" w:lineRule="auto"/>
        <w:ind w:firstLine="480" w:firstLineChars="200"/>
        <w:jc w:val="left"/>
        <w:rPr>
          <w:rFonts w:ascii="宋体" w:hAnsi="宋体" w:cs="宋体"/>
          <w:kern w:val="0"/>
          <w:sz w:val="24"/>
          <w:lang w:bidi="en-US"/>
        </w:rPr>
      </w:pPr>
      <w:r>
        <w:rPr>
          <w:rFonts w:hint="eastAsia" w:ascii="宋体" w:hAnsi="宋体" w:cs="宋体"/>
          <w:kern w:val="0"/>
          <w:sz w:val="24"/>
          <w:lang w:bidi="en-US"/>
        </w:rPr>
        <w:t>本次评审采用综合评分法。评审小组对满足采购文件实质性要求的响应文件，按照本章第3条规定的评分标准进行评分，并按得分由高到低的顺序推荐候选成交供应商。</w:t>
      </w:r>
    </w:p>
    <w:p w14:paraId="538CD1C5">
      <w:pPr>
        <w:spacing w:line="360" w:lineRule="auto"/>
        <w:rPr>
          <w:rFonts w:ascii="宋体" w:hAnsi="宋体" w:cs="宋体"/>
          <w:b/>
          <w:bCs/>
          <w:sz w:val="24"/>
        </w:rPr>
      </w:pPr>
      <w:r>
        <w:rPr>
          <w:rFonts w:hint="eastAsia" w:ascii="宋体" w:hAnsi="宋体" w:cs="宋体"/>
          <w:b/>
          <w:bCs/>
          <w:sz w:val="24"/>
        </w:rPr>
        <w:t>2初步评审标准和程序</w:t>
      </w:r>
    </w:p>
    <w:p w14:paraId="30E71A8F">
      <w:pPr>
        <w:spacing w:line="360" w:lineRule="auto"/>
        <w:ind w:firstLine="482" w:firstLineChars="200"/>
        <w:rPr>
          <w:rFonts w:ascii="宋体" w:hAnsi="宋体" w:cs="宋体"/>
          <w:b/>
          <w:bCs/>
          <w:sz w:val="24"/>
        </w:rPr>
      </w:pPr>
      <w:r>
        <w:rPr>
          <w:rFonts w:hint="eastAsia" w:ascii="宋体" w:hAnsi="宋体" w:cs="宋体"/>
          <w:b/>
          <w:bCs/>
          <w:sz w:val="24"/>
        </w:rPr>
        <w:t>2.1初步评审标准</w:t>
      </w:r>
    </w:p>
    <w:p w14:paraId="798E2F82">
      <w:pPr>
        <w:spacing w:line="360" w:lineRule="auto"/>
        <w:ind w:firstLine="480" w:firstLineChars="200"/>
        <w:rPr>
          <w:rFonts w:ascii="宋体" w:hAnsi="宋体" w:cs="宋体"/>
          <w:sz w:val="24"/>
        </w:rPr>
      </w:pPr>
      <w:r>
        <w:rPr>
          <w:rFonts w:hint="eastAsia" w:ascii="宋体" w:hAnsi="宋体" w:cs="宋体"/>
          <w:sz w:val="24"/>
        </w:rPr>
        <w:t>2.1.1形式评审标准：见评审办法前附表。</w:t>
      </w:r>
    </w:p>
    <w:p w14:paraId="59E0B35A">
      <w:pPr>
        <w:spacing w:line="360" w:lineRule="auto"/>
        <w:ind w:firstLine="480" w:firstLineChars="200"/>
        <w:rPr>
          <w:rFonts w:ascii="宋体" w:hAnsi="宋体" w:cs="宋体"/>
          <w:sz w:val="24"/>
        </w:rPr>
      </w:pPr>
      <w:r>
        <w:rPr>
          <w:rFonts w:hint="eastAsia" w:ascii="宋体" w:hAnsi="宋体" w:cs="宋体"/>
          <w:sz w:val="24"/>
        </w:rPr>
        <w:t>2.1.2资格评审标准：见评审办法前附表。</w:t>
      </w:r>
    </w:p>
    <w:p w14:paraId="5D496A02">
      <w:pPr>
        <w:spacing w:line="360" w:lineRule="auto"/>
        <w:ind w:firstLine="480" w:firstLineChars="200"/>
        <w:rPr>
          <w:rFonts w:ascii="宋体" w:hAnsi="宋体" w:cs="宋体"/>
          <w:sz w:val="24"/>
        </w:rPr>
      </w:pPr>
      <w:r>
        <w:rPr>
          <w:rFonts w:hint="eastAsia" w:ascii="宋体" w:hAnsi="宋体" w:cs="宋体"/>
          <w:sz w:val="24"/>
        </w:rPr>
        <w:t>2.1.3响应性评审标准：见评审办法前附表。</w:t>
      </w:r>
    </w:p>
    <w:p w14:paraId="7D71C352">
      <w:pPr>
        <w:spacing w:line="360" w:lineRule="auto"/>
        <w:ind w:firstLine="480" w:firstLineChars="200"/>
        <w:rPr>
          <w:rFonts w:ascii="宋体" w:hAnsi="宋体" w:cs="宋体"/>
          <w:sz w:val="24"/>
        </w:rPr>
      </w:pPr>
      <w:r>
        <w:rPr>
          <w:rFonts w:hint="eastAsia" w:ascii="宋体" w:hAnsi="宋体" w:cs="宋体"/>
          <w:sz w:val="24"/>
        </w:rPr>
        <w:t xml:space="preserve">2.1.4供应商不得存在的其他情形：见评审办法前附表。 </w:t>
      </w:r>
    </w:p>
    <w:p w14:paraId="52344CA6">
      <w:pPr>
        <w:spacing w:line="360" w:lineRule="auto"/>
        <w:ind w:firstLine="482" w:firstLineChars="200"/>
        <w:rPr>
          <w:rFonts w:ascii="宋体" w:hAnsi="宋体" w:cs="宋体"/>
          <w:b/>
          <w:bCs/>
          <w:sz w:val="24"/>
        </w:rPr>
      </w:pPr>
      <w:r>
        <w:rPr>
          <w:rFonts w:hint="eastAsia" w:ascii="宋体" w:hAnsi="宋体" w:cs="宋体"/>
          <w:b/>
          <w:bCs/>
          <w:sz w:val="24"/>
        </w:rPr>
        <w:t>2.2初步评审程序</w:t>
      </w:r>
    </w:p>
    <w:p w14:paraId="40C51FFC">
      <w:pPr>
        <w:spacing w:line="360" w:lineRule="auto"/>
        <w:ind w:firstLine="480" w:firstLineChars="200"/>
        <w:rPr>
          <w:rFonts w:ascii="宋体" w:hAnsi="宋体" w:cs="宋体"/>
          <w:bCs/>
          <w:sz w:val="24"/>
        </w:rPr>
      </w:pPr>
      <w:r>
        <w:rPr>
          <w:rFonts w:hint="eastAsia" w:ascii="宋体" w:hAnsi="宋体" w:cs="宋体"/>
          <w:bCs/>
          <w:sz w:val="24"/>
        </w:rPr>
        <w:t>2.2.1评审小组依据本章第2.1款规定的标准对供应商递交的响应文件进行初步评审，判断响应文件的形式是否符合要求、供应商是否符合资格条件、响应文件是否实质性响应采购文件的要求。只有以上评审合格的响应文件才可通过初步评审。</w:t>
      </w:r>
    </w:p>
    <w:p w14:paraId="7059BA78">
      <w:pPr>
        <w:spacing w:line="360" w:lineRule="auto"/>
        <w:ind w:firstLine="480" w:firstLineChars="200"/>
        <w:rPr>
          <w:rFonts w:ascii="宋体" w:hAnsi="宋体" w:cs="宋体"/>
          <w:bCs/>
          <w:sz w:val="24"/>
        </w:rPr>
      </w:pPr>
      <w:r>
        <w:rPr>
          <w:rFonts w:hint="eastAsia" w:ascii="宋体" w:hAnsi="宋体" w:cs="宋体"/>
          <w:bCs/>
          <w:sz w:val="24"/>
        </w:rPr>
        <w:t>2.2.2除评审办法前附表另有规定外，评审价格为供应商在响应函中填报的大写含税价格。评审价格若超过最高限价（如有），其响应文件将被视为无效。</w:t>
      </w:r>
    </w:p>
    <w:p w14:paraId="2D88AF26">
      <w:pPr>
        <w:spacing w:line="360" w:lineRule="auto"/>
        <w:ind w:firstLine="480" w:firstLineChars="200"/>
        <w:rPr>
          <w:rFonts w:ascii="宋体" w:hAnsi="宋体" w:cs="宋体"/>
          <w:bCs/>
          <w:sz w:val="24"/>
        </w:rPr>
      </w:pPr>
      <w:r>
        <w:rPr>
          <w:rFonts w:hint="eastAsia" w:ascii="宋体" w:hAnsi="宋体" w:cs="宋体"/>
          <w:bCs/>
          <w:sz w:val="24"/>
        </w:rPr>
        <w:t>2.2.3评审小组经过对供应商的报价进行比较或基于专业经验认为某一供应商的报价异常过低，可能对其履约造成影响时，应当要求该供应商作出书面说明并提供相应的证明材料。供应商不能合理说明或者不能提供相应证明材料的，其响应文件将被视为无效。</w:t>
      </w:r>
    </w:p>
    <w:p w14:paraId="77F634B1">
      <w:pPr>
        <w:spacing w:line="360" w:lineRule="auto"/>
        <w:ind w:firstLine="480" w:firstLineChars="200"/>
        <w:rPr>
          <w:rFonts w:ascii="宋体" w:hAnsi="宋体" w:cs="宋体"/>
          <w:bCs/>
          <w:sz w:val="24"/>
        </w:rPr>
      </w:pPr>
      <w:r>
        <w:rPr>
          <w:rFonts w:hint="eastAsia" w:ascii="宋体" w:hAnsi="宋体" w:cs="宋体"/>
          <w:bCs/>
          <w:sz w:val="24"/>
        </w:rPr>
        <w:t>2.2.4响应文件中有含义不明确、同类问题表述不一致或有明显文字和计算错误的内容，评审小组可要求供应商在规定时间内进行澄清、说明和补正。供应商澄清、说明和补正的内容应由法定代表人(单位负责人)或其授权的代理人签字或加盖单位章。澄清、说明和补正不得超出响应文件的范围且不得改变响应文件的实质性内容，并构成响应文件的组成部分。</w:t>
      </w:r>
    </w:p>
    <w:p w14:paraId="55533494">
      <w:pPr>
        <w:spacing w:line="360" w:lineRule="auto"/>
        <w:ind w:firstLine="480" w:firstLineChars="200"/>
        <w:rPr>
          <w:rFonts w:ascii="宋体" w:hAnsi="宋体" w:cs="宋体"/>
          <w:bCs/>
          <w:sz w:val="24"/>
        </w:rPr>
      </w:pPr>
      <w:r>
        <w:rPr>
          <w:rFonts w:hint="eastAsia" w:ascii="宋体" w:hAnsi="宋体" w:cs="宋体"/>
          <w:bCs/>
          <w:sz w:val="24"/>
        </w:rPr>
        <w:t>响应报价有算术错误及其他错误的，评审小组按以下原则要求供应商对响应报价进行修正，并要求供应商书面澄清确认。供应商拒不澄清确认的，其响应文件将被视为无效：</w:t>
      </w:r>
    </w:p>
    <w:p w14:paraId="4B519050">
      <w:pPr>
        <w:spacing w:line="360" w:lineRule="auto"/>
        <w:ind w:firstLine="480" w:firstLineChars="200"/>
        <w:rPr>
          <w:rFonts w:ascii="宋体" w:hAnsi="宋体" w:cs="宋体"/>
          <w:bCs/>
          <w:sz w:val="24"/>
        </w:rPr>
      </w:pPr>
      <w:r>
        <w:rPr>
          <w:rFonts w:hint="eastAsia" w:ascii="宋体" w:hAnsi="宋体" w:cs="宋体"/>
          <w:bCs/>
          <w:sz w:val="24"/>
        </w:rPr>
        <w:t>（1）大写金额与小写金额不一致的，以大写金额为准；</w:t>
      </w:r>
    </w:p>
    <w:p w14:paraId="73857CA8">
      <w:pPr>
        <w:spacing w:line="360" w:lineRule="auto"/>
        <w:ind w:firstLine="480" w:firstLineChars="200"/>
        <w:rPr>
          <w:rFonts w:ascii="宋体" w:hAnsi="宋体" w:cs="宋体"/>
          <w:bCs/>
          <w:sz w:val="24"/>
        </w:rPr>
      </w:pPr>
      <w:r>
        <w:rPr>
          <w:rFonts w:hint="eastAsia" w:ascii="宋体" w:hAnsi="宋体" w:cs="宋体"/>
          <w:bCs/>
          <w:sz w:val="24"/>
        </w:rPr>
        <w:t>（2）总价金额与单价金额不一致的，以单价金额为准，但单价金额小数点有明显错误的除外；</w:t>
      </w:r>
    </w:p>
    <w:p w14:paraId="7F4515CF">
      <w:pPr>
        <w:spacing w:line="360" w:lineRule="auto"/>
        <w:ind w:firstLine="480" w:firstLineChars="200"/>
        <w:rPr>
          <w:rFonts w:ascii="宋体" w:hAnsi="宋体" w:cs="宋体"/>
          <w:bCs/>
          <w:sz w:val="24"/>
        </w:rPr>
      </w:pPr>
      <w:r>
        <w:rPr>
          <w:rFonts w:hint="eastAsia" w:ascii="宋体" w:hAnsi="宋体" w:cs="宋体"/>
          <w:bCs/>
          <w:sz w:val="24"/>
        </w:rPr>
        <w:t>（3）报价表合计报价与分项报价的合计不一致的，以各分项报价的合价累计数为准；</w:t>
      </w:r>
    </w:p>
    <w:p w14:paraId="7C4C762D">
      <w:pPr>
        <w:spacing w:line="360" w:lineRule="auto"/>
        <w:ind w:firstLine="480" w:firstLineChars="200"/>
        <w:rPr>
          <w:rFonts w:ascii="宋体" w:hAnsi="宋体" w:cs="宋体"/>
          <w:bCs/>
          <w:sz w:val="24"/>
        </w:rPr>
      </w:pPr>
      <w:r>
        <w:rPr>
          <w:rFonts w:hint="eastAsia" w:ascii="宋体" w:hAnsi="宋体" w:cs="宋体"/>
          <w:bCs/>
          <w:sz w:val="24"/>
        </w:rPr>
        <w:t>（4）如果分项报价中存在缺漏项，且缺漏项内容不属于实质性偏差的，则视为缺漏项内容的价格已包含在其他分项报价之中。</w:t>
      </w:r>
    </w:p>
    <w:p w14:paraId="375F238E">
      <w:pPr>
        <w:spacing w:line="360" w:lineRule="auto"/>
        <w:ind w:firstLine="482" w:firstLineChars="200"/>
        <w:rPr>
          <w:rFonts w:ascii="宋体" w:hAnsi="宋体" w:cs="宋体"/>
          <w:b/>
          <w:bCs/>
          <w:sz w:val="24"/>
        </w:rPr>
      </w:pPr>
      <w:r>
        <w:rPr>
          <w:rFonts w:hint="eastAsia" w:ascii="宋体" w:hAnsi="宋体" w:cs="宋体"/>
          <w:b/>
          <w:bCs/>
          <w:sz w:val="24"/>
        </w:rPr>
        <w:t>2.3特殊情形处理</w:t>
      </w:r>
    </w:p>
    <w:p w14:paraId="48A0F0BF">
      <w:pPr>
        <w:spacing w:line="360" w:lineRule="auto"/>
        <w:ind w:firstLine="480" w:firstLineChars="200"/>
        <w:rPr>
          <w:rFonts w:ascii="宋体" w:hAnsi="宋体" w:cs="宋体"/>
          <w:bCs/>
          <w:sz w:val="24"/>
        </w:rPr>
      </w:pPr>
      <w:r>
        <w:rPr>
          <w:rFonts w:hint="eastAsia" w:ascii="宋体" w:hAnsi="宋体" w:cs="宋体"/>
          <w:bCs/>
          <w:sz w:val="24"/>
        </w:rPr>
        <w:t>2.3.1初步评审后，如评审小组认为所有响应文件均无效，或者所有响应报价竞争性不足，高于市场预期价格，评审小组应当终止评审。</w:t>
      </w:r>
    </w:p>
    <w:p w14:paraId="321CEC8B">
      <w:pPr>
        <w:spacing w:line="360" w:lineRule="auto"/>
        <w:ind w:firstLine="480" w:firstLineChars="200"/>
        <w:rPr>
          <w:rFonts w:ascii="宋体" w:hAnsi="宋体" w:cs="宋体"/>
          <w:bCs/>
          <w:sz w:val="24"/>
        </w:rPr>
      </w:pPr>
      <w:r>
        <w:rPr>
          <w:rFonts w:hint="eastAsia" w:ascii="宋体" w:hAnsi="宋体" w:cs="宋体"/>
          <w:bCs/>
          <w:sz w:val="24"/>
        </w:rPr>
        <w:t>2.3.2初步评审后，如通过初步评审的供应商数量不足三家，评审小组认为明显缺乏竞争性的，评审小组可以否决全部响应文件；评审小组认为具备竞争性的，评审小组可以继续进行后续评审工作。</w:t>
      </w:r>
    </w:p>
    <w:p w14:paraId="52A8F333">
      <w:pPr>
        <w:spacing w:line="360" w:lineRule="auto"/>
        <w:ind w:firstLine="480" w:firstLineChars="200"/>
        <w:rPr>
          <w:rFonts w:ascii="宋体" w:hAnsi="宋体" w:cs="宋体"/>
          <w:bCs/>
          <w:sz w:val="24"/>
        </w:rPr>
      </w:pPr>
      <w:r>
        <w:rPr>
          <w:rFonts w:hint="eastAsia" w:ascii="宋体" w:hAnsi="宋体" w:cs="宋体"/>
          <w:bCs/>
          <w:sz w:val="24"/>
        </w:rPr>
        <w:t>2.3.3当通过初步评审的供应商数量未超过询比采购公告第1.</w:t>
      </w:r>
      <w:r>
        <w:rPr>
          <w:rFonts w:hint="eastAsia" w:ascii="宋体" w:hAnsi="宋体" w:cs="宋体"/>
          <w:bCs/>
          <w:sz w:val="24"/>
          <w:lang w:val="en-US" w:eastAsia="zh-CN"/>
        </w:rPr>
        <w:t>5</w:t>
      </w:r>
      <w:r>
        <w:rPr>
          <w:rFonts w:hint="eastAsia" w:ascii="宋体" w:hAnsi="宋体" w:cs="宋体"/>
          <w:bCs/>
          <w:sz w:val="24"/>
        </w:rPr>
        <w:t>款规定的成交供应商数量、评审小组认为供应商的响应报价合理且物有所值时，不再进行详细评审，直接推荐上述供应商为候选成交供应商。</w:t>
      </w:r>
    </w:p>
    <w:p w14:paraId="5F8CB517">
      <w:pPr>
        <w:spacing w:line="360" w:lineRule="auto"/>
        <w:rPr>
          <w:rFonts w:ascii="宋体" w:hAnsi="宋体" w:cs="宋体"/>
          <w:b/>
          <w:bCs/>
          <w:sz w:val="24"/>
        </w:rPr>
      </w:pPr>
      <w:r>
        <w:rPr>
          <w:rFonts w:hint="eastAsia" w:ascii="宋体" w:hAnsi="宋体" w:cs="宋体"/>
          <w:b/>
          <w:bCs/>
          <w:sz w:val="24"/>
        </w:rPr>
        <w:t>3详细评审标准和程序（综合评分法）</w:t>
      </w:r>
    </w:p>
    <w:p w14:paraId="5B21ED70">
      <w:pPr>
        <w:spacing w:line="360" w:lineRule="auto"/>
        <w:ind w:firstLine="482" w:firstLineChars="200"/>
        <w:rPr>
          <w:rFonts w:ascii="宋体" w:hAnsi="宋体" w:cs="宋体"/>
          <w:b/>
          <w:bCs/>
          <w:sz w:val="24"/>
        </w:rPr>
      </w:pPr>
      <w:r>
        <w:rPr>
          <w:rFonts w:hint="eastAsia" w:ascii="宋体" w:hAnsi="宋体" w:cs="宋体"/>
          <w:b/>
          <w:bCs/>
          <w:sz w:val="24"/>
        </w:rPr>
        <w:t>3.1分值构成</w:t>
      </w:r>
    </w:p>
    <w:p w14:paraId="1092B775">
      <w:pPr>
        <w:spacing w:line="360" w:lineRule="auto"/>
        <w:ind w:firstLine="480" w:firstLineChars="200"/>
        <w:rPr>
          <w:rFonts w:ascii="宋体" w:hAnsi="宋体" w:cs="宋体"/>
          <w:bCs/>
          <w:sz w:val="24"/>
        </w:rPr>
      </w:pPr>
      <w:r>
        <w:rPr>
          <w:rFonts w:hint="eastAsia" w:ascii="宋体" w:hAnsi="宋体" w:cs="宋体"/>
          <w:bCs/>
          <w:sz w:val="24"/>
        </w:rPr>
        <w:t>（1）响应报价部分：见评审办法前附表；</w:t>
      </w:r>
    </w:p>
    <w:p w14:paraId="62A5D735">
      <w:pPr>
        <w:spacing w:line="360" w:lineRule="auto"/>
        <w:ind w:firstLine="480" w:firstLineChars="200"/>
        <w:rPr>
          <w:rFonts w:ascii="宋体" w:hAnsi="宋体" w:cs="宋体"/>
          <w:bCs/>
          <w:sz w:val="24"/>
        </w:rPr>
      </w:pPr>
      <w:r>
        <w:rPr>
          <w:rFonts w:hint="eastAsia" w:ascii="宋体" w:hAnsi="宋体" w:cs="宋体"/>
          <w:bCs/>
          <w:sz w:val="24"/>
        </w:rPr>
        <w:t>（2）</w:t>
      </w:r>
      <w:r>
        <w:rPr>
          <w:rFonts w:hint="eastAsia" w:ascii="宋体" w:hAnsi="宋体" w:cs="宋体"/>
          <w:sz w:val="24"/>
        </w:rPr>
        <w:t>技术</w:t>
      </w:r>
      <w:r>
        <w:rPr>
          <w:rFonts w:hint="eastAsia" w:ascii="宋体" w:hAnsi="宋体" w:cs="宋体"/>
          <w:bCs/>
          <w:sz w:val="24"/>
        </w:rPr>
        <w:t>文件部分：见评审办法前附表；</w:t>
      </w:r>
    </w:p>
    <w:p w14:paraId="03964D11">
      <w:pPr>
        <w:spacing w:line="360" w:lineRule="auto"/>
        <w:ind w:firstLine="480" w:firstLineChars="200"/>
        <w:rPr>
          <w:rFonts w:ascii="宋体" w:hAnsi="宋体" w:cs="宋体"/>
          <w:bCs/>
          <w:sz w:val="24"/>
        </w:rPr>
      </w:pPr>
      <w:r>
        <w:rPr>
          <w:rFonts w:hint="eastAsia" w:ascii="宋体" w:hAnsi="宋体" w:cs="宋体"/>
          <w:bCs/>
          <w:sz w:val="24"/>
        </w:rPr>
        <w:t>（3）商务文件部分：见评审办法前附表。</w:t>
      </w:r>
    </w:p>
    <w:p w14:paraId="1AEFA382">
      <w:pPr>
        <w:spacing w:line="360" w:lineRule="auto"/>
        <w:ind w:firstLine="482" w:firstLineChars="200"/>
        <w:rPr>
          <w:rFonts w:ascii="宋体" w:hAnsi="宋体" w:cs="宋体"/>
          <w:b/>
          <w:bCs/>
          <w:sz w:val="24"/>
        </w:rPr>
      </w:pPr>
      <w:r>
        <w:rPr>
          <w:rFonts w:hint="eastAsia" w:ascii="宋体" w:hAnsi="宋体" w:cs="宋体"/>
          <w:b/>
          <w:bCs/>
          <w:sz w:val="24"/>
        </w:rPr>
        <w:t>3.2评审基准价计算</w:t>
      </w:r>
    </w:p>
    <w:p w14:paraId="00478543">
      <w:pPr>
        <w:spacing w:line="360" w:lineRule="auto"/>
        <w:ind w:firstLine="480" w:firstLineChars="200"/>
        <w:rPr>
          <w:rFonts w:ascii="宋体" w:hAnsi="宋体" w:cs="宋体"/>
          <w:bCs/>
          <w:sz w:val="24"/>
        </w:rPr>
      </w:pPr>
      <w:r>
        <w:rPr>
          <w:rFonts w:hint="eastAsia" w:ascii="宋体" w:hAnsi="宋体" w:cs="宋体"/>
          <w:bCs/>
          <w:sz w:val="24"/>
        </w:rPr>
        <w:t>（1）评审基准价计算方法：见评审办法前附表。</w:t>
      </w:r>
    </w:p>
    <w:p w14:paraId="2FFB9B88">
      <w:pPr>
        <w:spacing w:line="360" w:lineRule="auto"/>
        <w:ind w:firstLine="482" w:firstLineChars="200"/>
        <w:rPr>
          <w:rFonts w:ascii="宋体" w:hAnsi="宋体" w:cs="宋体"/>
          <w:b/>
          <w:bCs/>
          <w:sz w:val="24"/>
        </w:rPr>
      </w:pPr>
      <w:r>
        <w:rPr>
          <w:rFonts w:hint="eastAsia" w:ascii="宋体" w:hAnsi="宋体" w:cs="宋体"/>
          <w:b/>
          <w:bCs/>
          <w:sz w:val="24"/>
        </w:rPr>
        <w:t>3.3评分标准</w:t>
      </w:r>
    </w:p>
    <w:p w14:paraId="51A327F4">
      <w:pPr>
        <w:spacing w:line="360" w:lineRule="auto"/>
        <w:ind w:firstLine="480" w:firstLineChars="200"/>
        <w:rPr>
          <w:rFonts w:ascii="宋体" w:hAnsi="宋体" w:cs="宋体"/>
          <w:bCs/>
          <w:sz w:val="24"/>
        </w:rPr>
      </w:pPr>
      <w:r>
        <w:rPr>
          <w:rFonts w:hint="eastAsia" w:ascii="宋体" w:hAnsi="宋体" w:cs="宋体"/>
          <w:bCs/>
          <w:sz w:val="24"/>
        </w:rPr>
        <w:t>（1）响应报价评分标准：见评审办法前附表;</w:t>
      </w:r>
    </w:p>
    <w:p w14:paraId="77BD7C5A">
      <w:pPr>
        <w:spacing w:line="360" w:lineRule="auto"/>
        <w:ind w:firstLine="480" w:firstLineChars="200"/>
        <w:rPr>
          <w:rFonts w:ascii="宋体" w:hAnsi="宋体" w:cs="宋体"/>
          <w:bCs/>
          <w:sz w:val="24"/>
        </w:rPr>
      </w:pPr>
      <w:r>
        <w:rPr>
          <w:rFonts w:hint="eastAsia" w:ascii="宋体" w:hAnsi="宋体" w:cs="宋体"/>
          <w:bCs/>
          <w:sz w:val="24"/>
        </w:rPr>
        <w:t>（2）</w:t>
      </w:r>
      <w:r>
        <w:rPr>
          <w:rFonts w:hint="eastAsia" w:ascii="宋体" w:hAnsi="宋体" w:cs="宋体"/>
          <w:sz w:val="24"/>
        </w:rPr>
        <w:t>技术</w:t>
      </w:r>
      <w:r>
        <w:rPr>
          <w:rFonts w:hint="eastAsia" w:ascii="宋体" w:hAnsi="宋体" w:cs="宋体"/>
          <w:bCs/>
          <w:sz w:val="24"/>
        </w:rPr>
        <w:t>文件评分标准：见评审办法前附表;</w:t>
      </w:r>
    </w:p>
    <w:p w14:paraId="2E5B72D9">
      <w:pPr>
        <w:spacing w:line="360" w:lineRule="auto"/>
        <w:ind w:firstLine="480" w:firstLineChars="200"/>
        <w:rPr>
          <w:rFonts w:ascii="宋体" w:hAnsi="宋体" w:cs="宋体"/>
          <w:bCs/>
          <w:sz w:val="24"/>
        </w:rPr>
      </w:pPr>
      <w:r>
        <w:rPr>
          <w:rFonts w:hint="eastAsia" w:ascii="宋体" w:hAnsi="宋体" w:cs="宋体"/>
          <w:bCs/>
          <w:sz w:val="24"/>
        </w:rPr>
        <w:t>（3）商务文件评分标准：见评审办法前附表。</w:t>
      </w:r>
    </w:p>
    <w:p w14:paraId="7940C52E">
      <w:pPr>
        <w:spacing w:line="360" w:lineRule="auto"/>
        <w:ind w:firstLine="482" w:firstLineChars="200"/>
        <w:rPr>
          <w:rFonts w:ascii="宋体" w:hAnsi="宋体" w:cs="宋体"/>
          <w:b/>
          <w:bCs/>
          <w:sz w:val="24"/>
        </w:rPr>
      </w:pPr>
      <w:r>
        <w:rPr>
          <w:rFonts w:hint="eastAsia" w:ascii="宋体" w:hAnsi="宋体" w:cs="宋体"/>
          <w:b/>
          <w:bCs/>
          <w:sz w:val="24"/>
        </w:rPr>
        <w:t>3.4评分</w:t>
      </w:r>
    </w:p>
    <w:p w14:paraId="3449B16F">
      <w:pPr>
        <w:spacing w:line="360" w:lineRule="auto"/>
        <w:ind w:firstLine="480" w:firstLineChars="200"/>
        <w:rPr>
          <w:rFonts w:ascii="宋体" w:hAnsi="宋体" w:cs="宋体"/>
          <w:bCs/>
          <w:sz w:val="24"/>
        </w:rPr>
      </w:pPr>
      <w:r>
        <w:rPr>
          <w:rFonts w:hint="eastAsia" w:ascii="宋体" w:hAnsi="宋体" w:cs="宋体"/>
          <w:bCs/>
          <w:sz w:val="24"/>
        </w:rPr>
        <w:t>评审小组成员按照评分标准独立对供应商的商务文件、</w:t>
      </w:r>
      <w:r>
        <w:rPr>
          <w:rFonts w:hint="eastAsia" w:ascii="宋体" w:hAnsi="宋体" w:cs="宋体"/>
          <w:sz w:val="24"/>
        </w:rPr>
        <w:t>技术</w:t>
      </w:r>
      <w:r>
        <w:rPr>
          <w:rFonts w:hint="eastAsia" w:ascii="宋体" w:hAnsi="宋体" w:cs="宋体"/>
          <w:bCs/>
          <w:sz w:val="24"/>
        </w:rPr>
        <w:t>文件进行评分，报价评分由评审小组统一计算。各项得分汇总后为该成员给供应商的评分总分。评分分值计算保留小数点后两位，小数点后第三位“四舍五入”。</w:t>
      </w:r>
    </w:p>
    <w:p w14:paraId="7A60FF84">
      <w:pPr>
        <w:spacing w:line="360" w:lineRule="auto"/>
        <w:ind w:firstLine="482" w:firstLineChars="200"/>
        <w:rPr>
          <w:rFonts w:ascii="宋体" w:hAnsi="宋体" w:cs="宋体"/>
          <w:b/>
          <w:bCs/>
          <w:sz w:val="24"/>
        </w:rPr>
      </w:pPr>
      <w:r>
        <w:rPr>
          <w:rFonts w:hint="eastAsia" w:ascii="宋体" w:hAnsi="宋体" w:cs="宋体"/>
          <w:b/>
          <w:bCs/>
          <w:sz w:val="24"/>
        </w:rPr>
        <w:t>3.5汇总</w:t>
      </w:r>
    </w:p>
    <w:p w14:paraId="626E83E1">
      <w:pPr>
        <w:spacing w:line="360" w:lineRule="auto"/>
        <w:ind w:firstLine="480" w:firstLineChars="200"/>
        <w:rPr>
          <w:rFonts w:ascii="宋体" w:hAnsi="宋体" w:cs="宋体"/>
          <w:bCs/>
          <w:sz w:val="24"/>
        </w:rPr>
      </w:pPr>
      <w:r>
        <w:rPr>
          <w:rFonts w:hint="eastAsia" w:ascii="宋体" w:hAnsi="宋体" w:cs="宋体"/>
          <w:bCs/>
          <w:sz w:val="24"/>
        </w:rPr>
        <w:t>各供应商最终得分为所有评审小组成员的综合评分的算术平均值。</w:t>
      </w:r>
    </w:p>
    <w:p w14:paraId="727F3549">
      <w:pPr>
        <w:spacing w:line="360" w:lineRule="auto"/>
        <w:ind w:firstLine="482" w:firstLineChars="200"/>
        <w:rPr>
          <w:rFonts w:ascii="宋体" w:hAnsi="宋体" w:cs="宋体"/>
          <w:b/>
          <w:bCs/>
          <w:sz w:val="24"/>
        </w:rPr>
      </w:pPr>
      <w:r>
        <w:rPr>
          <w:rFonts w:hint="eastAsia" w:ascii="宋体" w:hAnsi="宋体" w:cs="宋体"/>
          <w:b/>
          <w:bCs/>
          <w:sz w:val="24"/>
        </w:rPr>
        <w:t>3.6排序</w:t>
      </w:r>
    </w:p>
    <w:p w14:paraId="37A7DFC7">
      <w:pPr>
        <w:spacing w:line="360" w:lineRule="auto"/>
        <w:ind w:firstLine="480" w:firstLineChars="200"/>
        <w:rPr>
          <w:rFonts w:ascii="宋体" w:hAnsi="宋体" w:cs="宋体"/>
          <w:bCs/>
          <w:sz w:val="24"/>
        </w:rPr>
      </w:pPr>
      <w:r>
        <w:rPr>
          <w:rFonts w:hint="eastAsia" w:ascii="宋体" w:hAnsi="宋体" w:cs="宋体"/>
          <w:bCs/>
          <w:sz w:val="24"/>
        </w:rPr>
        <w:t>评审小组对供应商最终得分进行比较后，按照供应商最终得分由高到低的顺序对供应商排序。最终得分相等时，以评审价格低的优先；评审价格也相等的，以技术得分高的优先；如果技术得分也相等，按照评审办法前附表的规定确定供应商优先顺序。</w:t>
      </w:r>
    </w:p>
    <w:p w14:paraId="0258F932">
      <w:pPr>
        <w:spacing w:line="360" w:lineRule="auto"/>
        <w:rPr>
          <w:b/>
          <w:bCs/>
          <w:sz w:val="24"/>
        </w:rPr>
      </w:pPr>
      <w:r>
        <w:rPr>
          <w:rFonts w:hint="eastAsia"/>
          <w:b/>
          <w:bCs/>
          <w:sz w:val="24"/>
        </w:rPr>
        <w:t>4评审结果</w:t>
      </w:r>
    </w:p>
    <w:p w14:paraId="1C33EF1E">
      <w:pPr>
        <w:spacing w:line="360" w:lineRule="auto"/>
        <w:ind w:firstLine="482" w:firstLineChars="200"/>
        <w:rPr>
          <w:b/>
          <w:bCs/>
          <w:sz w:val="24"/>
        </w:rPr>
      </w:pPr>
      <w:r>
        <w:rPr>
          <w:rFonts w:hint="eastAsia"/>
          <w:b/>
          <w:bCs/>
          <w:sz w:val="24"/>
        </w:rPr>
        <w:t>4.1提交书面评审报告</w:t>
      </w:r>
    </w:p>
    <w:p w14:paraId="40B1D994">
      <w:pPr>
        <w:spacing w:line="360" w:lineRule="auto"/>
        <w:ind w:firstLine="480" w:firstLineChars="200"/>
        <w:rPr>
          <w:sz w:val="24"/>
        </w:rPr>
      </w:pPr>
      <w:r>
        <w:rPr>
          <w:rFonts w:hint="eastAsia"/>
          <w:sz w:val="24"/>
        </w:rPr>
        <w:t>评审小组完成评审后，应当向采购人提交书面评审报告。</w:t>
      </w:r>
    </w:p>
    <w:p w14:paraId="7D26B4FA">
      <w:pPr>
        <w:spacing w:line="360" w:lineRule="auto"/>
        <w:ind w:firstLine="482" w:firstLineChars="200"/>
        <w:rPr>
          <w:b/>
          <w:bCs/>
          <w:sz w:val="24"/>
        </w:rPr>
      </w:pPr>
      <w:r>
        <w:rPr>
          <w:rFonts w:hint="eastAsia"/>
          <w:b/>
          <w:bCs/>
          <w:sz w:val="24"/>
        </w:rPr>
        <w:t>4.2推荐候选成交供应商排序要求及数量</w:t>
      </w:r>
    </w:p>
    <w:p w14:paraId="7698C439">
      <w:pPr>
        <w:spacing w:line="360" w:lineRule="auto"/>
        <w:ind w:firstLine="480" w:firstLineChars="200"/>
        <w:rPr>
          <w:sz w:val="24"/>
        </w:rPr>
      </w:pPr>
      <w:r>
        <w:rPr>
          <w:rFonts w:hint="eastAsia"/>
          <w:sz w:val="24"/>
        </w:rPr>
        <w:t>评审小组应在书面评审报告中按照供应商排列的优先顺序向采购人推荐候选成交供应商。</w:t>
      </w:r>
    </w:p>
    <w:p w14:paraId="02BDD5B7">
      <w:pPr>
        <w:spacing w:line="360" w:lineRule="auto"/>
        <w:ind w:firstLine="480" w:firstLineChars="200"/>
        <w:rPr>
          <w:sz w:val="24"/>
        </w:rPr>
      </w:pPr>
      <w:r>
        <w:rPr>
          <w:rFonts w:hint="eastAsia"/>
          <w:sz w:val="24"/>
        </w:rPr>
        <w:t>候选成交供应商的排序要求及数量见第二章“供应商须知”。</w:t>
      </w:r>
    </w:p>
    <w:p w14:paraId="5C33D8A9">
      <w:pPr>
        <w:spacing w:line="360" w:lineRule="auto"/>
        <w:rPr>
          <w:rFonts w:ascii="宋体" w:hAnsi="宋体" w:cs="宋体"/>
          <w:sz w:val="24"/>
        </w:rPr>
      </w:pPr>
      <w:r>
        <w:rPr>
          <w:rFonts w:hint="eastAsia" w:ascii="宋体" w:hAnsi="宋体" w:cs="宋体"/>
          <w:sz w:val="24"/>
        </w:rPr>
        <w:br w:type="page"/>
      </w:r>
    </w:p>
    <w:p w14:paraId="64306C5A">
      <w:pPr>
        <w:pStyle w:val="130"/>
        <w:keepNext/>
        <w:keepLines/>
        <w:spacing w:before="0" w:after="0"/>
        <w:jc w:val="center"/>
        <w:rPr>
          <w:sz w:val="44"/>
          <w:szCs w:val="44"/>
        </w:rPr>
      </w:pPr>
    </w:p>
    <w:p w14:paraId="19A0CE18">
      <w:pPr>
        <w:pStyle w:val="130"/>
        <w:keepNext/>
        <w:keepLines/>
        <w:spacing w:before="0" w:after="0"/>
        <w:jc w:val="center"/>
        <w:rPr>
          <w:sz w:val="44"/>
          <w:szCs w:val="44"/>
        </w:rPr>
      </w:pPr>
    </w:p>
    <w:p w14:paraId="428F9C90">
      <w:pPr>
        <w:pStyle w:val="130"/>
        <w:keepNext/>
        <w:keepLines/>
        <w:spacing w:before="0" w:after="0"/>
        <w:jc w:val="center"/>
        <w:rPr>
          <w:sz w:val="44"/>
          <w:szCs w:val="44"/>
        </w:rPr>
      </w:pPr>
    </w:p>
    <w:p w14:paraId="6F531EF5">
      <w:pPr>
        <w:pStyle w:val="130"/>
        <w:keepNext/>
        <w:keepLines/>
        <w:spacing w:before="0" w:after="0"/>
        <w:jc w:val="center"/>
        <w:rPr>
          <w:b/>
          <w:bCs/>
          <w:sz w:val="44"/>
          <w:szCs w:val="44"/>
        </w:rPr>
      </w:pPr>
    </w:p>
    <w:p w14:paraId="61594CAD">
      <w:pPr>
        <w:pStyle w:val="130"/>
        <w:keepNext/>
        <w:keepLines/>
        <w:spacing w:before="0" w:after="0"/>
        <w:jc w:val="center"/>
        <w:rPr>
          <w:b/>
          <w:bCs/>
          <w:sz w:val="44"/>
          <w:szCs w:val="44"/>
        </w:rPr>
      </w:pPr>
      <w:bookmarkStart w:id="75" w:name="_Toc124950225"/>
      <w:r>
        <w:rPr>
          <w:rFonts w:hint="eastAsia"/>
          <w:b/>
          <w:bCs/>
          <w:sz w:val="44"/>
          <w:szCs w:val="44"/>
        </w:rPr>
        <w:t>第四章  合同条款及格式</w:t>
      </w:r>
      <w:bookmarkEnd w:id="71"/>
      <w:bookmarkEnd w:id="72"/>
      <w:bookmarkEnd w:id="73"/>
      <w:bookmarkEnd w:id="75"/>
    </w:p>
    <w:p w14:paraId="43457578">
      <w:pPr>
        <w:pStyle w:val="130"/>
        <w:keepNext/>
        <w:keepLines/>
        <w:spacing w:before="0" w:after="0"/>
        <w:jc w:val="center"/>
        <w:rPr>
          <w:b/>
          <w:bCs/>
          <w:sz w:val="32"/>
          <w:szCs w:val="32"/>
        </w:rPr>
      </w:pPr>
    </w:p>
    <w:p w14:paraId="64F562E5">
      <w:pPr>
        <w:pStyle w:val="126"/>
        <w:spacing w:before="120" w:after="120" w:line="240" w:lineRule="auto"/>
        <w:ind w:firstLine="0"/>
        <w:jc w:val="center"/>
        <w:rPr>
          <w:rFonts w:cstheme="minorEastAsia"/>
          <w:sz w:val="28"/>
          <w:szCs w:val="28"/>
        </w:rPr>
      </w:pPr>
    </w:p>
    <w:p w14:paraId="18D90F12">
      <w:pPr>
        <w:jc w:val="center"/>
        <w:rPr>
          <w:rFonts w:ascii="宋体" w:hAnsi="宋体" w:cs="宋体"/>
          <w:b/>
          <w:bCs/>
          <w:sz w:val="24"/>
        </w:rPr>
      </w:pPr>
      <w:r>
        <w:rPr>
          <w:rFonts w:hint="eastAsia" w:ascii="宋体" w:hAnsi="宋体" w:cs="宋体"/>
          <w:b/>
          <w:bCs/>
          <w:sz w:val="24"/>
        </w:rPr>
        <w:br w:type="page"/>
      </w:r>
    </w:p>
    <w:p w14:paraId="4647163E">
      <w:pPr>
        <w:spacing w:line="520" w:lineRule="exact"/>
        <w:jc w:val="center"/>
        <w:rPr>
          <w:rFonts w:ascii="方正小标宋简体" w:hAnsi="方正小标宋简体" w:eastAsia="方正小标宋简体" w:cs="方正小标宋简体"/>
          <w:sz w:val="40"/>
          <w:szCs w:val="40"/>
          <w:lang w:eastAsia="zh-CN"/>
        </w:rPr>
      </w:pPr>
      <w:bookmarkStart w:id="76" w:name="OLE_LINK10"/>
      <w:bookmarkStart w:id="77" w:name="_Toc124950226"/>
      <w:r>
        <w:rPr>
          <w:rFonts w:hint="eastAsia" w:ascii="Calibri" w:hAnsi="Calibri" w:eastAsia="宋体" w:cs="Times New Roman"/>
          <w:b/>
          <w:sz w:val="48"/>
          <w:szCs w:val="48"/>
          <w:lang w:val="en-US" w:eastAsia="zh-CN"/>
        </w:rPr>
        <w:t xml:space="preserve"> </w:t>
      </w:r>
      <w:bookmarkEnd w:id="76"/>
      <w:r>
        <w:rPr>
          <w:rFonts w:hint="eastAsia" w:ascii="方正小标宋简体" w:hAnsi="方正小标宋简体" w:eastAsia="方正小标宋简体" w:cs="方正小标宋简体"/>
          <w:sz w:val="40"/>
          <w:szCs w:val="40"/>
          <w:lang w:eastAsia="zh-CN"/>
        </w:rPr>
        <w:t>办公设备网络维</w:t>
      </w:r>
      <w:r>
        <w:rPr>
          <w:rFonts w:hint="eastAsia" w:ascii="方正小标宋简体" w:hAnsi="方正小标宋简体" w:eastAsia="方正小标宋简体" w:cs="方正小标宋简体"/>
          <w:sz w:val="40"/>
          <w:szCs w:val="40"/>
          <w:lang w:val="en-US" w:eastAsia="zh-CN"/>
        </w:rPr>
        <w:t>修</w:t>
      </w:r>
      <w:r>
        <w:rPr>
          <w:rFonts w:hint="eastAsia" w:ascii="方正小标宋简体" w:hAnsi="方正小标宋简体" w:eastAsia="方正小标宋简体" w:cs="方正小标宋简体"/>
          <w:sz w:val="40"/>
          <w:szCs w:val="40"/>
          <w:lang w:eastAsia="zh-CN"/>
        </w:rPr>
        <w:t>服务合同</w:t>
      </w:r>
    </w:p>
    <w:p w14:paraId="288C99B4">
      <w:pPr>
        <w:pStyle w:val="17"/>
        <w:spacing w:before="1"/>
        <w:ind w:left="0"/>
        <w:rPr>
          <w:rFonts w:ascii="楷体_GB2312" w:eastAsia="楷体_GB2312"/>
          <w:sz w:val="28"/>
          <w:szCs w:val="28"/>
          <w:lang w:eastAsia="zh-CN"/>
        </w:rPr>
      </w:pPr>
    </w:p>
    <w:p w14:paraId="77C553D0">
      <w:pPr>
        <w:pStyle w:val="17"/>
        <w:spacing w:before="0" w:line="520" w:lineRule="exact"/>
        <w:ind w:left="0" w:firstLine="643" w:firstLineChars="200"/>
        <w:rPr>
          <w:rFonts w:hint="eastAsia" w:ascii="仿宋" w:hAnsi="仿宋" w:eastAsia="仿宋" w:cs="仿宋"/>
          <w:b/>
          <w:bCs/>
          <w:sz w:val="32"/>
          <w:szCs w:val="32"/>
          <w:u w:val="single"/>
          <w:lang w:eastAsia="zh-CN"/>
        </w:rPr>
      </w:pPr>
      <w:r>
        <w:rPr>
          <w:rFonts w:hint="eastAsia" w:ascii="仿宋" w:hAnsi="仿宋" w:eastAsia="仿宋" w:cs="仿宋"/>
          <w:b/>
          <w:bCs/>
          <w:sz w:val="32"/>
          <w:szCs w:val="32"/>
          <w:lang w:eastAsia="zh-CN"/>
        </w:rPr>
        <w:t>甲方：</w:t>
      </w:r>
      <w:r>
        <w:rPr>
          <w:rFonts w:hint="eastAsia" w:ascii="仿宋" w:hAnsi="仿宋" w:eastAsia="仿宋" w:cs="仿宋"/>
          <w:b/>
          <w:bCs/>
          <w:color w:val="auto"/>
          <w:sz w:val="32"/>
          <w:szCs w:val="32"/>
          <w:u w:val="single"/>
          <w:lang w:eastAsia="zh-CN"/>
        </w:rPr>
        <w:t>湖北省住房保障建设管理有限公司</w:t>
      </w:r>
    </w:p>
    <w:p w14:paraId="4D2D1F4B">
      <w:pPr>
        <w:pStyle w:val="17"/>
        <w:spacing w:before="0" w:line="520" w:lineRule="exact"/>
        <w:ind w:left="0"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乙方：</w:t>
      </w:r>
    </w:p>
    <w:p w14:paraId="0A0FAB09">
      <w:pPr>
        <w:pStyle w:val="17"/>
        <w:spacing w:before="0" w:line="520" w:lineRule="exact"/>
        <w:ind w:left="0" w:firstLine="640" w:firstLineChars="200"/>
        <w:rPr>
          <w:rFonts w:hint="eastAsia" w:ascii="仿宋" w:hAnsi="仿宋" w:eastAsia="仿宋" w:cs="仿宋"/>
          <w:sz w:val="32"/>
          <w:szCs w:val="32"/>
          <w:lang w:eastAsia="zh-CN"/>
        </w:rPr>
      </w:pPr>
    </w:p>
    <w:p w14:paraId="346A338B">
      <w:pPr>
        <w:pStyle w:val="17"/>
        <w:spacing w:before="0" w:line="520" w:lineRule="exact"/>
        <w:ind w:left="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甲乙双方经友好协商，甲方同意将</w:t>
      </w:r>
      <w:r>
        <w:rPr>
          <w:rFonts w:hint="eastAsia" w:ascii="仿宋" w:hAnsi="仿宋" w:eastAsia="仿宋" w:cs="仿宋"/>
          <w:color w:val="auto"/>
          <w:sz w:val="30"/>
          <w:szCs w:val="30"/>
          <w:lang w:val="en-US" w:eastAsia="zh-CN"/>
        </w:rPr>
        <w:t>指定的</w:t>
      </w:r>
      <w:r>
        <w:rPr>
          <w:rFonts w:hint="eastAsia" w:ascii="仿宋" w:hAnsi="仿宋" w:eastAsia="仿宋" w:cs="仿宋"/>
          <w:color w:val="auto"/>
          <w:sz w:val="30"/>
          <w:szCs w:val="30"/>
          <w:lang w:eastAsia="zh-CN"/>
        </w:rPr>
        <w:t>计算机、打印机、复印机、电话、网络系统</w:t>
      </w:r>
      <w:r>
        <w:rPr>
          <w:rFonts w:hint="eastAsia" w:ascii="仿宋" w:hAnsi="仿宋" w:eastAsia="仿宋" w:cs="仿宋"/>
          <w:color w:val="auto"/>
          <w:sz w:val="30"/>
          <w:szCs w:val="30"/>
          <w:lang w:val="en-US" w:eastAsia="zh-CN"/>
        </w:rPr>
        <w:t>设备</w:t>
      </w:r>
      <w:r>
        <w:rPr>
          <w:rFonts w:hint="eastAsia" w:ascii="仿宋" w:hAnsi="仿宋" w:eastAsia="仿宋" w:cs="仿宋"/>
          <w:color w:val="auto"/>
          <w:sz w:val="30"/>
          <w:szCs w:val="30"/>
          <w:lang w:eastAsia="zh-CN"/>
        </w:rPr>
        <w:t>委托乙方负责维</w:t>
      </w:r>
      <w:r>
        <w:rPr>
          <w:rFonts w:hint="eastAsia" w:ascii="仿宋" w:hAnsi="仿宋" w:eastAsia="仿宋" w:cs="仿宋"/>
          <w:color w:val="auto"/>
          <w:sz w:val="30"/>
          <w:szCs w:val="30"/>
          <w:lang w:val="en-US" w:eastAsia="zh-CN"/>
        </w:rPr>
        <w:t>修</w:t>
      </w:r>
      <w:r>
        <w:rPr>
          <w:rFonts w:hint="eastAsia" w:ascii="仿宋" w:hAnsi="仿宋" w:eastAsia="仿宋" w:cs="仿宋"/>
          <w:color w:val="auto"/>
          <w:sz w:val="30"/>
          <w:szCs w:val="30"/>
          <w:lang w:eastAsia="zh-CN"/>
        </w:rPr>
        <w:t>，特订立本合同，以便共同遵守。</w:t>
      </w:r>
    </w:p>
    <w:p w14:paraId="4F7C9BA0">
      <w:pPr>
        <w:pStyle w:val="17"/>
        <w:spacing w:before="0" w:line="520" w:lineRule="exact"/>
        <w:ind w:left="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一、甲乙双方的权利</w:t>
      </w:r>
      <w:r>
        <w:rPr>
          <w:rFonts w:hint="eastAsia" w:ascii="仿宋" w:hAnsi="仿宋" w:eastAsia="仿宋" w:cs="仿宋"/>
          <w:color w:val="auto"/>
          <w:sz w:val="30"/>
          <w:szCs w:val="30"/>
          <w:lang w:val="en-US" w:eastAsia="zh-CN"/>
        </w:rPr>
        <w:t>与义务</w:t>
      </w:r>
    </w:p>
    <w:p w14:paraId="15CE70AE">
      <w:pPr>
        <w:pStyle w:val="17"/>
        <w:spacing w:before="0" w:line="520" w:lineRule="exact"/>
        <w:ind w:left="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甲方为电脑设备、打印机、复印机、网络系统设备及应用软件的使用者，拥有这些设备所有权；</w:t>
      </w:r>
    </w:p>
    <w:p w14:paraId="5A49C331">
      <w:pPr>
        <w:pStyle w:val="17"/>
        <w:spacing w:before="0" w:line="520" w:lineRule="exact"/>
        <w:ind w:left="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乙方为电脑设备、打印机、复印机、网络系统设备提供相关维</w:t>
      </w:r>
      <w:r>
        <w:rPr>
          <w:rFonts w:hint="eastAsia" w:ascii="仿宋" w:hAnsi="仿宋" w:eastAsia="仿宋" w:cs="仿宋"/>
          <w:color w:val="auto"/>
          <w:sz w:val="30"/>
          <w:szCs w:val="30"/>
          <w:lang w:val="en-US" w:eastAsia="zh-CN"/>
        </w:rPr>
        <w:t>修</w:t>
      </w:r>
      <w:r>
        <w:rPr>
          <w:rFonts w:hint="eastAsia" w:ascii="仿宋" w:hAnsi="仿宋" w:eastAsia="仿宋" w:cs="仿宋"/>
          <w:color w:val="auto"/>
          <w:sz w:val="30"/>
          <w:szCs w:val="30"/>
          <w:lang w:eastAsia="zh-CN"/>
        </w:rPr>
        <w:t>及设备、办公用品耗材供应的服务。</w:t>
      </w:r>
    </w:p>
    <w:p w14:paraId="6130C8D4">
      <w:pPr>
        <w:pStyle w:val="17"/>
        <w:spacing w:before="0" w:line="520" w:lineRule="exact"/>
        <w:ind w:left="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二、服务内容</w:t>
      </w:r>
    </w:p>
    <w:p w14:paraId="4A4B3A26">
      <w:pPr>
        <w:pStyle w:val="17"/>
        <w:spacing w:before="0" w:line="520" w:lineRule="exact"/>
        <w:ind w:left="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1.终端计算机服务内容包括：</w:t>
      </w:r>
    </w:p>
    <w:p w14:paraId="276EE7D9">
      <w:pPr>
        <w:pStyle w:val="17"/>
        <w:spacing w:before="0" w:line="520" w:lineRule="exact"/>
        <w:ind w:left="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台式电脑、笔记本</w:t>
      </w:r>
      <w:r>
        <w:rPr>
          <w:rFonts w:hint="eastAsia" w:ascii="仿宋" w:hAnsi="仿宋" w:eastAsia="仿宋" w:cs="仿宋"/>
          <w:color w:val="auto"/>
          <w:sz w:val="30"/>
          <w:szCs w:val="30"/>
          <w:lang w:val="en-US" w:eastAsia="zh-CN"/>
        </w:rPr>
        <w:t>电脑</w:t>
      </w:r>
      <w:r>
        <w:rPr>
          <w:rFonts w:hint="eastAsia" w:ascii="仿宋" w:hAnsi="仿宋" w:eastAsia="仿宋" w:cs="仿宋"/>
          <w:color w:val="auto"/>
          <w:sz w:val="30"/>
          <w:szCs w:val="30"/>
          <w:lang w:eastAsia="zh-CN"/>
        </w:rPr>
        <w:t>硬件故障排除；软件故障排除；电脑外设联接及故障排除；</w:t>
      </w:r>
    </w:p>
    <w:p w14:paraId="30F2F584">
      <w:pPr>
        <w:pStyle w:val="17"/>
        <w:spacing w:before="0" w:line="520" w:lineRule="exact"/>
        <w:ind w:left="0"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安装安全补丁，系统垃圾清理；系统软件的安装、恢复、优化，病毒清除及防范；上网及电子邮件设置；局域网组建；互联网共享，打印设备共享；</w:t>
      </w:r>
    </w:p>
    <w:p w14:paraId="7C071AF1">
      <w:pPr>
        <w:pStyle w:val="17"/>
        <w:spacing w:before="0" w:line="520" w:lineRule="exact"/>
        <w:ind w:left="0"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color w:val="auto"/>
          <w:sz w:val="30"/>
          <w:szCs w:val="30"/>
          <w:lang w:eastAsia="zh-CN"/>
        </w:rPr>
        <w:t>客户数据资</w:t>
      </w:r>
      <w:r>
        <w:rPr>
          <w:rFonts w:hint="eastAsia" w:ascii="仿宋" w:hAnsi="仿宋" w:eastAsia="仿宋" w:cs="仿宋"/>
          <w:b w:val="0"/>
          <w:bCs w:val="0"/>
          <w:color w:val="auto"/>
          <w:sz w:val="30"/>
          <w:szCs w:val="30"/>
          <w:lang w:eastAsia="zh-CN"/>
        </w:rPr>
        <w:t>料的备份及最大限度的修复；常用系统软件及应用软件的安装、升级、操作使用指导；</w:t>
      </w:r>
    </w:p>
    <w:p w14:paraId="4379823A">
      <w:pPr>
        <w:pStyle w:val="17"/>
        <w:spacing w:before="0" w:line="520" w:lineRule="exact"/>
        <w:ind w:left="0"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客户自购的维修零部件的检测安装；设备内部机件的定期除尘保养、设备外部的定期清洁保养等。</w:t>
      </w:r>
    </w:p>
    <w:p w14:paraId="238942FE">
      <w:pPr>
        <w:pStyle w:val="17"/>
        <w:spacing w:before="0" w:line="520" w:lineRule="exact"/>
        <w:ind w:left="0"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2.网络系统设备服务内容包括</w:t>
      </w:r>
    </w:p>
    <w:p w14:paraId="0AD3E73C">
      <w:pPr>
        <w:pStyle w:val="17"/>
        <w:spacing w:before="0" w:line="520" w:lineRule="exact"/>
        <w:ind w:left="0"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配置网络参数，使需上网设备能接通网络，对防火墙、路由器的配置，开放或封闭网络端口增强系统安全；局域网内部网络终端故障排除等。如遇公司搬家、办公室网络需要重组、新建局域网、重新布线则不</w:t>
      </w:r>
      <w:r>
        <w:rPr>
          <w:rFonts w:hint="eastAsia" w:ascii="仿宋" w:hAnsi="仿宋" w:eastAsia="仿宋" w:cs="仿宋"/>
          <w:b w:val="0"/>
          <w:bCs w:val="0"/>
          <w:color w:val="auto"/>
          <w:sz w:val="30"/>
          <w:szCs w:val="30"/>
          <w:lang w:val="en-US" w:eastAsia="zh-CN"/>
        </w:rPr>
        <w:t>在</w:t>
      </w:r>
      <w:r>
        <w:rPr>
          <w:rFonts w:hint="eastAsia" w:ascii="仿宋" w:hAnsi="仿宋" w:eastAsia="仿宋" w:cs="仿宋"/>
          <w:b w:val="0"/>
          <w:bCs w:val="0"/>
          <w:color w:val="auto"/>
          <w:sz w:val="30"/>
          <w:szCs w:val="30"/>
          <w:lang w:eastAsia="zh-CN"/>
        </w:rPr>
        <w:t>此合同服务范畴之内，</w:t>
      </w:r>
      <w:r>
        <w:rPr>
          <w:rFonts w:hint="eastAsia" w:ascii="仿宋" w:hAnsi="仿宋" w:eastAsia="仿宋" w:cs="仿宋"/>
          <w:b w:val="0"/>
          <w:bCs w:val="0"/>
          <w:color w:val="auto"/>
          <w:sz w:val="30"/>
          <w:szCs w:val="30"/>
          <w:lang w:val="en-US" w:eastAsia="zh-CN"/>
        </w:rPr>
        <w:t>具体由双方</w:t>
      </w:r>
      <w:r>
        <w:rPr>
          <w:rFonts w:hint="eastAsia" w:ascii="仿宋" w:hAnsi="仿宋" w:eastAsia="仿宋" w:cs="仿宋"/>
          <w:b w:val="0"/>
          <w:bCs w:val="0"/>
          <w:color w:val="auto"/>
          <w:sz w:val="30"/>
          <w:szCs w:val="30"/>
          <w:lang w:eastAsia="zh-CN"/>
        </w:rPr>
        <w:t>另</w:t>
      </w:r>
      <w:r>
        <w:rPr>
          <w:rFonts w:hint="eastAsia" w:ascii="仿宋" w:hAnsi="仿宋" w:eastAsia="仿宋" w:cs="仿宋"/>
          <w:b w:val="0"/>
          <w:bCs w:val="0"/>
          <w:color w:val="auto"/>
          <w:sz w:val="30"/>
          <w:szCs w:val="30"/>
          <w:lang w:val="en-US" w:eastAsia="zh-CN"/>
        </w:rPr>
        <w:t>行协商并签订相关服务合同</w:t>
      </w:r>
      <w:r>
        <w:rPr>
          <w:rFonts w:hint="eastAsia" w:ascii="仿宋" w:hAnsi="仿宋" w:eastAsia="仿宋" w:cs="仿宋"/>
          <w:b w:val="0"/>
          <w:bCs w:val="0"/>
          <w:color w:val="auto"/>
          <w:sz w:val="30"/>
          <w:szCs w:val="30"/>
          <w:lang w:eastAsia="zh-CN"/>
        </w:rPr>
        <w:t>。</w:t>
      </w:r>
    </w:p>
    <w:p w14:paraId="4CA9089E">
      <w:pPr>
        <w:pStyle w:val="17"/>
        <w:spacing w:before="0" w:line="520" w:lineRule="exact"/>
        <w:ind w:left="0"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3.打印机、复印机驱动安装、故障排除、日常保养及</w:t>
      </w:r>
      <w:r>
        <w:rPr>
          <w:rFonts w:hint="eastAsia" w:ascii="仿宋" w:hAnsi="仿宋" w:eastAsia="仿宋" w:cs="仿宋"/>
          <w:b w:val="0"/>
          <w:bCs w:val="0"/>
          <w:color w:val="auto"/>
          <w:sz w:val="30"/>
          <w:szCs w:val="30"/>
          <w:lang w:val="en-US" w:eastAsia="zh-CN"/>
        </w:rPr>
        <w:t>维修</w:t>
      </w:r>
      <w:r>
        <w:rPr>
          <w:rFonts w:hint="eastAsia" w:ascii="仿宋" w:hAnsi="仿宋" w:eastAsia="仿宋" w:cs="仿宋"/>
          <w:b w:val="0"/>
          <w:bCs w:val="0"/>
          <w:color w:val="auto"/>
          <w:sz w:val="30"/>
          <w:szCs w:val="30"/>
          <w:lang w:eastAsia="zh-CN"/>
        </w:rPr>
        <w:t>。</w:t>
      </w:r>
    </w:p>
    <w:p w14:paraId="482E8384">
      <w:pPr>
        <w:pStyle w:val="17"/>
        <w:spacing w:before="0" w:line="520" w:lineRule="exact"/>
        <w:ind w:left="0"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4.乙方为甲方提供办公设备、办公用品耗材配送及安装，</w:t>
      </w:r>
      <w:r>
        <w:rPr>
          <w:rFonts w:hint="eastAsia" w:ascii="仿宋" w:hAnsi="仿宋" w:eastAsia="仿宋" w:cs="仿宋"/>
          <w:b w:val="0"/>
          <w:bCs w:val="0"/>
          <w:sz w:val="30"/>
          <w:szCs w:val="30"/>
        </w:rPr>
        <w:t>详见</w:t>
      </w:r>
      <w:r>
        <w:rPr>
          <w:rFonts w:hint="eastAsia" w:ascii="仿宋" w:hAnsi="仿宋" w:eastAsia="仿宋" w:cs="仿宋"/>
          <w:b w:val="0"/>
          <w:bCs w:val="0"/>
          <w:sz w:val="30"/>
          <w:szCs w:val="30"/>
          <w:lang w:eastAsia="zh-CN"/>
        </w:rPr>
        <w:t>办公设备耗材维修配件清单（</w:t>
      </w:r>
      <w:r>
        <w:rPr>
          <w:rFonts w:hint="eastAsia" w:ascii="仿宋" w:hAnsi="仿宋" w:eastAsia="仿宋" w:cs="仿宋"/>
          <w:b w:val="0"/>
          <w:bCs w:val="0"/>
          <w:snapToGrid w:val="0"/>
          <w:kern w:val="0"/>
          <w:sz w:val="30"/>
          <w:szCs w:val="30"/>
        </w:rPr>
        <w:t>附件1</w:t>
      </w:r>
      <w:r>
        <w:rPr>
          <w:rFonts w:hint="eastAsia" w:ascii="仿宋" w:hAnsi="仿宋" w:eastAsia="仿宋" w:cs="仿宋"/>
          <w:b w:val="0"/>
          <w:bCs w:val="0"/>
          <w:sz w:val="30"/>
          <w:szCs w:val="30"/>
          <w:lang w:eastAsia="zh-CN"/>
        </w:rPr>
        <w:t>）</w:t>
      </w:r>
      <w:r>
        <w:rPr>
          <w:rFonts w:hint="eastAsia" w:ascii="仿宋" w:hAnsi="仿宋" w:eastAsia="仿宋" w:cs="仿宋"/>
          <w:b w:val="0"/>
          <w:bCs w:val="0"/>
          <w:color w:val="auto"/>
          <w:sz w:val="30"/>
          <w:szCs w:val="30"/>
          <w:lang w:eastAsia="zh-CN"/>
        </w:rPr>
        <w:t>。</w:t>
      </w:r>
    </w:p>
    <w:p w14:paraId="5801D3AB">
      <w:pPr>
        <w:pStyle w:val="17"/>
        <w:spacing w:before="0" w:line="520" w:lineRule="exact"/>
        <w:ind w:left="0"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三、服务方式</w:t>
      </w:r>
    </w:p>
    <w:p w14:paraId="2B3A6A4A">
      <w:pPr>
        <w:pStyle w:val="17"/>
        <w:spacing w:before="0" w:line="520" w:lineRule="exact"/>
        <w:ind w:left="0"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1.由甲方以打电话或发信息等方式告知乙方故障现象；乙方给甲方提供上门服务。</w:t>
      </w:r>
    </w:p>
    <w:p w14:paraId="3A509DA8">
      <w:pPr>
        <w:pStyle w:val="17"/>
        <w:spacing w:before="0" w:line="520" w:lineRule="exact"/>
        <w:ind w:left="0"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2.服务有效期内</w:t>
      </w:r>
      <w:r>
        <w:rPr>
          <w:rFonts w:hint="eastAsia" w:ascii="仿宋" w:hAnsi="仿宋" w:eastAsia="仿宋" w:cs="仿宋"/>
          <w:b w:val="0"/>
          <w:bCs w:val="0"/>
          <w:color w:val="auto"/>
          <w:sz w:val="30"/>
          <w:szCs w:val="30"/>
          <w:lang w:val="en-US" w:eastAsia="zh-CN"/>
        </w:rPr>
        <w:t>乙方</w:t>
      </w:r>
      <w:r>
        <w:rPr>
          <w:rFonts w:hint="eastAsia" w:ascii="仿宋" w:hAnsi="仿宋" w:eastAsia="仿宋" w:cs="仿宋"/>
          <w:b w:val="0"/>
          <w:bCs w:val="0"/>
          <w:color w:val="auto"/>
          <w:sz w:val="30"/>
          <w:szCs w:val="30"/>
          <w:lang w:eastAsia="zh-CN"/>
        </w:rPr>
        <w:t>提供24小时电话支持服务（节假日无休息），服务人员</w:t>
      </w:r>
      <w:r>
        <w:rPr>
          <w:rFonts w:hint="eastAsia" w:ascii="仿宋" w:hAnsi="仿宋" w:eastAsia="仿宋" w:cs="仿宋"/>
          <w:b w:val="0"/>
          <w:bCs w:val="0"/>
          <w:color w:val="auto"/>
          <w:sz w:val="30"/>
          <w:szCs w:val="30"/>
          <w:lang w:val="en-US" w:eastAsia="zh-CN"/>
        </w:rPr>
        <w:t xml:space="preserve">       </w:t>
      </w:r>
      <w:r>
        <w:rPr>
          <w:rFonts w:hint="eastAsia" w:ascii="仿宋" w:hAnsi="仿宋" w:eastAsia="仿宋" w:cs="仿宋"/>
          <w:b w:val="0"/>
          <w:bCs w:val="0"/>
          <w:color w:val="auto"/>
          <w:sz w:val="30"/>
          <w:szCs w:val="30"/>
          <w:lang w:eastAsia="zh-CN"/>
        </w:rPr>
        <w:t>，服务电话号码：</w:t>
      </w:r>
      <w:r>
        <w:rPr>
          <w:rFonts w:hint="eastAsia" w:ascii="仿宋" w:hAnsi="仿宋" w:eastAsia="仿宋" w:cs="仿宋"/>
          <w:b w:val="0"/>
          <w:bCs w:val="0"/>
          <w:color w:val="auto"/>
          <w:sz w:val="30"/>
          <w:szCs w:val="30"/>
          <w:lang w:val="en-US" w:eastAsia="zh-CN"/>
        </w:rPr>
        <w:t xml:space="preserve">              </w:t>
      </w:r>
      <w:r>
        <w:rPr>
          <w:rFonts w:hint="eastAsia" w:ascii="仿宋" w:hAnsi="仿宋" w:eastAsia="仿宋" w:cs="仿宋"/>
          <w:b w:val="0"/>
          <w:bCs w:val="0"/>
          <w:color w:val="auto"/>
          <w:sz w:val="30"/>
          <w:szCs w:val="30"/>
          <w:lang w:eastAsia="zh-CN"/>
        </w:rPr>
        <w:t>；</w:t>
      </w:r>
    </w:p>
    <w:p w14:paraId="3363F8B1">
      <w:pPr>
        <w:pStyle w:val="17"/>
        <w:spacing w:before="0" w:line="520" w:lineRule="exact"/>
        <w:ind w:left="0"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3.服务有效期内</w:t>
      </w:r>
      <w:r>
        <w:rPr>
          <w:rFonts w:hint="eastAsia" w:ascii="仿宋" w:hAnsi="仿宋" w:eastAsia="仿宋" w:cs="仿宋"/>
          <w:b w:val="0"/>
          <w:bCs w:val="0"/>
          <w:color w:val="auto"/>
          <w:sz w:val="30"/>
          <w:szCs w:val="30"/>
          <w:lang w:val="en-US" w:eastAsia="zh-CN"/>
        </w:rPr>
        <w:t>乙方提供</w:t>
      </w:r>
      <w:r>
        <w:rPr>
          <w:rFonts w:hint="eastAsia" w:ascii="仿宋" w:hAnsi="仿宋" w:eastAsia="仿宋" w:cs="仿宋"/>
          <w:b w:val="0"/>
          <w:bCs w:val="0"/>
          <w:color w:val="auto"/>
          <w:sz w:val="30"/>
          <w:szCs w:val="30"/>
          <w:lang w:eastAsia="zh-CN"/>
        </w:rPr>
        <w:t>远程网络支持（包括远程协助，QQ，微信等支持），电子邮件支持；</w:t>
      </w:r>
    </w:p>
    <w:p w14:paraId="7E28B747">
      <w:pPr>
        <w:spacing w:line="520" w:lineRule="exact"/>
        <w:ind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四、服务标准与服务承诺</w:t>
      </w:r>
    </w:p>
    <w:p w14:paraId="13BFEED3">
      <w:pPr>
        <w:pStyle w:val="17"/>
        <w:spacing w:before="0" w:line="520" w:lineRule="exact"/>
        <w:ind w:left="0"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1.乙方保证为甲方维护的设备及软件正常运行，办公用品及耗材及时供应，乙方保证在接到甲方维保通知（含电话、手机短信、微信等）后应在两个工作日内到达甲方所指定的地点进行维修服务。</w:t>
      </w:r>
    </w:p>
    <w:p w14:paraId="5D498DAB">
      <w:pPr>
        <w:pStyle w:val="17"/>
        <w:spacing w:before="0" w:line="520" w:lineRule="exact"/>
        <w:ind w:left="0"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2.乙方工作人员应遵守甲方单位的保密要求，恪守职业道德、尽职尽责地提供专业化服务。</w:t>
      </w:r>
    </w:p>
    <w:p w14:paraId="748FBDCB">
      <w:pPr>
        <w:pStyle w:val="17"/>
        <w:spacing w:before="0" w:line="520" w:lineRule="exact"/>
        <w:ind w:left="0"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3.若属于计算机、打印机、复印机、办公网络系统设备元器件故障，经甲方确认后，如需购买相关配件，乙方应</w:t>
      </w:r>
      <w:r>
        <w:rPr>
          <w:rFonts w:hint="eastAsia" w:ascii="仿宋" w:hAnsi="仿宋" w:eastAsia="仿宋" w:cs="仿宋"/>
          <w:b w:val="0"/>
          <w:bCs w:val="0"/>
          <w:color w:val="auto"/>
          <w:sz w:val="30"/>
          <w:szCs w:val="30"/>
          <w:lang w:val="en-US" w:eastAsia="zh-CN"/>
        </w:rPr>
        <w:t>严格按照甲方要求的品牌、型号、数量</w:t>
      </w:r>
      <w:r>
        <w:rPr>
          <w:rFonts w:hint="eastAsia" w:ascii="仿宋" w:hAnsi="仿宋" w:eastAsia="仿宋" w:cs="仿宋"/>
          <w:b w:val="0"/>
          <w:bCs w:val="0"/>
          <w:color w:val="auto"/>
          <w:sz w:val="30"/>
          <w:szCs w:val="30"/>
          <w:lang w:eastAsia="zh-CN"/>
        </w:rPr>
        <w:t>代为购买，</w:t>
      </w:r>
      <w:r>
        <w:rPr>
          <w:rFonts w:hint="eastAsia" w:ascii="仿宋" w:hAnsi="仿宋" w:eastAsia="仿宋" w:cs="仿宋"/>
          <w:b w:val="0"/>
          <w:bCs w:val="0"/>
          <w:color w:val="auto"/>
          <w:sz w:val="30"/>
          <w:szCs w:val="30"/>
          <w:lang w:val="en-US" w:eastAsia="zh-CN"/>
        </w:rPr>
        <w:t>乙方提供增值税专用发票，</w:t>
      </w:r>
      <w:r>
        <w:rPr>
          <w:rFonts w:hint="eastAsia" w:ascii="仿宋" w:hAnsi="仿宋" w:eastAsia="仿宋" w:cs="仿宋"/>
          <w:b w:val="0"/>
          <w:bCs w:val="0"/>
          <w:color w:val="auto"/>
          <w:sz w:val="30"/>
          <w:szCs w:val="30"/>
          <w:lang w:eastAsia="zh-CN"/>
        </w:rPr>
        <w:t>配件费用</w:t>
      </w:r>
      <w:r>
        <w:rPr>
          <w:rFonts w:hint="eastAsia" w:ascii="仿宋" w:hAnsi="仿宋" w:eastAsia="仿宋" w:cs="仿宋"/>
          <w:b w:val="0"/>
          <w:bCs w:val="0"/>
          <w:color w:val="auto"/>
          <w:sz w:val="30"/>
          <w:szCs w:val="30"/>
          <w:lang w:val="en-US" w:eastAsia="zh-CN"/>
        </w:rPr>
        <w:t>经甲方确认后</w:t>
      </w:r>
      <w:r>
        <w:rPr>
          <w:rFonts w:hint="eastAsia" w:ascii="仿宋" w:hAnsi="仿宋" w:eastAsia="仿宋" w:cs="仿宋"/>
          <w:b w:val="0"/>
          <w:bCs w:val="0"/>
          <w:color w:val="auto"/>
          <w:sz w:val="30"/>
          <w:szCs w:val="30"/>
          <w:lang w:eastAsia="zh-CN"/>
        </w:rPr>
        <w:t>由甲方支付，乙方</w:t>
      </w:r>
      <w:r>
        <w:rPr>
          <w:rFonts w:hint="eastAsia" w:ascii="仿宋" w:hAnsi="仿宋" w:eastAsia="仿宋" w:cs="仿宋"/>
          <w:b w:val="0"/>
          <w:bCs w:val="0"/>
          <w:color w:val="auto"/>
          <w:sz w:val="30"/>
          <w:szCs w:val="30"/>
          <w:lang w:val="en-US" w:eastAsia="zh-CN"/>
        </w:rPr>
        <w:t>代买配件</w:t>
      </w:r>
      <w:r>
        <w:rPr>
          <w:rFonts w:hint="eastAsia" w:ascii="仿宋" w:hAnsi="仿宋" w:eastAsia="仿宋" w:cs="仿宋"/>
          <w:b w:val="0"/>
          <w:bCs w:val="0"/>
          <w:color w:val="auto"/>
          <w:sz w:val="30"/>
          <w:szCs w:val="30"/>
          <w:lang w:eastAsia="zh-CN"/>
        </w:rPr>
        <w:t>负责提供</w:t>
      </w:r>
      <w:r>
        <w:rPr>
          <w:rFonts w:hint="eastAsia" w:ascii="仿宋" w:hAnsi="仿宋" w:eastAsia="仿宋" w:cs="仿宋"/>
          <w:b w:val="0"/>
          <w:bCs w:val="0"/>
          <w:color w:val="auto"/>
          <w:sz w:val="30"/>
          <w:szCs w:val="30"/>
          <w:lang w:val="en-US" w:eastAsia="zh-CN"/>
        </w:rPr>
        <w:t>运输及售后</w:t>
      </w:r>
      <w:r>
        <w:rPr>
          <w:rFonts w:hint="eastAsia" w:ascii="仿宋" w:hAnsi="仿宋" w:eastAsia="仿宋" w:cs="仿宋"/>
          <w:b w:val="0"/>
          <w:bCs w:val="0"/>
          <w:color w:val="auto"/>
          <w:sz w:val="30"/>
          <w:szCs w:val="30"/>
          <w:lang w:eastAsia="zh-CN"/>
        </w:rPr>
        <w:t>服务，</w:t>
      </w:r>
      <w:r>
        <w:rPr>
          <w:rFonts w:hint="eastAsia" w:ascii="仿宋" w:hAnsi="仿宋" w:eastAsia="仿宋" w:cs="仿宋"/>
          <w:b w:val="0"/>
          <w:bCs w:val="0"/>
          <w:color w:val="auto"/>
          <w:sz w:val="30"/>
          <w:szCs w:val="30"/>
          <w:lang w:val="en-US" w:eastAsia="zh-CN"/>
        </w:rPr>
        <w:t>在此情况下免除上门费</w:t>
      </w:r>
      <w:r>
        <w:rPr>
          <w:rFonts w:hint="eastAsia" w:ascii="仿宋" w:hAnsi="仿宋" w:eastAsia="仿宋" w:cs="仿宋"/>
          <w:b w:val="0"/>
          <w:bCs w:val="0"/>
          <w:color w:val="auto"/>
          <w:sz w:val="30"/>
          <w:szCs w:val="30"/>
          <w:lang w:eastAsia="zh-CN"/>
        </w:rPr>
        <w:t>。</w:t>
      </w:r>
    </w:p>
    <w:p w14:paraId="6503F040">
      <w:pPr>
        <w:spacing w:line="520" w:lineRule="exact"/>
        <w:ind w:firstLine="600" w:firstLineChars="200"/>
        <w:rPr>
          <w:rFonts w:hint="default" w:ascii="仿宋" w:hAnsi="仿宋" w:eastAsia="仿宋" w:cs="仿宋"/>
          <w:b w:val="0"/>
          <w:bCs w:val="0"/>
          <w:color w:val="auto"/>
          <w:sz w:val="30"/>
          <w:szCs w:val="30"/>
          <w:lang w:val="en-US" w:eastAsia="zh-CN"/>
        </w:rPr>
      </w:pPr>
      <w:r>
        <w:rPr>
          <w:rFonts w:hint="eastAsia" w:ascii="仿宋" w:hAnsi="仿宋" w:eastAsia="仿宋" w:cs="仿宋"/>
          <w:b w:val="0"/>
          <w:bCs w:val="0"/>
          <w:color w:val="auto"/>
          <w:sz w:val="30"/>
          <w:szCs w:val="30"/>
          <w:lang w:eastAsia="zh-CN"/>
        </w:rPr>
        <w:t>4.乙方承诺所提供的设备、耗材、用品均为质量可靠、性能优异的产品，以确保良好的使用质量，遵守厂家三包的质量保证保修；购买的设备提供终身免费检修。</w:t>
      </w:r>
      <w:r>
        <w:rPr>
          <w:rFonts w:hint="eastAsia" w:ascii="仿宋" w:hAnsi="仿宋" w:eastAsia="仿宋" w:cs="仿宋"/>
          <w:b w:val="0"/>
          <w:bCs w:val="0"/>
          <w:color w:val="auto"/>
          <w:sz w:val="30"/>
          <w:szCs w:val="30"/>
          <w:lang w:val="en-US" w:eastAsia="zh-CN"/>
        </w:rPr>
        <w:t>因乙方提供的设备、耗材、用品给甲方或第三人带来损害的，由乙方承担全部赔偿责任。</w:t>
      </w:r>
    </w:p>
    <w:p w14:paraId="005D6555">
      <w:pPr>
        <w:spacing w:line="520" w:lineRule="exact"/>
        <w:ind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5.合同执行期间，乙方为甲方机器更换新配件后，新配件再次出现问题，除耗材外，属配件本身质量问题的，乙方应负责免费维修更换。</w:t>
      </w:r>
    </w:p>
    <w:p w14:paraId="6E0EEA9F">
      <w:pPr>
        <w:spacing w:line="520" w:lineRule="exact"/>
        <w:ind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五、费用结算与支付方式</w:t>
      </w:r>
    </w:p>
    <w:p w14:paraId="4DC19080">
      <w:pPr>
        <w:spacing w:line="520" w:lineRule="exact"/>
        <w:ind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本合同正式签订后，按上门服务次数计费，一次上门服务含税单价人民币</w:t>
      </w:r>
      <w:r>
        <w:rPr>
          <w:rFonts w:hint="eastAsia" w:ascii="仿宋" w:hAnsi="仿宋" w:eastAsia="仿宋" w:cs="仿宋"/>
          <w:b w:val="0"/>
          <w:bCs w:val="0"/>
          <w:color w:val="auto"/>
          <w:sz w:val="30"/>
          <w:szCs w:val="30"/>
          <w:u w:val="single"/>
          <w:lang w:val="en-US" w:eastAsia="zh-CN"/>
        </w:rPr>
        <w:t xml:space="preserve">     </w:t>
      </w:r>
      <w:r>
        <w:rPr>
          <w:rFonts w:hint="eastAsia" w:ascii="仿宋" w:hAnsi="仿宋" w:eastAsia="仿宋" w:cs="仿宋"/>
          <w:b w:val="0"/>
          <w:bCs w:val="0"/>
          <w:color w:val="auto"/>
          <w:sz w:val="30"/>
          <w:szCs w:val="30"/>
          <w:u w:val="single"/>
          <w:lang w:eastAsia="zh-CN"/>
        </w:rPr>
        <w:t>元/每次。（</w:t>
      </w:r>
      <w:r>
        <w:rPr>
          <w:rFonts w:hint="eastAsia" w:ascii="仿宋" w:hAnsi="仿宋" w:eastAsia="仿宋" w:cs="仿宋"/>
          <w:b w:val="0"/>
          <w:bCs w:val="0"/>
          <w:color w:val="auto"/>
          <w:sz w:val="30"/>
          <w:szCs w:val="30"/>
          <w:u w:val="single"/>
          <w:lang w:val="en-US" w:eastAsia="zh-CN"/>
        </w:rPr>
        <w:t>大写：人民币      ）</w:t>
      </w:r>
      <w:r>
        <w:rPr>
          <w:rFonts w:hint="eastAsia" w:ascii="仿宋" w:hAnsi="仿宋" w:eastAsia="仿宋" w:cs="仿宋"/>
          <w:b w:val="0"/>
          <w:bCs w:val="0"/>
          <w:color w:val="auto"/>
          <w:sz w:val="30"/>
          <w:szCs w:val="30"/>
          <w:u w:val="none"/>
          <w:lang w:eastAsia="zh-CN"/>
        </w:rPr>
        <w:t>每次</w:t>
      </w:r>
      <w:r>
        <w:rPr>
          <w:rFonts w:hint="eastAsia" w:ascii="仿宋" w:hAnsi="仿宋" w:eastAsia="仿宋" w:cs="仿宋"/>
          <w:b w:val="0"/>
          <w:bCs w:val="0"/>
          <w:color w:val="auto"/>
          <w:sz w:val="30"/>
          <w:szCs w:val="30"/>
          <w:lang w:eastAsia="zh-CN"/>
        </w:rPr>
        <w:t>维修完毕且经甲方验收合格后，双方签订上门服务报告书（</w:t>
      </w:r>
      <w:r>
        <w:rPr>
          <w:rFonts w:hint="eastAsia" w:ascii="仿宋" w:hAnsi="仿宋" w:eastAsia="仿宋" w:cs="仿宋"/>
          <w:b w:val="0"/>
          <w:bCs w:val="0"/>
          <w:snapToGrid w:val="0"/>
          <w:color w:val="auto"/>
          <w:sz w:val="30"/>
          <w:szCs w:val="30"/>
          <w:lang w:eastAsia="zh-CN"/>
        </w:rPr>
        <w:t>附件2</w:t>
      </w:r>
      <w:r>
        <w:rPr>
          <w:rFonts w:hint="eastAsia" w:ascii="仿宋" w:hAnsi="仿宋" w:eastAsia="仿宋" w:cs="仿宋"/>
          <w:b w:val="0"/>
          <w:bCs w:val="0"/>
          <w:color w:val="auto"/>
          <w:sz w:val="30"/>
          <w:szCs w:val="30"/>
          <w:lang w:eastAsia="zh-CN"/>
        </w:rPr>
        <w:t>），作为据实结算的依据。</w:t>
      </w:r>
    </w:p>
    <w:p w14:paraId="76289AA7">
      <w:pPr>
        <w:spacing w:line="520" w:lineRule="exact"/>
        <w:ind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双方每个季度</w:t>
      </w:r>
      <w:r>
        <w:rPr>
          <w:rFonts w:hint="eastAsia" w:ascii="仿宋" w:hAnsi="仿宋" w:eastAsia="仿宋" w:cs="仿宋"/>
          <w:b w:val="0"/>
          <w:bCs w:val="0"/>
          <w:color w:val="auto"/>
          <w:sz w:val="30"/>
          <w:szCs w:val="30"/>
          <w:lang w:val="en-US" w:eastAsia="zh-CN"/>
        </w:rPr>
        <w:t>末</w:t>
      </w:r>
      <w:r>
        <w:rPr>
          <w:rFonts w:hint="eastAsia" w:ascii="仿宋" w:hAnsi="仿宋" w:eastAsia="仿宋" w:cs="仿宋"/>
          <w:b w:val="0"/>
          <w:bCs w:val="0"/>
          <w:color w:val="auto"/>
          <w:sz w:val="30"/>
          <w:szCs w:val="30"/>
          <w:lang w:eastAsia="zh-CN"/>
        </w:rPr>
        <w:t>结算一次。甲方付款前，乙方应当向甲方提供增值税</w:t>
      </w:r>
      <w:r>
        <w:rPr>
          <w:rFonts w:hint="eastAsia" w:ascii="仿宋" w:hAnsi="仿宋" w:eastAsia="仿宋" w:cs="仿宋"/>
          <w:b w:val="0"/>
          <w:bCs w:val="0"/>
          <w:color w:val="auto"/>
          <w:sz w:val="30"/>
          <w:szCs w:val="30"/>
          <w:lang w:val="en-US" w:eastAsia="zh-CN"/>
        </w:rPr>
        <w:t>专用</w:t>
      </w:r>
      <w:r>
        <w:rPr>
          <w:rFonts w:hint="eastAsia" w:ascii="仿宋" w:hAnsi="仿宋" w:eastAsia="仿宋" w:cs="仿宋"/>
          <w:b w:val="0"/>
          <w:bCs w:val="0"/>
          <w:color w:val="auto"/>
          <w:sz w:val="30"/>
          <w:szCs w:val="30"/>
          <w:lang w:eastAsia="zh-CN"/>
        </w:rPr>
        <w:t>发票。</w:t>
      </w:r>
    </w:p>
    <w:p w14:paraId="3BCBDF6C">
      <w:pPr>
        <w:spacing w:line="520" w:lineRule="exact"/>
        <w:ind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如因特殊原因导致支付延期，经双方协商一致后，在满足支付条件的前提下可一次性支付。因乙方提供的核对资料或发票不符合甲方要求导致的付款延后，不视为甲方逾期付款。</w:t>
      </w:r>
    </w:p>
    <w:p w14:paraId="7CDCA59B">
      <w:pPr>
        <w:spacing w:line="520" w:lineRule="exact"/>
        <w:ind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六、合同期限</w:t>
      </w:r>
    </w:p>
    <w:p w14:paraId="3FA8DC97">
      <w:pPr>
        <w:spacing w:line="520" w:lineRule="exact"/>
        <w:ind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本合同有效期限为</w:t>
      </w:r>
      <w:r>
        <w:rPr>
          <w:rFonts w:hint="eastAsia" w:ascii="仿宋" w:hAnsi="仿宋" w:eastAsia="仿宋" w:cs="仿宋"/>
          <w:b w:val="0"/>
          <w:bCs w:val="0"/>
          <w:color w:val="auto"/>
          <w:sz w:val="30"/>
          <w:szCs w:val="30"/>
          <w:u w:val="single"/>
          <w:lang w:val="en-US" w:eastAsia="zh-CN"/>
        </w:rPr>
        <w:t xml:space="preserve">    </w:t>
      </w:r>
      <w:r>
        <w:rPr>
          <w:rFonts w:hint="eastAsia" w:ascii="仿宋" w:hAnsi="仿宋" w:eastAsia="仿宋" w:cs="仿宋"/>
          <w:b w:val="0"/>
          <w:bCs w:val="0"/>
          <w:color w:val="auto"/>
          <w:sz w:val="30"/>
          <w:szCs w:val="30"/>
          <w:u w:val="single"/>
          <w:lang w:eastAsia="zh-CN"/>
        </w:rPr>
        <w:t>年</w:t>
      </w:r>
      <w:r>
        <w:rPr>
          <w:rFonts w:hint="eastAsia" w:ascii="仿宋" w:hAnsi="仿宋" w:eastAsia="仿宋" w:cs="仿宋"/>
          <w:b w:val="0"/>
          <w:bCs w:val="0"/>
          <w:color w:val="auto"/>
          <w:sz w:val="30"/>
          <w:szCs w:val="30"/>
          <w:u w:val="single"/>
          <w:lang w:val="en-US" w:eastAsia="zh-CN"/>
        </w:rPr>
        <w:t xml:space="preserve">   </w:t>
      </w:r>
      <w:r>
        <w:rPr>
          <w:rFonts w:hint="eastAsia" w:ascii="仿宋" w:hAnsi="仿宋" w:eastAsia="仿宋" w:cs="仿宋"/>
          <w:b w:val="0"/>
          <w:bCs w:val="0"/>
          <w:color w:val="auto"/>
          <w:sz w:val="30"/>
          <w:szCs w:val="30"/>
          <w:u w:val="single"/>
          <w:lang w:eastAsia="zh-CN"/>
        </w:rPr>
        <w:t>月</w:t>
      </w:r>
      <w:r>
        <w:rPr>
          <w:rFonts w:hint="eastAsia" w:ascii="仿宋" w:hAnsi="仿宋" w:eastAsia="仿宋" w:cs="仿宋"/>
          <w:b w:val="0"/>
          <w:bCs w:val="0"/>
          <w:color w:val="auto"/>
          <w:sz w:val="30"/>
          <w:szCs w:val="30"/>
          <w:u w:val="single"/>
          <w:lang w:val="en-US" w:eastAsia="zh-CN"/>
        </w:rPr>
        <w:t xml:space="preserve">   </w:t>
      </w:r>
      <w:r>
        <w:rPr>
          <w:rFonts w:hint="eastAsia" w:ascii="仿宋" w:hAnsi="仿宋" w:eastAsia="仿宋" w:cs="仿宋"/>
          <w:b w:val="0"/>
          <w:bCs w:val="0"/>
          <w:color w:val="auto"/>
          <w:sz w:val="30"/>
          <w:szCs w:val="30"/>
          <w:u w:val="single"/>
          <w:lang w:eastAsia="zh-CN"/>
        </w:rPr>
        <w:t>日至</w:t>
      </w:r>
      <w:r>
        <w:rPr>
          <w:rFonts w:hint="eastAsia" w:ascii="仿宋" w:hAnsi="仿宋" w:eastAsia="仿宋" w:cs="仿宋"/>
          <w:b w:val="0"/>
          <w:bCs w:val="0"/>
          <w:color w:val="auto"/>
          <w:sz w:val="30"/>
          <w:szCs w:val="30"/>
          <w:u w:val="single"/>
          <w:lang w:val="en-US" w:eastAsia="zh-CN"/>
        </w:rPr>
        <w:t xml:space="preserve">   </w:t>
      </w:r>
      <w:r>
        <w:rPr>
          <w:rFonts w:hint="eastAsia" w:ascii="仿宋" w:hAnsi="仿宋" w:eastAsia="仿宋" w:cs="仿宋"/>
          <w:b w:val="0"/>
          <w:bCs w:val="0"/>
          <w:color w:val="auto"/>
          <w:sz w:val="30"/>
          <w:szCs w:val="30"/>
          <w:u w:val="single"/>
          <w:lang w:eastAsia="zh-CN"/>
        </w:rPr>
        <w:t>年</w:t>
      </w:r>
      <w:r>
        <w:rPr>
          <w:rFonts w:hint="eastAsia" w:ascii="仿宋" w:hAnsi="仿宋" w:eastAsia="仿宋" w:cs="仿宋"/>
          <w:b w:val="0"/>
          <w:bCs w:val="0"/>
          <w:color w:val="auto"/>
          <w:sz w:val="30"/>
          <w:szCs w:val="30"/>
          <w:u w:val="single"/>
          <w:lang w:val="en-US" w:eastAsia="zh-CN"/>
        </w:rPr>
        <w:t xml:space="preserve">  </w:t>
      </w:r>
      <w:r>
        <w:rPr>
          <w:rFonts w:hint="eastAsia" w:ascii="仿宋" w:hAnsi="仿宋" w:eastAsia="仿宋" w:cs="仿宋"/>
          <w:b w:val="0"/>
          <w:bCs w:val="0"/>
          <w:color w:val="auto"/>
          <w:sz w:val="30"/>
          <w:szCs w:val="30"/>
          <w:u w:val="single"/>
          <w:lang w:eastAsia="zh-CN"/>
        </w:rPr>
        <w:t>月</w:t>
      </w:r>
      <w:r>
        <w:rPr>
          <w:rFonts w:hint="eastAsia" w:ascii="仿宋" w:hAnsi="仿宋" w:eastAsia="仿宋" w:cs="仿宋"/>
          <w:b w:val="0"/>
          <w:bCs w:val="0"/>
          <w:color w:val="auto"/>
          <w:sz w:val="30"/>
          <w:szCs w:val="30"/>
          <w:u w:val="single"/>
          <w:lang w:val="en-US" w:eastAsia="zh-CN"/>
        </w:rPr>
        <w:t xml:space="preserve">  </w:t>
      </w:r>
      <w:r>
        <w:rPr>
          <w:rFonts w:hint="eastAsia" w:ascii="仿宋" w:hAnsi="仿宋" w:eastAsia="仿宋" w:cs="仿宋"/>
          <w:b w:val="0"/>
          <w:bCs w:val="0"/>
          <w:color w:val="auto"/>
          <w:sz w:val="30"/>
          <w:szCs w:val="30"/>
          <w:u w:val="single"/>
          <w:lang w:eastAsia="zh-CN"/>
        </w:rPr>
        <w:t>日止</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highlight w:val="none"/>
          <w:lang w:val="en-US" w:eastAsia="zh-CN"/>
        </w:rPr>
        <w:t>本合同总预算</w:t>
      </w:r>
      <w:r>
        <w:rPr>
          <w:rFonts w:hint="eastAsia" w:ascii="仿宋" w:hAnsi="仿宋" w:eastAsia="仿宋" w:cs="仿宋"/>
          <w:b w:val="0"/>
          <w:bCs w:val="0"/>
          <w:color w:val="auto"/>
          <w:sz w:val="30"/>
          <w:szCs w:val="30"/>
          <w:highlight w:val="none"/>
          <w:u w:val="single"/>
          <w:lang w:val="en-US" w:eastAsia="zh-CN"/>
        </w:rPr>
        <w:t xml:space="preserve">   万元（大写：人民币     元）</w:t>
      </w:r>
      <w:r>
        <w:rPr>
          <w:rFonts w:hint="eastAsia" w:ascii="仿宋" w:hAnsi="仿宋" w:eastAsia="仿宋" w:cs="仿宋"/>
          <w:b w:val="0"/>
          <w:bCs w:val="0"/>
          <w:color w:val="auto"/>
          <w:sz w:val="30"/>
          <w:szCs w:val="30"/>
          <w:highlight w:val="none"/>
          <w:lang w:val="en-US" w:eastAsia="zh-CN"/>
        </w:rPr>
        <w:t>，实际费用，据实结算。</w:t>
      </w:r>
      <w:r>
        <w:rPr>
          <w:rFonts w:hint="eastAsia" w:ascii="仿宋" w:hAnsi="仿宋" w:eastAsia="仿宋" w:cs="仿宋"/>
          <w:b w:val="0"/>
          <w:bCs w:val="0"/>
          <w:color w:val="auto"/>
          <w:sz w:val="30"/>
          <w:szCs w:val="30"/>
          <w:lang w:eastAsia="zh-CN"/>
        </w:rPr>
        <w:t>本合同到期时，甲、乙双方如协商一致可续签本合同。</w:t>
      </w:r>
    </w:p>
    <w:p w14:paraId="5AC1A273">
      <w:pPr>
        <w:spacing w:line="520" w:lineRule="exact"/>
        <w:ind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七、合同违约与终止</w:t>
      </w:r>
    </w:p>
    <w:p w14:paraId="11948FE9">
      <w:pPr>
        <w:spacing w:line="520" w:lineRule="exact"/>
        <w:ind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1.乙方在维护过程中，</w:t>
      </w:r>
      <w:r>
        <w:rPr>
          <w:rFonts w:hint="eastAsia" w:ascii="仿宋" w:hAnsi="仿宋" w:eastAsia="仿宋" w:cs="仿宋"/>
          <w:b w:val="0"/>
          <w:bCs w:val="0"/>
          <w:color w:val="auto"/>
          <w:sz w:val="30"/>
          <w:szCs w:val="30"/>
          <w:lang w:val="en-US" w:eastAsia="zh-CN"/>
        </w:rPr>
        <w:t>因履行本合同获取的甲方相关商业信息</w:t>
      </w:r>
      <w:r>
        <w:rPr>
          <w:rFonts w:hint="eastAsia" w:ascii="仿宋" w:hAnsi="仿宋" w:eastAsia="仿宋" w:cs="仿宋"/>
          <w:b w:val="0"/>
          <w:bCs w:val="0"/>
          <w:color w:val="auto"/>
          <w:sz w:val="30"/>
          <w:szCs w:val="30"/>
          <w:lang w:eastAsia="zh-CN"/>
        </w:rPr>
        <w:t>的，</w:t>
      </w:r>
      <w:r>
        <w:rPr>
          <w:rFonts w:hint="eastAsia" w:ascii="仿宋" w:hAnsi="仿宋" w:eastAsia="仿宋" w:cs="仿宋"/>
          <w:b w:val="0"/>
          <w:bCs w:val="0"/>
          <w:color w:val="auto"/>
          <w:sz w:val="30"/>
          <w:szCs w:val="30"/>
          <w:lang w:val="en-US" w:eastAsia="zh-CN"/>
        </w:rPr>
        <w:t>乙方应予以完全保密，不得向本合同之外的第三人提供。若</w:t>
      </w:r>
      <w:r>
        <w:rPr>
          <w:rFonts w:hint="eastAsia" w:ascii="仿宋" w:hAnsi="仿宋" w:eastAsia="仿宋" w:cs="仿宋"/>
          <w:b w:val="0"/>
          <w:bCs w:val="0"/>
          <w:color w:val="auto"/>
          <w:sz w:val="30"/>
          <w:szCs w:val="30"/>
          <w:lang w:eastAsia="zh-CN"/>
        </w:rPr>
        <w:t>乙方所提供的服务不当造成甲方信息数据丢失或产生其他损失的，乙方应当承担赔偿责任，甲方可单方解除本合同，并要求乙方返还甲方已支付的未履行期间的服务费。</w:t>
      </w:r>
    </w:p>
    <w:p w14:paraId="147B4AA3">
      <w:pPr>
        <w:pStyle w:val="17"/>
        <w:spacing w:before="0" w:line="520" w:lineRule="exact"/>
        <w:ind w:left="0"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2.甲乙双方若无法在本合同执行期内按合同有关内容进行服务和接受服务，且双方协商不成，甲乙双方均可终止本合同；</w:t>
      </w:r>
    </w:p>
    <w:p w14:paraId="237DB212">
      <w:pPr>
        <w:pStyle w:val="17"/>
        <w:spacing w:before="0" w:line="520" w:lineRule="exact"/>
        <w:ind w:left="0"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3.因不可抗力因素导致合同无法执行时，双方可协商解除合同。</w:t>
      </w:r>
    </w:p>
    <w:p w14:paraId="74F69B41">
      <w:pPr>
        <w:pStyle w:val="17"/>
        <w:spacing w:before="0" w:line="520" w:lineRule="exact"/>
        <w:ind w:left="0"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4.乙方服务响应时间不符合本合同第四条</w:t>
      </w:r>
      <w:r>
        <w:rPr>
          <w:rFonts w:hint="eastAsia" w:ascii="仿宋" w:hAnsi="仿宋" w:eastAsia="仿宋" w:cs="仿宋"/>
          <w:b w:val="0"/>
          <w:bCs w:val="0"/>
          <w:color w:val="auto"/>
          <w:sz w:val="30"/>
          <w:szCs w:val="30"/>
          <w:lang w:val="en-US" w:eastAsia="zh-CN"/>
        </w:rPr>
        <w:t>第一款</w:t>
      </w:r>
      <w:r>
        <w:rPr>
          <w:rFonts w:hint="eastAsia" w:ascii="仿宋" w:hAnsi="仿宋" w:eastAsia="仿宋" w:cs="仿宋"/>
          <w:b w:val="0"/>
          <w:bCs w:val="0"/>
          <w:color w:val="auto"/>
          <w:sz w:val="30"/>
          <w:szCs w:val="30"/>
          <w:lang w:eastAsia="zh-CN"/>
        </w:rPr>
        <w:t>标准，且无正当理由（如不可抗力）的，应承担违约责任，违约金按照单次结算费用的5%计算，甲方有权在结算支付时予以扣除，甲方有权解除合同。</w:t>
      </w:r>
    </w:p>
    <w:p w14:paraId="3299FA03">
      <w:pPr>
        <w:spacing w:line="520" w:lineRule="exact"/>
        <w:ind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八、其它、</w:t>
      </w:r>
    </w:p>
    <w:p w14:paraId="0596FDB1">
      <w:pPr>
        <w:spacing w:line="520" w:lineRule="exact"/>
        <w:ind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本合同未尽事宜，可通过双方友好协商解决；协商不成，提交武汉仲裁委员会仲裁。</w:t>
      </w:r>
    </w:p>
    <w:p w14:paraId="0CC07579">
      <w:pPr>
        <w:spacing w:line="520" w:lineRule="exact"/>
        <w:ind w:firstLine="600" w:firstLineChars="200"/>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lang w:eastAsia="zh-CN"/>
        </w:rPr>
        <w:t>本合同一式贰份，甲乙双方各执壹份，具同等法律效力，经双方签字盖章后生效。</w:t>
      </w:r>
    </w:p>
    <w:p w14:paraId="6D92C36E">
      <w:pPr>
        <w:pStyle w:val="5"/>
        <w:rPr>
          <w:rFonts w:hint="eastAsia" w:ascii="仿宋" w:hAnsi="仿宋" w:eastAsia="仿宋" w:cs="仿宋"/>
          <w:b w:val="0"/>
          <w:bCs w:val="0"/>
          <w:color w:val="auto"/>
          <w:sz w:val="30"/>
          <w:szCs w:val="30"/>
          <w:lang w:eastAsia="zh-CN"/>
        </w:rPr>
      </w:pPr>
    </w:p>
    <w:tbl>
      <w:tblPr>
        <w:tblStyle w:val="40"/>
        <w:tblpPr w:leftFromText="180" w:rightFromText="180" w:vertAnchor="text" w:horzAnchor="page" w:tblpX="1362" w:tblpY="214"/>
        <w:tblOverlap w:val="never"/>
        <w:tblW w:w="9492" w:type="dxa"/>
        <w:tblInd w:w="0" w:type="dxa"/>
        <w:tblLayout w:type="fixed"/>
        <w:tblCellMar>
          <w:top w:w="0" w:type="dxa"/>
          <w:left w:w="108" w:type="dxa"/>
          <w:bottom w:w="0" w:type="dxa"/>
          <w:right w:w="108" w:type="dxa"/>
        </w:tblCellMar>
      </w:tblPr>
      <w:tblGrid>
        <w:gridCol w:w="4580"/>
        <w:gridCol w:w="4912"/>
      </w:tblGrid>
      <w:tr w14:paraId="7A85663B">
        <w:tblPrEx>
          <w:tblCellMar>
            <w:top w:w="0" w:type="dxa"/>
            <w:left w:w="108" w:type="dxa"/>
            <w:bottom w:w="0" w:type="dxa"/>
            <w:right w:w="108" w:type="dxa"/>
          </w:tblCellMar>
        </w:tblPrEx>
        <w:tc>
          <w:tcPr>
            <w:tcW w:w="4580" w:type="dxa"/>
          </w:tcPr>
          <w:p w14:paraId="218CEB0E">
            <w:pPr>
              <w:pStyle w:val="155"/>
              <w:spacing w:line="400" w:lineRule="exact"/>
              <w:rPr>
                <w:rFonts w:hint="eastAsia" w:ascii="仿宋" w:hAnsi="仿宋" w:eastAsia="仿宋" w:cs="仿宋"/>
                <w:b w:val="0"/>
                <w:bCs w:val="0"/>
                <w:color w:val="auto"/>
                <w:sz w:val="30"/>
                <w:szCs w:val="30"/>
              </w:rPr>
            </w:pPr>
          </w:p>
          <w:p w14:paraId="73D82DC6">
            <w:pPr>
              <w:pStyle w:val="155"/>
              <w:spacing w:line="400" w:lineRule="exact"/>
              <w:ind w:left="2240" w:hanging="2400" w:hangingChars="800"/>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甲方（盖章）：</w:t>
            </w:r>
            <w:r>
              <w:rPr>
                <w:rFonts w:hint="eastAsia" w:ascii="仿宋" w:hAnsi="仿宋" w:eastAsia="仿宋" w:cs="仿宋"/>
                <w:b w:val="0"/>
                <w:bCs w:val="0"/>
                <w:color w:val="auto"/>
                <w:sz w:val="30"/>
                <w:szCs w:val="30"/>
                <w:u w:val="single"/>
                <w:lang w:eastAsia="zh-CN"/>
              </w:rPr>
              <w:t>湖北省住房保障建设管理有限公司</w:t>
            </w:r>
          </w:p>
          <w:p w14:paraId="6CD54E75">
            <w:pPr>
              <w:pStyle w:val="155"/>
              <w:spacing w:line="400" w:lineRule="exact"/>
              <w:rPr>
                <w:rFonts w:hint="eastAsia" w:ascii="仿宋" w:hAnsi="仿宋" w:eastAsia="仿宋" w:cs="仿宋"/>
                <w:b w:val="0"/>
                <w:bCs w:val="0"/>
                <w:color w:val="auto"/>
                <w:sz w:val="30"/>
                <w:szCs w:val="30"/>
              </w:rPr>
            </w:pPr>
          </w:p>
        </w:tc>
        <w:tc>
          <w:tcPr>
            <w:tcW w:w="4912" w:type="dxa"/>
          </w:tcPr>
          <w:p w14:paraId="6D875E13">
            <w:pPr>
              <w:pStyle w:val="155"/>
              <w:spacing w:line="400" w:lineRule="exact"/>
              <w:ind w:left="2560" w:hanging="2400" w:hangingChars="800"/>
              <w:rPr>
                <w:rFonts w:hint="eastAsia" w:ascii="仿宋" w:hAnsi="仿宋" w:eastAsia="仿宋" w:cs="仿宋"/>
                <w:b w:val="0"/>
                <w:bCs w:val="0"/>
                <w:color w:val="auto"/>
                <w:sz w:val="30"/>
                <w:szCs w:val="30"/>
              </w:rPr>
            </w:pPr>
          </w:p>
          <w:p w14:paraId="572CFCC6">
            <w:pPr>
              <w:pStyle w:val="155"/>
              <w:spacing w:line="400" w:lineRule="exact"/>
              <w:ind w:left="2240" w:hanging="2400" w:hangingChars="800"/>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乙方：（盖章）</w:t>
            </w:r>
          </w:p>
        </w:tc>
      </w:tr>
      <w:tr w14:paraId="06ED1241">
        <w:tblPrEx>
          <w:tblCellMar>
            <w:top w:w="0" w:type="dxa"/>
            <w:left w:w="108" w:type="dxa"/>
            <w:bottom w:w="0" w:type="dxa"/>
            <w:right w:w="108" w:type="dxa"/>
          </w:tblCellMar>
        </w:tblPrEx>
        <w:tc>
          <w:tcPr>
            <w:tcW w:w="4580" w:type="dxa"/>
          </w:tcPr>
          <w:p w14:paraId="4A092B77">
            <w:pPr>
              <w:pStyle w:val="155"/>
              <w:spacing w:line="400" w:lineRule="exact"/>
              <w:rPr>
                <w:rFonts w:hint="eastAsia" w:ascii="仿宋" w:hAnsi="仿宋" w:eastAsia="仿宋" w:cs="仿宋"/>
                <w:b w:val="0"/>
                <w:bCs w:val="0"/>
                <w:color w:val="auto"/>
                <w:sz w:val="30"/>
                <w:szCs w:val="30"/>
              </w:rPr>
            </w:pPr>
          </w:p>
          <w:p w14:paraId="255554B9">
            <w:pPr>
              <w:pStyle w:val="155"/>
              <w:spacing w:line="400" w:lineRule="exact"/>
              <w:rPr>
                <w:rFonts w:hint="eastAsia" w:ascii="仿宋" w:hAnsi="仿宋" w:eastAsia="仿宋" w:cs="仿宋"/>
                <w:b w:val="0"/>
                <w:bCs w:val="0"/>
                <w:color w:val="auto"/>
                <w:sz w:val="30"/>
                <w:szCs w:val="30"/>
              </w:rPr>
            </w:pPr>
          </w:p>
          <w:p w14:paraId="75A63AB4">
            <w:pPr>
              <w:pStyle w:val="155"/>
              <w:spacing w:line="400" w:lineRule="exact"/>
              <w:rPr>
                <w:rFonts w:hint="eastAsia" w:ascii="仿宋" w:hAnsi="仿宋" w:eastAsia="仿宋" w:cs="仿宋"/>
                <w:b w:val="0"/>
                <w:bCs w:val="0"/>
                <w:color w:val="auto"/>
                <w:sz w:val="30"/>
                <w:szCs w:val="30"/>
              </w:rPr>
            </w:pPr>
            <w:r>
              <w:rPr>
                <w:rFonts w:hint="eastAsia" w:ascii="仿宋" w:hAnsi="仿宋" w:eastAsia="仿宋" w:cs="仿宋"/>
                <w:color w:val="auto"/>
                <w:sz w:val="30"/>
                <w:szCs w:val="30"/>
                <w:lang w:val="en-US" w:eastAsia="zh-CN"/>
              </w:rPr>
              <w:t>法定代表人</w:t>
            </w:r>
            <w:r>
              <w:rPr>
                <w:rFonts w:hint="eastAsia" w:ascii="仿宋" w:hAnsi="仿宋" w:eastAsia="仿宋" w:cs="仿宋"/>
                <w:b w:val="0"/>
                <w:bCs w:val="0"/>
                <w:color w:val="auto"/>
                <w:sz w:val="30"/>
                <w:szCs w:val="30"/>
              </w:rPr>
              <w:t>：（签字）</w:t>
            </w:r>
          </w:p>
          <w:p w14:paraId="386826BE">
            <w:pPr>
              <w:pStyle w:val="155"/>
              <w:spacing w:line="400" w:lineRule="exact"/>
              <w:rPr>
                <w:rFonts w:hint="eastAsia" w:ascii="仿宋" w:hAnsi="仿宋" w:eastAsia="仿宋" w:cs="仿宋"/>
                <w:b w:val="0"/>
                <w:bCs w:val="0"/>
                <w:color w:val="auto"/>
                <w:sz w:val="30"/>
                <w:szCs w:val="30"/>
              </w:rPr>
            </w:pPr>
          </w:p>
        </w:tc>
        <w:tc>
          <w:tcPr>
            <w:tcW w:w="4912" w:type="dxa"/>
          </w:tcPr>
          <w:p w14:paraId="54858751">
            <w:pPr>
              <w:pStyle w:val="155"/>
              <w:spacing w:line="400" w:lineRule="exact"/>
              <w:rPr>
                <w:rFonts w:hint="eastAsia" w:ascii="仿宋" w:hAnsi="仿宋" w:eastAsia="仿宋" w:cs="仿宋"/>
                <w:b w:val="0"/>
                <w:bCs w:val="0"/>
                <w:color w:val="auto"/>
                <w:sz w:val="30"/>
                <w:szCs w:val="30"/>
              </w:rPr>
            </w:pPr>
          </w:p>
          <w:p w14:paraId="7B371125">
            <w:pPr>
              <w:pStyle w:val="155"/>
              <w:spacing w:line="400" w:lineRule="exact"/>
              <w:rPr>
                <w:rFonts w:hint="eastAsia" w:ascii="仿宋" w:hAnsi="仿宋" w:eastAsia="仿宋" w:cs="仿宋"/>
                <w:b w:val="0"/>
                <w:bCs w:val="0"/>
                <w:color w:val="auto"/>
                <w:sz w:val="30"/>
                <w:szCs w:val="30"/>
              </w:rPr>
            </w:pPr>
          </w:p>
          <w:p w14:paraId="2C4721F6">
            <w:pPr>
              <w:pStyle w:val="155"/>
              <w:spacing w:line="400" w:lineRule="exact"/>
              <w:rPr>
                <w:rFonts w:hint="eastAsia" w:ascii="仿宋" w:hAnsi="仿宋" w:eastAsia="仿宋" w:cs="仿宋"/>
                <w:b w:val="0"/>
                <w:bCs w:val="0"/>
                <w:color w:val="auto"/>
                <w:sz w:val="30"/>
                <w:szCs w:val="30"/>
              </w:rPr>
            </w:pPr>
            <w:r>
              <w:rPr>
                <w:rFonts w:hint="eastAsia" w:ascii="仿宋" w:hAnsi="仿宋" w:eastAsia="仿宋" w:cs="仿宋"/>
                <w:color w:val="auto"/>
                <w:sz w:val="30"/>
                <w:szCs w:val="30"/>
                <w:lang w:val="en-US" w:eastAsia="zh-CN"/>
              </w:rPr>
              <w:t>法定代表人</w:t>
            </w:r>
            <w:r>
              <w:rPr>
                <w:rFonts w:hint="eastAsia" w:ascii="仿宋" w:hAnsi="仿宋" w:eastAsia="仿宋" w:cs="仿宋"/>
                <w:b w:val="0"/>
                <w:bCs w:val="0"/>
                <w:color w:val="auto"/>
                <w:sz w:val="30"/>
                <w:szCs w:val="30"/>
              </w:rPr>
              <w:t>：（签字）</w:t>
            </w:r>
          </w:p>
        </w:tc>
      </w:tr>
      <w:tr w14:paraId="2E5C9E8D">
        <w:tblPrEx>
          <w:tblCellMar>
            <w:top w:w="0" w:type="dxa"/>
            <w:left w:w="108" w:type="dxa"/>
            <w:bottom w:w="0" w:type="dxa"/>
            <w:right w:w="108" w:type="dxa"/>
          </w:tblCellMar>
        </w:tblPrEx>
        <w:tc>
          <w:tcPr>
            <w:tcW w:w="4580" w:type="dxa"/>
          </w:tcPr>
          <w:p w14:paraId="23ED6E83">
            <w:pPr>
              <w:pStyle w:val="155"/>
              <w:spacing w:line="400" w:lineRule="exact"/>
              <w:rPr>
                <w:rFonts w:hint="eastAsia" w:ascii="仿宋" w:hAnsi="仿宋" w:eastAsia="仿宋" w:cs="仿宋"/>
                <w:b w:val="0"/>
                <w:bCs w:val="0"/>
                <w:color w:val="auto"/>
                <w:sz w:val="30"/>
                <w:szCs w:val="30"/>
              </w:rPr>
            </w:pPr>
            <w:r>
              <w:rPr>
                <w:rFonts w:hint="eastAsia" w:ascii="仿宋" w:hAnsi="仿宋" w:eastAsia="仿宋" w:cs="仿宋"/>
                <w:b w:val="0"/>
                <w:bCs w:val="0"/>
                <w:color w:val="auto"/>
                <w:sz w:val="30"/>
                <w:szCs w:val="30"/>
              </w:rPr>
              <w:t>签订日期：</w:t>
            </w:r>
            <w:r>
              <w:rPr>
                <w:rFonts w:hint="eastAsia" w:ascii="仿宋" w:hAnsi="仿宋" w:eastAsia="仿宋" w:cs="仿宋"/>
                <w:b w:val="0"/>
                <w:bCs w:val="0"/>
                <w:color w:val="auto"/>
                <w:sz w:val="30"/>
                <w:szCs w:val="30"/>
                <w:lang w:val="en-US" w:eastAsia="zh-CN"/>
              </w:rPr>
              <w:t xml:space="preserve">   </w:t>
            </w:r>
            <w:r>
              <w:rPr>
                <w:rFonts w:hint="eastAsia" w:ascii="仿宋" w:hAnsi="仿宋" w:eastAsia="仿宋" w:cs="仿宋"/>
                <w:b w:val="0"/>
                <w:bCs w:val="0"/>
                <w:color w:val="auto"/>
                <w:sz w:val="30"/>
                <w:szCs w:val="30"/>
              </w:rPr>
              <w:t>年</w:t>
            </w:r>
            <w:r>
              <w:rPr>
                <w:rFonts w:hint="eastAsia" w:ascii="仿宋" w:hAnsi="仿宋" w:eastAsia="仿宋" w:cs="仿宋"/>
                <w:b w:val="0"/>
                <w:bCs w:val="0"/>
                <w:color w:val="auto"/>
                <w:sz w:val="30"/>
                <w:szCs w:val="30"/>
                <w:lang w:val="en-US" w:eastAsia="zh-CN"/>
              </w:rPr>
              <w:t xml:space="preserve">   </w:t>
            </w:r>
            <w:r>
              <w:rPr>
                <w:rFonts w:hint="eastAsia" w:ascii="仿宋" w:hAnsi="仿宋" w:eastAsia="仿宋" w:cs="仿宋"/>
                <w:b w:val="0"/>
                <w:bCs w:val="0"/>
                <w:color w:val="auto"/>
                <w:sz w:val="30"/>
                <w:szCs w:val="30"/>
              </w:rPr>
              <w:t>月</w:t>
            </w:r>
            <w:r>
              <w:rPr>
                <w:rFonts w:hint="eastAsia" w:ascii="仿宋" w:hAnsi="仿宋" w:eastAsia="仿宋" w:cs="仿宋"/>
                <w:b w:val="0"/>
                <w:bCs w:val="0"/>
                <w:color w:val="auto"/>
                <w:sz w:val="30"/>
                <w:szCs w:val="30"/>
                <w:lang w:val="en-US" w:eastAsia="zh-CN"/>
              </w:rPr>
              <w:t xml:space="preserve">   </w:t>
            </w:r>
            <w:r>
              <w:rPr>
                <w:rFonts w:hint="eastAsia" w:ascii="仿宋" w:hAnsi="仿宋" w:eastAsia="仿宋" w:cs="仿宋"/>
                <w:b w:val="0"/>
                <w:bCs w:val="0"/>
                <w:color w:val="auto"/>
                <w:sz w:val="30"/>
                <w:szCs w:val="30"/>
              </w:rPr>
              <w:t>日</w:t>
            </w:r>
          </w:p>
        </w:tc>
        <w:tc>
          <w:tcPr>
            <w:tcW w:w="4912" w:type="dxa"/>
          </w:tcPr>
          <w:p w14:paraId="5F4C71D0">
            <w:pPr>
              <w:pStyle w:val="155"/>
              <w:spacing w:line="400" w:lineRule="exact"/>
              <w:rPr>
                <w:rFonts w:hint="eastAsia" w:ascii="仿宋" w:hAnsi="仿宋" w:eastAsia="仿宋" w:cs="仿宋"/>
                <w:b w:val="0"/>
                <w:bCs w:val="0"/>
                <w:color w:val="auto"/>
                <w:sz w:val="30"/>
                <w:szCs w:val="30"/>
                <w:u w:val="single"/>
              </w:rPr>
            </w:pPr>
            <w:r>
              <w:rPr>
                <w:rFonts w:hint="eastAsia" w:ascii="仿宋" w:hAnsi="仿宋" w:eastAsia="仿宋" w:cs="仿宋"/>
                <w:b w:val="0"/>
                <w:bCs w:val="0"/>
                <w:color w:val="auto"/>
                <w:sz w:val="30"/>
                <w:szCs w:val="30"/>
              </w:rPr>
              <w:t>签订日期：</w:t>
            </w:r>
            <w:r>
              <w:rPr>
                <w:rFonts w:hint="eastAsia" w:ascii="仿宋" w:hAnsi="仿宋" w:eastAsia="仿宋" w:cs="仿宋"/>
                <w:b w:val="0"/>
                <w:bCs w:val="0"/>
                <w:color w:val="auto"/>
                <w:sz w:val="30"/>
                <w:szCs w:val="30"/>
                <w:lang w:val="en-US" w:eastAsia="zh-CN"/>
              </w:rPr>
              <w:t xml:space="preserve">  </w:t>
            </w:r>
            <w:r>
              <w:rPr>
                <w:rFonts w:hint="eastAsia" w:ascii="仿宋" w:hAnsi="仿宋" w:eastAsia="仿宋" w:cs="仿宋"/>
                <w:b w:val="0"/>
                <w:bCs w:val="0"/>
                <w:color w:val="auto"/>
                <w:sz w:val="30"/>
                <w:szCs w:val="30"/>
              </w:rPr>
              <w:t>年</w:t>
            </w:r>
            <w:r>
              <w:rPr>
                <w:rFonts w:hint="eastAsia" w:ascii="仿宋" w:hAnsi="仿宋" w:eastAsia="仿宋" w:cs="仿宋"/>
                <w:b w:val="0"/>
                <w:bCs w:val="0"/>
                <w:color w:val="auto"/>
                <w:sz w:val="30"/>
                <w:szCs w:val="30"/>
                <w:lang w:val="en-US" w:eastAsia="zh-CN"/>
              </w:rPr>
              <w:t xml:space="preserve">   </w:t>
            </w:r>
            <w:r>
              <w:rPr>
                <w:rFonts w:hint="eastAsia" w:ascii="仿宋" w:hAnsi="仿宋" w:eastAsia="仿宋" w:cs="仿宋"/>
                <w:b w:val="0"/>
                <w:bCs w:val="0"/>
                <w:color w:val="auto"/>
                <w:sz w:val="30"/>
                <w:szCs w:val="30"/>
              </w:rPr>
              <w:t>月</w:t>
            </w:r>
            <w:r>
              <w:rPr>
                <w:rFonts w:hint="eastAsia" w:ascii="仿宋" w:hAnsi="仿宋" w:eastAsia="仿宋" w:cs="仿宋"/>
                <w:b w:val="0"/>
                <w:bCs w:val="0"/>
                <w:color w:val="auto"/>
                <w:sz w:val="30"/>
                <w:szCs w:val="30"/>
                <w:lang w:val="en-US" w:eastAsia="zh-CN"/>
              </w:rPr>
              <w:t xml:space="preserve">   </w:t>
            </w:r>
            <w:r>
              <w:rPr>
                <w:rFonts w:hint="eastAsia" w:ascii="仿宋" w:hAnsi="仿宋" w:eastAsia="仿宋" w:cs="仿宋"/>
                <w:b w:val="0"/>
                <w:bCs w:val="0"/>
                <w:color w:val="auto"/>
                <w:sz w:val="30"/>
                <w:szCs w:val="30"/>
              </w:rPr>
              <w:t>日</w:t>
            </w:r>
          </w:p>
        </w:tc>
      </w:tr>
    </w:tbl>
    <w:p w14:paraId="3D386C27">
      <w:pPr>
        <w:pStyle w:val="17"/>
        <w:spacing w:before="0"/>
        <w:ind w:left="0"/>
        <w:rPr>
          <w:rFonts w:hint="eastAsia" w:ascii="仿宋" w:hAnsi="仿宋" w:eastAsia="仿宋" w:cs="仿宋"/>
          <w:b w:val="0"/>
          <w:bCs w:val="0"/>
          <w:color w:val="auto"/>
          <w:sz w:val="30"/>
          <w:szCs w:val="30"/>
          <w:lang w:eastAsia="zh-CN"/>
        </w:rPr>
      </w:pPr>
    </w:p>
    <w:p w14:paraId="4622D5B5">
      <w:pPr>
        <w:pStyle w:val="17"/>
        <w:spacing w:before="0"/>
        <w:ind w:left="0"/>
        <w:rPr>
          <w:rFonts w:hint="eastAsia" w:ascii="仿宋" w:hAnsi="仿宋" w:eastAsia="仿宋" w:cs="仿宋"/>
          <w:color w:val="auto"/>
          <w:sz w:val="30"/>
          <w:szCs w:val="30"/>
          <w:lang w:eastAsia="zh-CN"/>
        </w:rPr>
      </w:pPr>
    </w:p>
    <w:tbl>
      <w:tblPr>
        <w:tblStyle w:val="40"/>
        <w:tblW w:w="8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2"/>
        <w:gridCol w:w="1470"/>
        <w:gridCol w:w="2535"/>
        <w:gridCol w:w="930"/>
        <w:gridCol w:w="735"/>
        <w:gridCol w:w="959"/>
        <w:gridCol w:w="949"/>
      </w:tblGrid>
      <w:tr w14:paraId="33708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2" w:hRule="atLeast"/>
        </w:trPr>
        <w:tc>
          <w:tcPr>
            <w:tcW w:w="8380" w:type="dxa"/>
            <w:gridSpan w:val="7"/>
            <w:tcBorders>
              <w:top w:val="nil"/>
              <w:left w:val="nil"/>
              <w:bottom w:val="nil"/>
              <w:right w:val="nil"/>
            </w:tcBorders>
            <w:shd w:val="clear" w:color="auto" w:fill="auto"/>
            <w:noWrap/>
            <w:vAlign w:val="center"/>
          </w:tcPr>
          <w:p w14:paraId="5FDCA666">
            <w:pPr>
              <w:keepNext w:val="0"/>
              <w:keepLines w:val="0"/>
              <w:widowControl/>
              <w:suppressLineNumbers w:val="0"/>
              <w:tabs>
                <w:tab w:val="left" w:pos="340"/>
                <w:tab w:val="center" w:pos="4135"/>
              </w:tabs>
              <w:jc w:val="left"/>
              <w:textAlignment w:val="center"/>
              <w:rPr>
                <w:rFonts w:ascii="黑体" w:hAnsi="宋体" w:eastAsia="黑体" w:cs="黑体"/>
                <w:b/>
                <w:bCs/>
                <w:i w:val="0"/>
                <w:iCs w:val="0"/>
                <w:color w:val="000000"/>
                <w:sz w:val="36"/>
                <w:szCs w:val="36"/>
                <w:u w:val="none"/>
              </w:rPr>
            </w:pPr>
            <w:r>
              <w:rPr>
                <w:rFonts w:hint="eastAsia" w:ascii="宋体" w:hAnsi="宋体" w:eastAsia="宋体" w:cs="宋体"/>
                <w:b w:val="0"/>
                <w:bCs w:val="0"/>
                <w:i w:val="0"/>
                <w:iCs w:val="0"/>
                <w:color w:val="000000"/>
                <w:kern w:val="0"/>
                <w:sz w:val="21"/>
                <w:szCs w:val="21"/>
                <w:u w:val="none"/>
                <w:lang w:val="en-US" w:eastAsia="zh-CN" w:bidi="ar"/>
              </w:rPr>
              <w:t>附件1</w:t>
            </w:r>
            <w:r>
              <w:rPr>
                <w:rFonts w:hint="eastAsia" w:ascii="黑体" w:hAnsi="宋体" w:eastAsia="黑体" w:cs="黑体"/>
                <w:b/>
                <w:bCs/>
                <w:i w:val="0"/>
                <w:iCs w:val="0"/>
                <w:color w:val="000000"/>
                <w:kern w:val="0"/>
                <w:sz w:val="36"/>
                <w:szCs w:val="36"/>
                <w:u w:val="none"/>
                <w:lang w:val="en-US" w:eastAsia="zh-CN" w:bidi="ar"/>
              </w:rPr>
              <w:tab/>
            </w:r>
            <w:r>
              <w:rPr>
                <w:rFonts w:hint="eastAsia" w:ascii="黑体" w:hAnsi="宋体" w:eastAsia="黑体" w:cs="黑体"/>
                <w:b/>
                <w:bCs/>
                <w:i w:val="0"/>
                <w:iCs w:val="0"/>
                <w:color w:val="000000"/>
                <w:kern w:val="0"/>
                <w:sz w:val="36"/>
                <w:szCs w:val="36"/>
                <w:u w:val="none"/>
                <w:lang w:val="en-US" w:eastAsia="zh-CN" w:bidi="ar"/>
              </w:rPr>
              <w:t>办公设备耗材维修配件清单</w:t>
            </w:r>
          </w:p>
        </w:tc>
      </w:tr>
      <w:tr w14:paraId="7A96C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3F0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2B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物品名称</w:t>
            </w:r>
          </w:p>
        </w:tc>
        <w:tc>
          <w:tcPr>
            <w:tcW w:w="25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292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品牌型号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62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C4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01FA">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单价</w:t>
            </w:r>
            <w:r>
              <w:rPr>
                <w:rFonts w:hint="eastAsia" w:cs="宋体"/>
                <w:b/>
                <w:bCs/>
                <w:i w:val="0"/>
                <w:iCs w:val="0"/>
                <w:color w:val="000000"/>
                <w:kern w:val="0"/>
                <w:sz w:val="22"/>
                <w:szCs w:val="22"/>
                <w:u w:val="none"/>
                <w:lang w:val="en-US" w:eastAsia="zh-CN" w:bidi="ar"/>
              </w:rPr>
              <w:t>（元，含税）</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5CEB">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2"/>
                <w:szCs w:val="22"/>
                <w:u w:val="none"/>
                <w:lang w:val="en-US" w:eastAsia="zh-CN" w:bidi="ar"/>
              </w:rPr>
              <w:t>金额</w:t>
            </w:r>
            <w:r>
              <w:rPr>
                <w:rFonts w:hint="eastAsia" w:cs="宋体"/>
                <w:b/>
                <w:bCs/>
                <w:i w:val="0"/>
                <w:iCs w:val="0"/>
                <w:color w:val="000000"/>
                <w:kern w:val="0"/>
                <w:sz w:val="22"/>
                <w:szCs w:val="22"/>
                <w:u w:val="none"/>
                <w:lang w:val="en-US" w:eastAsia="zh-CN" w:bidi="ar"/>
              </w:rPr>
              <w:t>（元，含税）</w:t>
            </w:r>
          </w:p>
        </w:tc>
      </w:tr>
      <w:tr w14:paraId="6AE68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E1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04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复印机配件</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D65E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东芝2510AC</w:t>
            </w:r>
            <w:r>
              <w:rPr>
                <w:rFonts w:hint="eastAsia" w:cs="宋体"/>
                <w:i w:val="0"/>
                <w:iCs w:val="0"/>
                <w:color w:val="000000"/>
                <w:kern w:val="0"/>
                <w:sz w:val="22"/>
                <w:szCs w:val="22"/>
                <w:u w:val="none"/>
                <w:lang w:val="en-US" w:eastAsia="zh-CN" w:bidi="ar"/>
              </w:rPr>
              <w:t>硒鼓组件</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7F8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9BA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CEF3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BEE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r>
      <w:tr w14:paraId="22142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3DC99">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w:t>
            </w:r>
          </w:p>
        </w:tc>
        <w:tc>
          <w:tcPr>
            <w:tcW w:w="14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8DF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复印机配件</w:t>
            </w:r>
          </w:p>
        </w:tc>
        <w:tc>
          <w:tcPr>
            <w:tcW w:w="2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6CC7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东芝2510AC</w:t>
            </w:r>
            <w:r>
              <w:rPr>
                <w:rFonts w:hint="eastAsia" w:cs="宋体"/>
                <w:i w:val="0"/>
                <w:iCs w:val="0"/>
                <w:color w:val="000000"/>
                <w:kern w:val="0"/>
                <w:sz w:val="22"/>
                <w:szCs w:val="22"/>
                <w:u w:val="none"/>
                <w:lang w:val="en-US" w:eastAsia="zh-CN" w:bidi="ar"/>
              </w:rPr>
              <w:t>显影组件</w:t>
            </w:r>
          </w:p>
        </w:tc>
        <w:tc>
          <w:tcPr>
            <w:tcW w:w="93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E87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C66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A59D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719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r>
      <w:tr w14:paraId="0579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61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D5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复印机配件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051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东芝</w:t>
            </w:r>
            <w:r>
              <w:rPr>
                <w:rFonts w:hint="eastAsia" w:cs="宋体"/>
                <w:i w:val="0"/>
                <w:iCs w:val="0"/>
                <w:color w:val="000000"/>
                <w:kern w:val="0"/>
                <w:sz w:val="22"/>
                <w:szCs w:val="22"/>
                <w:u w:val="none"/>
                <w:lang w:val="en-US" w:eastAsia="zh-CN" w:bidi="ar"/>
              </w:rPr>
              <w:t>2510AC转印清洁器</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4B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F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7E4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365B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r>
      <w:tr w14:paraId="39FD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B5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B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硬盘数据</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2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联想硬盘数据恢复</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8B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F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ABC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E6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DAEC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94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1A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打印机配件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27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东芝2510进纸器</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7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75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23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776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039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07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3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碎纸机配件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2AE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三木碎纸机主控制板</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681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A7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E0E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82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6CC4F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C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1B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投影仪配件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22A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明基投影机主控板</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E5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B9B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B5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6A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35E7B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BA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A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w:t>
            </w:r>
            <w:r>
              <w:rPr>
                <w:rFonts w:hint="eastAsia" w:cs="宋体"/>
                <w:i w:val="0"/>
                <w:iCs w:val="0"/>
                <w:color w:val="000000"/>
                <w:kern w:val="0"/>
                <w:sz w:val="22"/>
                <w:szCs w:val="22"/>
                <w:u w:val="none"/>
                <w:lang w:val="en-US" w:eastAsia="zh-CN" w:bidi="ar"/>
              </w:rPr>
              <w:t>重组</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57A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1人/8小</w:t>
            </w:r>
            <w:r>
              <w:rPr>
                <w:rFonts w:hint="eastAsia" w:ascii="宋体" w:hAnsi="宋体" w:eastAsia="宋体" w:cs="宋体"/>
                <w:i w:val="0"/>
                <w:iCs w:val="0"/>
                <w:color w:val="000000"/>
                <w:sz w:val="22"/>
                <w:szCs w:val="22"/>
                <w:u w:val="none"/>
                <w:lang w:val="en-US" w:eastAsia="zh-CN"/>
              </w:rPr>
              <w:t>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4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37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883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B15D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r>
      <w:tr w14:paraId="26953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53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1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电脑配件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86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联想硬盘SSD</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A8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0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A9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9B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0072E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F538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A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电脑配件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F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联想内存D4</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3D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E3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E3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4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BDEE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8DA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82D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复印机配件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718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东芝2618A鼓组件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C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4E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4D2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44DE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r>
      <w:tr w14:paraId="1A045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F51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0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复印机配件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46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东芝2618A载体</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A3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65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2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A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1C58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D5923">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13</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B6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打印纸配件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B5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HP1106进纸器</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A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3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A7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C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1B755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AA7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1E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复印机配件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C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w:t>
            </w:r>
            <w:r>
              <w:rPr>
                <w:rFonts w:hint="eastAsia" w:cs="宋体"/>
                <w:i w:val="0"/>
                <w:iCs w:val="0"/>
                <w:color w:val="000000"/>
                <w:kern w:val="0"/>
                <w:sz w:val="22"/>
                <w:szCs w:val="22"/>
                <w:u w:val="none"/>
                <w:lang w:val="en-US" w:eastAsia="zh-CN" w:bidi="ar"/>
              </w:rPr>
              <w:t>4035</w:t>
            </w:r>
            <w:r>
              <w:rPr>
                <w:rFonts w:hint="eastAsia" w:ascii="宋体" w:hAnsi="宋体" w:eastAsia="宋体" w:cs="宋体"/>
                <w:i w:val="0"/>
                <w:iCs w:val="0"/>
                <w:color w:val="000000"/>
                <w:kern w:val="0"/>
                <w:sz w:val="22"/>
                <w:szCs w:val="22"/>
                <w:u w:val="none"/>
                <w:lang w:val="en-US" w:eastAsia="zh-CN" w:bidi="ar"/>
              </w:rPr>
              <w:t>进纸器</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02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4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C1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B01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50BA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E8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 </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6A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eastAsia="zh-CN"/>
              </w:rPr>
              <w:t>复印机配件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6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京瓷4053</w:t>
            </w:r>
            <w:r>
              <w:rPr>
                <w:rFonts w:hint="eastAsia" w:cs="宋体"/>
                <w:i w:val="0"/>
                <w:iCs w:val="0"/>
                <w:color w:val="000000"/>
                <w:kern w:val="0"/>
                <w:sz w:val="22"/>
                <w:szCs w:val="22"/>
                <w:u w:val="none"/>
                <w:lang w:val="en-US" w:eastAsia="zh-CN" w:bidi="ar"/>
              </w:rPr>
              <w:t>显影组件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7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58D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AE4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DEB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r>
      <w:tr w14:paraId="1B04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28B0">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9176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cs="宋体"/>
                <w:i w:val="0"/>
                <w:iCs w:val="0"/>
                <w:color w:val="000000"/>
                <w:kern w:val="0"/>
                <w:sz w:val="22"/>
                <w:szCs w:val="22"/>
                <w:u w:val="none"/>
                <w:lang w:val="en-US" w:eastAsia="zh-CN" w:bidi="ar"/>
              </w:rPr>
              <w:t>复印机配件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9A5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京瓷4053</w:t>
            </w:r>
            <w:r>
              <w:rPr>
                <w:rFonts w:hint="eastAsia" w:cs="宋体"/>
                <w:i w:val="0"/>
                <w:iCs w:val="0"/>
                <w:color w:val="000000"/>
                <w:kern w:val="0"/>
                <w:sz w:val="22"/>
                <w:szCs w:val="22"/>
                <w:u w:val="none"/>
                <w:lang w:val="en-US" w:eastAsia="zh-CN" w:bidi="ar"/>
              </w:rPr>
              <w:t>硒鼓组件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00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D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4A5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A33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r>
      <w:tr w14:paraId="51A1A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4A5C">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17</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2E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kern w:val="0"/>
                <w:sz w:val="22"/>
                <w:szCs w:val="22"/>
                <w:u w:val="none"/>
                <w:lang w:val="en-US" w:eastAsia="zh-CN" w:bidi="ar"/>
              </w:rPr>
              <w:t>复印机配件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566F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京瓷4053</w:t>
            </w:r>
            <w:r>
              <w:rPr>
                <w:rFonts w:hint="eastAsia" w:cs="宋体"/>
                <w:i w:val="0"/>
                <w:iCs w:val="0"/>
                <w:color w:val="000000"/>
                <w:kern w:val="0"/>
                <w:sz w:val="22"/>
                <w:szCs w:val="22"/>
                <w:u w:val="none"/>
                <w:lang w:val="en-US" w:eastAsia="zh-CN" w:bidi="ar"/>
              </w:rPr>
              <w:t>定影组件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D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E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631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CF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r>
      <w:tr w14:paraId="0DC6A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602F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B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eastAsia="zh-CN"/>
              </w:rPr>
              <w:t>复印机配件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A28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京瓷</w:t>
            </w:r>
            <w:r>
              <w:rPr>
                <w:rFonts w:hint="eastAsia" w:cs="宋体"/>
                <w:i w:val="0"/>
                <w:iCs w:val="0"/>
                <w:color w:val="000000"/>
                <w:kern w:val="0"/>
                <w:sz w:val="22"/>
                <w:szCs w:val="22"/>
                <w:u w:val="none"/>
                <w:lang w:val="en-US" w:eastAsia="zh-CN" w:bidi="ar"/>
              </w:rPr>
              <w:t>4053废粉回收组件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2E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CC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690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3EE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r>
      <w:tr w14:paraId="76AFC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149F">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19</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5711">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kern w:val="0"/>
                <w:sz w:val="22"/>
                <w:szCs w:val="22"/>
                <w:u w:val="none"/>
                <w:lang w:val="en-US" w:eastAsia="zh-CN" w:bidi="ar"/>
              </w:rPr>
              <w:t>笔记本配件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2CD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联想笔记本支架</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D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309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80F6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032A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p>
        </w:tc>
      </w:tr>
      <w:tr w14:paraId="7F822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E70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1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509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cs="宋体"/>
                <w:i w:val="0"/>
                <w:iCs w:val="0"/>
                <w:color w:val="000000"/>
                <w:sz w:val="22"/>
                <w:szCs w:val="22"/>
                <w:u w:val="none"/>
                <w:lang w:val="en-US" w:eastAsia="zh-CN"/>
              </w:rPr>
              <w:t>其他配件</w:t>
            </w:r>
          </w:p>
        </w:tc>
        <w:tc>
          <w:tcPr>
            <w:tcW w:w="25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5964E">
            <w:pPr>
              <w:ind w:firstLine="1100" w:firstLineChars="500"/>
              <w:jc w:val="both"/>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val="en-US" w:eastAsia="zh-CN"/>
              </w:rPr>
              <w:t>/</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146F">
            <w:pPr>
              <w:jc w:val="center"/>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val="en-US" w:eastAsia="zh-CN"/>
              </w:rPr>
              <w:t>/</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CA97">
            <w:pPr>
              <w:jc w:val="center"/>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val="en-US" w:eastAsia="zh-CN"/>
              </w:rPr>
              <w:t>/</w:t>
            </w:r>
          </w:p>
        </w:tc>
        <w:tc>
          <w:tcPr>
            <w:tcW w:w="9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ED44E">
            <w:pPr>
              <w:jc w:val="center"/>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val="en-US" w:eastAsia="zh-CN"/>
              </w:rPr>
              <w:t>/</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8B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cs="宋体"/>
                <w:i w:val="0"/>
                <w:iCs w:val="0"/>
                <w:color w:val="000000"/>
                <w:sz w:val="22"/>
                <w:szCs w:val="22"/>
                <w:u w:val="none"/>
                <w:lang w:val="en-US" w:eastAsia="zh-CN"/>
              </w:rPr>
              <w:t>/</w:t>
            </w:r>
          </w:p>
        </w:tc>
      </w:tr>
    </w:tbl>
    <w:p w14:paraId="69ED77DD"/>
    <w:p w14:paraId="19E802AC">
      <w:pPr>
        <w:pStyle w:val="17"/>
        <w:spacing w:before="0"/>
        <w:ind w:left="0"/>
        <w:rPr>
          <w:b/>
          <w:color w:val="auto"/>
          <w:sz w:val="24"/>
          <w:lang w:eastAsia="zh-CN"/>
        </w:rPr>
      </w:pPr>
      <w:r>
        <w:rPr>
          <w:rFonts w:hint="eastAsia" w:ascii="仿宋" w:hAnsi="仿宋" w:eastAsia="仿宋" w:cs="仿宋"/>
          <w:b/>
          <w:color w:val="auto"/>
          <w:sz w:val="24"/>
          <w:lang w:val="en-US" w:eastAsia="zh-CN"/>
        </w:rPr>
        <w:t>上述配件为常用消耗配件，</w:t>
      </w:r>
      <w:r>
        <w:rPr>
          <w:rFonts w:hint="eastAsia" w:ascii="仿宋" w:hAnsi="仿宋" w:eastAsia="仿宋" w:cs="仿宋"/>
          <w:b/>
          <w:color w:val="auto"/>
          <w:sz w:val="24"/>
          <w:lang w:eastAsia="zh-CN"/>
        </w:rPr>
        <w:t>维修配件品种繁多</w:t>
      </w:r>
      <w:r>
        <w:rPr>
          <w:rFonts w:hint="eastAsia" w:ascii="仿宋" w:hAnsi="仿宋" w:eastAsia="仿宋" w:cs="仿宋"/>
          <w:b/>
          <w:color w:val="auto"/>
          <w:sz w:val="24"/>
          <w:lang w:val="en-US" w:eastAsia="zh-CN"/>
        </w:rPr>
        <w:t>,</w:t>
      </w:r>
      <w:r>
        <w:rPr>
          <w:rFonts w:hint="eastAsia" w:ascii="仿宋" w:hAnsi="仿宋" w:eastAsia="仿宋" w:cs="仿宋"/>
          <w:b/>
          <w:color w:val="auto"/>
          <w:sz w:val="24"/>
          <w:lang w:eastAsia="zh-CN"/>
        </w:rPr>
        <w:t>更新迭代据实结算，如购置其他型号的新打印机及不常用配件或者其他电子产品，维修配件根据实际情况上报甲方同意后修理更换。</w:t>
      </w:r>
    </w:p>
    <w:p w14:paraId="3C6EC6DD">
      <w:pPr>
        <w:pStyle w:val="17"/>
        <w:spacing w:before="0"/>
        <w:ind w:left="0"/>
        <w:rPr>
          <w:b/>
          <w:color w:val="auto"/>
          <w:sz w:val="24"/>
          <w:lang w:eastAsia="zh-CN"/>
        </w:rPr>
      </w:pPr>
    </w:p>
    <w:p w14:paraId="06395BED">
      <w:pPr>
        <w:pStyle w:val="17"/>
        <w:spacing w:before="0"/>
        <w:ind w:left="0"/>
        <w:rPr>
          <w:b/>
          <w:color w:val="auto"/>
          <w:sz w:val="24"/>
          <w:lang w:eastAsia="zh-CN"/>
        </w:rPr>
      </w:pPr>
    </w:p>
    <w:p w14:paraId="78D80CB8">
      <w:pPr>
        <w:pStyle w:val="17"/>
        <w:spacing w:before="0"/>
        <w:ind w:left="0"/>
        <w:rPr>
          <w:rFonts w:hint="eastAsia"/>
          <w:b/>
          <w:snapToGrid w:val="0"/>
          <w:color w:val="auto"/>
          <w:sz w:val="24"/>
        </w:rPr>
        <w:sectPr>
          <w:footerReference r:id="rId7" w:type="default"/>
          <w:pgSz w:w="11910" w:h="16840"/>
          <w:pgMar w:top="1540" w:right="1440" w:bottom="280" w:left="1660" w:header="850" w:footer="850" w:gutter="0"/>
          <w:cols w:space="720" w:num="1"/>
        </w:sectPr>
      </w:pPr>
    </w:p>
    <w:tbl>
      <w:tblPr>
        <w:tblStyle w:val="40"/>
        <w:tblW w:w="88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9"/>
        <w:gridCol w:w="3191"/>
        <w:gridCol w:w="1013"/>
        <w:gridCol w:w="1082"/>
        <w:gridCol w:w="1082"/>
        <w:gridCol w:w="1023"/>
      </w:tblGrid>
      <w:tr w14:paraId="509D8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810" w:type="dxa"/>
            <w:gridSpan w:val="6"/>
            <w:tcBorders>
              <w:top w:val="nil"/>
              <w:left w:val="nil"/>
              <w:bottom w:val="nil"/>
              <w:right w:val="nil"/>
            </w:tcBorders>
            <w:shd w:val="clear" w:color="auto" w:fill="auto"/>
            <w:noWrap/>
            <w:vAlign w:val="bottom"/>
          </w:tcPr>
          <w:p w14:paraId="0AB019BC">
            <w:pPr>
              <w:keepNext w:val="0"/>
              <w:keepLines w:val="0"/>
              <w:widowControl/>
              <w:suppressLineNumbers w:val="0"/>
              <w:jc w:val="both"/>
              <w:textAlignment w:val="bottom"/>
              <w:rPr>
                <w:rStyle w:val="156"/>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附件2</w:t>
            </w:r>
            <w:r>
              <w:rPr>
                <w:rFonts w:hint="eastAsia" w:ascii="宋体" w:hAnsi="宋体" w:eastAsia="宋体" w:cs="宋体"/>
                <w:b/>
                <w:bCs/>
                <w:i w:val="0"/>
                <w:iCs w:val="0"/>
                <w:color w:val="000000"/>
                <w:kern w:val="0"/>
                <w:sz w:val="21"/>
                <w:szCs w:val="21"/>
                <w:u w:val="none"/>
                <w:lang w:val="en-US" w:eastAsia="zh-CN" w:bidi="ar"/>
              </w:rPr>
              <w:t xml:space="preserve"> </w:t>
            </w:r>
            <w:r>
              <w:rPr>
                <w:rFonts w:hint="eastAsia" w:ascii="宋体" w:hAnsi="宋体" w:eastAsia="宋体" w:cs="宋体"/>
                <w:b/>
                <w:bCs/>
                <w:i w:val="0"/>
                <w:iCs w:val="0"/>
                <w:color w:val="000000"/>
                <w:kern w:val="0"/>
                <w:sz w:val="40"/>
                <w:szCs w:val="40"/>
                <w:u w:val="none"/>
                <w:lang w:val="en-US" w:eastAsia="zh-CN" w:bidi="ar"/>
              </w:rPr>
              <w:t xml:space="preserve">       上门维修服务报告书    </w:t>
            </w:r>
            <w:r>
              <w:rPr>
                <w:rStyle w:val="156"/>
                <w:b w:val="0"/>
                <w:bCs w:val="0"/>
                <w:lang w:val="en-US" w:eastAsia="zh-CN" w:bidi="ar"/>
              </w:rPr>
              <w:t>编号：</w:t>
            </w:r>
          </w:p>
          <w:p w14:paraId="7C99B9E3">
            <w:pPr>
              <w:keepNext w:val="0"/>
              <w:keepLines w:val="0"/>
              <w:widowControl/>
              <w:suppressLineNumbers w:val="0"/>
              <w:jc w:val="center"/>
              <w:textAlignment w:val="bottom"/>
              <w:rPr>
                <w:rStyle w:val="156"/>
                <w:rFonts w:hint="eastAsia"/>
                <w:lang w:val="en-US" w:eastAsia="zh-CN" w:bidi="ar"/>
              </w:rPr>
            </w:pPr>
          </w:p>
        </w:tc>
      </w:tr>
      <w:tr w14:paraId="00DDC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141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BC74E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客户名称</w:t>
            </w:r>
          </w:p>
        </w:tc>
        <w:tc>
          <w:tcPr>
            <w:tcW w:w="319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F4E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013" w:type="dxa"/>
            <w:tcBorders>
              <w:top w:val="single" w:color="000000" w:sz="4" w:space="0"/>
              <w:left w:val="single" w:color="000000" w:sz="4" w:space="0"/>
              <w:bottom w:val="single" w:color="000000" w:sz="4" w:space="0"/>
              <w:right w:val="nil"/>
            </w:tcBorders>
            <w:shd w:val="clear" w:color="auto" w:fill="auto"/>
            <w:noWrap/>
            <w:vAlign w:val="bottom"/>
          </w:tcPr>
          <w:p w14:paraId="11BFA008">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地址：</w:t>
            </w:r>
          </w:p>
        </w:tc>
        <w:tc>
          <w:tcPr>
            <w:tcW w:w="1082" w:type="dxa"/>
            <w:tcBorders>
              <w:top w:val="single" w:color="000000" w:sz="4" w:space="0"/>
              <w:left w:val="nil"/>
              <w:bottom w:val="single" w:color="000000" w:sz="4" w:space="0"/>
              <w:right w:val="nil"/>
            </w:tcBorders>
            <w:shd w:val="clear" w:color="auto" w:fill="auto"/>
            <w:noWrap/>
            <w:vAlign w:val="bottom"/>
          </w:tcPr>
          <w:p w14:paraId="0600A728">
            <w:pPr>
              <w:rPr>
                <w:rFonts w:hint="eastAsia" w:ascii="宋体" w:hAnsi="宋体" w:eastAsia="宋体" w:cs="宋体"/>
                <w:i w:val="0"/>
                <w:iCs w:val="0"/>
                <w:color w:val="000000"/>
                <w:sz w:val="24"/>
                <w:szCs w:val="24"/>
                <w:u w:val="none"/>
              </w:rPr>
            </w:pPr>
          </w:p>
        </w:tc>
        <w:tc>
          <w:tcPr>
            <w:tcW w:w="1082" w:type="dxa"/>
            <w:tcBorders>
              <w:top w:val="single" w:color="000000" w:sz="4" w:space="0"/>
              <w:left w:val="nil"/>
              <w:bottom w:val="single" w:color="000000" w:sz="4" w:space="0"/>
              <w:right w:val="nil"/>
            </w:tcBorders>
            <w:shd w:val="clear" w:color="auto" w:fill="auto"/>
            <w:noWrap/>
            <w:vAlign w:val="bottom"/>
          </w:tcPr>
          <w:p w14:paraId="2F09465B">
            <w:pPr>
              <w:rPr>
                <w:rFonts w:hint="eastAsia" w:ascii="宋体" w:hAnsi="宋体" w:eastAsia="宋体" w:cs="宋体"/>
                <w:i w:val="0"/>
                <w:iCs w:val="0"/>
                <w:color w:val="000000"/>
                <w:sz w:val="24"/>
                <w:szCs w:val="24"/>
                <w:u w:val="none"/>
              </w:rPr>
            </w:pPr>
          </w:p>
        </w:tc>
        <w:tc>
          <w:tcPr>
            <w:tcW w:w="1023" w:type="dxa"/>
            <w:tcBorders>
              <w:top w:val="single" w:color="000000" w:sz="4" w:space="0"/>
              <w:left w:val="nil"/>
              <w:bottom w:val="single" w:color="000000" w:sz="4" w:space="0"/>
              <w:right w:val="single" w:color="000000" w:sz="4" w:space="0"/>
            </w:tcBorders>
            <w:shd w:val="clear" w:color="auto" w:fill="auto"/>
            <w:noWrap/>
            <w:vAlign w:val="bottom"/>
          </w:tcPr>
          <w:p w14:paraId="008BE042">
            <w:pPr>
              <w:rPr>
                <w:rFonts w:hint="eastAsia" w:ascii="宋体" w:hAnsi="宋体" w:eastAsia="宋体" w:cs="宋体"/>
                <w:i w:val="0"/>
                <w:iCs w:val="0"/>
                <w:color w:val="000000"/>
                <w:sz w:val="24"/>
                <w:szCs w:val="24"/>
                <w:u w:val="none"/>
              </w:rPr>
            </w:pPr>
          </w:p>
        </w:tc>
      </w:tr>
    </w:tbl>
    <w:tbl>
      <w:tblPr>
        <w:tblStyle w:val="40"/>
        <w:tblpPr w:leftFromText="180" w:rightFromText="180" w:vertAnchor="text" w:horzAnchor="page" w:tblpX="1774" w:tblpY="68"/>
        <w:tblOverlap w:val="never"/>
        <w:tblW w:w="8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0"/>
        <w:gridCol w:w="3218"/>
        <w:gridCol w:w="1186"/>
        <w:gridCol w:w="1089"/>
        <w:gridCol w:w="1089"/>
        <w:gridCol w:w="813"/>
      </w:tblGrid>
      <w:tr w14:paraId="3A73C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DE00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型</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CF6FF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186" w:type="dxa"/>
            <w:tcBorders>
              <w:top w:val="single" w:color="000000" w:sz="4" w:space="0"/>
              <w:left w:val="single" w:color="000000" w:sz="4" w:space="0"/>
              <w:bottom w:val="single" w:color="000000" w:sz="4" w:space="0"/>
              <w:right w:val="nil"/>
            </w:tcBorders>
            <w:shd w:val="clear" w:color="auto" w:fill="auto"/>
            <w:noWrap/>
            <w:vAlign w:val="bottom"/>
          </w:tcPr>
          <w:p w14:paraId="256DE77C">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电话：</w:t>
            </w:r>
          </w:p>
        </w:tc>
        <w:tc>
          <w:tcPr>
            <w:tcW w:w="1089" w:type="dxa"/>
            <w:tcBorders>
              <w:top w:val="single" w:color="000000" w:sz="4" w:space="0"/>
              <w:left w:val="nil"/>
              <w:bottom w:val="single" w:color="000000" w:sz="4" w:space="0"/>
              <w:right w:val="nil"/>
            </w:tcBorders>
            <w:shd w:val="clear" w:color="auto" w:fill="auto"/>
            <w:noWrap/>
            <w:vAlign w:val="bottom"/>
          </w:tcPr>
          <w:p w14:paraId="3BC0F7A9">
            <w:pPr>
              <w:rPr>
                <w:rFonts w:hint="eastAsia" w:ascii="宋体" w:hAnsi="宋体" w:eastAsia="宋体" w:cs="宋体"/>
                <w:i w:val="0"/>
                <w:iCs w:val="0"/>
                <w:color w:val="000000"/>
                <w:sz w:val="24"/>
                <w:szCs w:val="24"/>
                <w:u w:val="none"/>
              </w:rPr>
            </w:pPr>
          </w:p>
        </w:tc>
        <w:tc>
          <w:tcPr>
            <w:tcW w:w="1089" w:type="dxa"/>
            <w:tcBorders>
              <w:top w:val="single" w:color="000000" w:sz="4" w:space="0"/>
              <w:left w:val="nil"/>
              <w:bottom w:val="single" w:color="000000" w:sz="4" w:space="0"/>
              <w:right w:val="nil"/>
            </w:tcBorders>
            <w:shd w:val="clear" w:color="auto" w:fill="auto"/>
            <w:noWrap/>
            <w:vAlign w:val="bottom"/>
          </w:tcPr>
          <w:p w14:paraId="35DC07E3">
            <w:pPr>
              <w:rPr>
                <w:rFonts w:hint="eastAsia" w:ascii="宋体" w:hAnsi="宋体" w:eastAsia="宋体" w:cs="宋体"/>
                <w:i w:val="0"/>
                <w:iCs w:val="0"/>
                <w:color w:val="000000"/>
                <w:sz w:val="24"/>
                <w:szCs w:val="24"/>
                <w:u w:val="none"/>
              </w:rPr>
            </w:pPr>
          </w:p>
        </w:tc>
        <w:tc>
          <w:tcPr>
            <w:tcW w:w="813" w:type="dxa"/>
            <w:tcBorders>
              <w:top w:val="single" w:color="000000" w:sz="4" w:space="0"/>
              <w:left w:val="nil"/>
              <w:bottom w:val="single" w:color="000000" w:sz="4" w:space="0"/>
              <w:right w:val="single" w:color="000000" w:sz="4" w:space="0"/>
            </w:tcBorders>
            <w:shd w:val="clear" w:color="auto" w:fill="auto"/>
            <w:noWrap/>
            <w:vAlign w:val="bottom"/>
          </w:tcPr>
          <w:p w14:paraId="33128FBC">
            <w:pPr>
              <w:rPr>
                <w:rFonts w:hint="eastAsia" w:ascii="宋体" w:hAnsi="宋体" w:eastAsia="宋体" w:cs="宋体"/>
                <w:i w:val="0"/>
                <w:iCs w:val="0"/>
                <w:color w:val="000000"/>
                <w:sz w:val="24"/>
                <w:szCs w:val="24"/>
                <w:u w:val="none"/>
              </w:rPr>
            </w:pPr>
          </w:p>
        </w:tc>
      </w:tr>
      <w:tr w14:paraId="558F3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14557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召</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唤</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日</w:t>
            </w:r>
          </w:p>
        </w:tc>
        <w:tc>
          <w:tcPr>
            <w:tcW w:w="3218" w:type="dxa"/>
            <w:tcBorders>
              <w:top w:val="single" w:color="000000" w:sz="4" w:space="0"/>
              <w:left w:val="nil"/>
              <w:bottom w:val="single" w:color="000000" w:sz="4" w:space="0"/>
              <w:right w:val="single" w:color="000000" w:sz="4" w:space="0"/>
            </w:tcBorders>
            <w:shd w:val="clear" w:color="auto" w:fill="auto"/>
            <w:noWrap/>
            <w:vAlign w:val="bottom"/>
          </w:tcPr>
          <w:p w14:paraId="3E73E63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p>
        </w:tc>
        <w:tc>
          <w:tcPr>
            <w:tcW w:w="1186" w:type="dxa"/>
            <w:tcBorders>
              <w:top w:val="single" w:color="000000" w:sz="4" w:space="0"/>
              <w:left w:val="single" w:color="000000" w:sz="4" w:space="0"/>
              <w:bottom w:val="single" w:color="000000" w:sz="4" w:space="0"/>
              <w:right w:val="nil"/>
            </w:tcBorders>
            <w:shd w:val="clear" w:color="auto" w:fill="auto"/>
            <w:noWrap/>
            <w:vAlign w:val="bottom"/>
          </w:tcPr>
          <w:p w14:paraId="48DF8D02">
            <w:pP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联系人：</w:t>
            </w:r>
          </w:p>
        </w:tc>
        <w:tc>
          <w:tcPr>
            <w:tcW w:w="1089" w:type="dxa"/>
            <w:tcBorders>
              <w:top w:val="single" w:color="000000" w:sz="4" w:space="0"/>
              <w:left w:val="nil"/>
              <w:bottom w:val="single" w:color="000000" w:sz="4" w:space="0"/>
              <w:right w:val="nil"/>
            </w:tcBorders>
            <w:shd w:val="clear" w:color="auto" w:fill="auto"/>
            <w:noWrap/>
            <w:vAlign w:val="bottom"/>
          </w:tcPr>
          <w:p w14:paraId="5D620DFF">
            <w:pPr>
              <w:rPr>
                <w:rFonts w:hint="eastAsia" w:ascii="宋体" w:hAnsi="宋体" w:eastAsia="宋体" w:cs="宋体"/>
                <w:i w:val="0"/>
                <w:iCs w:val="0"/>
                <w:color w:val="000000"/>
                <w:sz w:val="24"/>
                <w:szCs w:val="24"/>
                <w:u w:val="none"/>
              </w:rPr>
            </w:pPr>
          </w:p>
        </w:tc>
        <w:tc>
          <w:tcPr>
            <w:tcW w:w="1089" w:type="dxa"/>
            <w:tcBorders>
              <w:top w:val="single" w:color="000000" w:sz="4" w:space="0"/>
              <w:left w:val="nil"/>
              <w:bottom w:val="single" w:color="000000" w:sz="4" w:space="0"/>
              <w:right w:val="nil"/>
            </w:tcBorders>
            <w:shd w:val="clear" w:color="auto" w:fill="auto"/>
            <w:noWrap/>
            <w:vAlign w:val="bottom"/>
          </w:tcPr>
          <w:p w14:paraId="6F97403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p>
        </w:tc>
        <w:tc>
          <w:tcPr>
            <w:tcW w:w="813" w:type="dxa"/>
            <w:tcBorders>
              <w:top w:val="single" w:color="000000" w:sz="4" w:space="0"/>
              <w:left w:val="nil"/>
              <w:bottom w:val="single" w:color="000000" w:sz="4" w:space="0"/>
              <w:right w:val="single" w:color="000000" w:sz="4" w:space="0"/>
            </w:tcBorders>
            <w:shd w:val="clear" w:color="auto" w:fill="auto"/>
            <w:noWrap/>
            <w:vAlign w:val="bottom"/>
          </w:tcPr>
          <w:p w14:paraId="5B0DCF17">
            <w:pPr>
              <w:rPr>
                <w:rFonts w:hint="eastAsia" w:ascii="宋体" w:hAnsi="宋体" w:eastAsia="宋体" w:cs="宋体"/>
                <w:i w:val="0"/>
                <w:iCs w:val="0"/>
                <w:color w:val="000000"/>
                <w:sz w:val="24"/>
                <w:szCs w:val="24"/>
                <w:u w:val="none"/>
              </w:rPr>
            </w:pPr>
          </w:p>
        </w:tc>
      </w:tr>
      <w:tr w14:paraId="2CA7B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4859D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修</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员</w:t>
            </w:r>
          </w:p>
        </w:tc>
        <w:tc>
          <w:tcPr>
            <w:tcW w:w="321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83491">
            <w:pPr>
              <w:keepNext w:val="0"/>
              <w:keepLines w:val="0"/>
              <w:widowControl/>
              <w:suppressLineNumbers w:val="0"/>
              <w:jc w:val="left"/>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186" w:type="dxa"/>
            <w:tcBorders>
              <w:top w:val="single" w:color="000000" w:sz="4" w:space="0"/>
              <w:left w:val="single" w:color="000000" w:sz="4" w:space="0"/>
              <w:bottom w:val="single" w:color="000000" w:sz="4" w:space="0"/>
              <w:right w:val="nil"/>
            </w:tcBorders>
            <w:shd w:val="clear" w:color="auto" w:fill="auto"/>
            <w:noWrap/>
            <w:vAlign w:val="bottom"/>
          </w:tcPr>
          <w:p w14:paraId="0D3C1FCC">
            <w:pP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 xml:space="preserve">        </w:t>
            </w:r>
          </w:p>
        </w:tc>
        <w:tc>
          <w:tcPr>
            <w:tcW w:w="1089" w:type="dxa"/>
            <w:tcBorders>
              <w:top w:val="single" w:color="000000" w:sz="4" w:space="0"/>
              <w:left w:val="nil"/>
              <w:bottom w:val="single" w:color="000000" w:sz="4" w:space="0"/>
              <w:right w:val="nil"/>
            </w:tcBorders>
            <w:shd w:val="clear" w:color="auto" w:fill="auto"/>
            <w:noWrap/>
            <w:vAlign w:val="bottom"/>
          </w:tcPr>
          <w:p w14:paraId="7ACD23F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w:t>
            </w:r>
          </w:p>
        </w:tc>
        <w:tc>
          <w:tcPr>
            <w:tcW w:w="1089" w:type="dxa"/>
            <w:tcBorders>
              <w:top w:val="single" w:color="000000" w:sz="4" w:space="0"/>
              <w:left w:val="nil"/>
              <w:bottom w:val="single" w:color="000000" w:sz="4" w:space="0"/>
              <w:right w:val="nil"/>
            </w:tcBorders>
            <w:shd w:val="clear" w:color="auto" w:fill="auto"/>
            <w:noWrap/>
            <w:vAlign w:val="bottom"/>
          </w:tcPr>
          <w:p w14:paraId="1A2D1DB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w:t>
            </w:r>
          </w:p>
        </w:tc>
        <w:tc>
          <w:tcPr>
            <w:tcW w:w="813" w:type="dxa"/>
            <w:tcBorders>
              <w:top w:val="single" w:color="000000" w:sz="4" w:space="0"/>
              <w:left w:val="nil"/>
              <w:bottom w:val="single" w:color="000000" w:sz="4" w:space="0"/>
              <w:right w:val="single" w:color="000000" w:sz="4" w:space="0"/>
            </w:tcBorders>
            <w:shd w:val="clear" w:color="auto" w:fill="auto"/>
            <w:noWrap/>
            <w:vAlign w:val="bottom"/>
          </w:tcPr>
          <w:p w14:paraId="10E1D0D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w:t>
            </w:r>
          </w:p>
        </w:tc>
      </w:tr>
    </w:tbl>
    <w:tbl>
      <w:tblPr>
        <w:tblStyle w:val="40"/>
        <w:tblpPr w:leftFromText="180" w:rightFromText="180" w:vertAnchor="text" w:horzAnchor="page" w:tblpX="1774" w:tblpY="417"/>
        <w:tblOverlap w:val="never"/>
        <w:tblW w:w="8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34"/>
        <w:gridCol w:w="2708"/>
        <w:gridCol w:w="1320"/>
        <w:gridCol w:w="3413"/>
      </w:tblGrid>
      <w:tr w14:paraId="520C3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1334" w:type="dxa"/>
            <w:tcBorders>
              <w:top w:val="single" w:color="000000" w:sz="4" w:space="0"/>
              <w:left w:val="single" w:color="000000" w:sz="4" w:space="0"/>
              <w:bottom w:val="nil"/>
              <w:right w:val="nil"/>
            </w:tcBorders>
            <w:shd w:val="clear" w:color="auto" w:fill="auto"/>
            <w:noWrap/>
            <w:vAlign w:val="bottom"/>
          </w:tcPr>
          <w:p w14:paraId="1ADDE97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故障原因</w:t>
            </w:r>
          </w:p>
        </w:tc>
        <w:tc>
          <w:tcPr>
            <w:tcW w:w="2708" w:type="dxa"/>
            <w:vMerge w:val="restart"/>
            <w:tcBorders>
              <w:top w:val="single" w:color="000000" w:sz="4" w:space="0"/>
              <w:left w:val="nil"/>
              <w:bottom w:val="single" w:color="000000" w:sz="4" w:space="0"/>
              <w:right w:val="single" w:color="000000" w:sz="4" w:space="0"/>
            </w:tcBorders>
            <w:shd w:val="clear" w:color="auto" w:fill="auto"/>
            <w:noWrap/>
            <w:vAlign w:val="bottom"/>
          </w:tcPr>
          <w:p w14:paraId="0459386F">
            <w:pPr>
              <w:keepNext w:val="0"/>
              <w:keepLines w:val="0"/>
              <w:widowControl/>
              <w:suppressLineNumbers w:val="0"/>
              <w:jc w:val="center"/>
              <w:textAlignment w:val="bottom"/>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  </w:t>
            </w:r>
          </w:p>
        </w:tc>
        <w:tc>
          <w:tcPr>
            <w:tcW w:w="1320" w:type="dxa"/>
            <w:tcBorders>
              <w:top w:val="single" w:color="000000" w:sz="4" w:space="0"/>
              <w:left w:val="single" w:color="000000" w:sz="4" w:space="0"/>
              <w:bottom w:val="nil"/>
              <w:right w:val="nil"/>
            </w:tcBorders>
            <w:shd w:val="clear" w:color="auto" w:fill="auto"/>
            <w:noWrap/>
            <w:vAlign w:val="bottom"/>
          </w:tcPr>
          <w:p w14:paraId="7A51681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行动</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Times New Roman" w:hAnsi="Times New Roman" w:eastAsia="宋体" w:cs="Times New Roman"/>
                <w:i w:val="0"/>
                <w:iCs w:val="0"/>
                <w:color w:val="000000"/>
                <w:kern w:val="0"/>
                <w:sz w:val="24"/>
                <w:szCs w:val="24"/>
                <w:u w:val="none"/>
                <w:lang w:val="en-US" w:eastAsia="zh-CN" w:bidi="ar"/>
              </w:rPr>
              <w:t>备注</w:t>
            </w:r>
          </w:p>
        </w:tc>
        <w:tc>
          <w:tcPr>
            <w:tcW w:w="3413" w:type="dxa"/>
            <w:vMerge w:val="restart"/>
            <w:tcBorders>
              <w:top w:val="single" w:color="000000" w:sz="4" w:space="0"/>
              <w:left w:val="nil"/>
              <w:bottom w:val="single" w:color="000000" w:sz="4" w:space="0"/>
              <w:right w:val="single" w:color="000000" w:sz="4" w:space="0"/>
            </w:tcBorders>
            <w:shd w:val="clear" w:color="auto" w:fill="auto"/>
            <w:noWrap/>
            <w:vAlign w:val="bottom"/>
          </w:tcPr>
          <w:p w14:paraId="5D4B38A1">
            <w:pPr>
              <w:jc w:val="center"/>
              <w:rPr>
                <w:rFonts w:hint="eastAsia" w:ascii="方正舒体" w:hAnsi="方正舒体" w:eastAsia="方正舒体" w:cs="方正舒体"/>
                <w:i w:val="0"/>
                <w:iCs w:val="0"/>
                <w:color w:val="000000"/>
                <w:sz w:val="24"/>
                <w:szCs w:val="24"/>
                <w:u w:val="none"/>
              </w:rPr>
            </w:pPr>
          </w:p>
        </w:tc>
      </w:tr>
      <w:tr w14:paraId="6A285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4" w:type="dxa"/>
            <w:vMerge w:val="restart"/>
            <w:tcBorders>
              <w:top w:val="nil"/>
              <w:left w:val="single" w:color="000000" w:sz="4" w:space="0"/>
              <w:bottom w:val="single" w:color="000000" w:sz="4" w:space="0"/>
              <w:right w:val="nil"/>
            </w:tcBorders>
            <w:shd w:val="clear" w:color="auto" w:fill="auto"/>
            <w:noWrap/>
            <w:vAlign w:val="bottom"/>
          </w:tcPr>
          <w:p w14:paraId="4596858B">
            <w:pPr>
              <w:jc w:val="center"/>
              <w:rPr>
                <w:rFonts w:hint="eastAsia" w:ascii="宋体" w:hAnsi="宋体" w:eastAsia="宋体" w:cs="宋体"/>
                <w:i w:val="0"/>
                <w:iCs w:val="0"/>
                <w:color w:val="000000"/>
                <w:sz w:val="24"/>
                <w:szCs w:val="24"/>
                <w:u w:val="none"/>
              </w:rPr>
            </w:pPr>
          </w:p>
        </w:tc>
        <w:tc>
          <w:tcPr>
            <w:tcW w:w="2708" w:type="dxa"/>
            <w:vMerge w:val="continue"/>
            <w:tcBorders>
              <w:top w:val="single" w:color="000000" w:sz="4" w:space="0"/>
              <w:left w:val="nil"/>
              <w:bottom w:val="single" w:color="000000" w:sz="4" w:space="0"/>
              <w:right w:val="single" w:color="000000" w:sz="4" w:space="0"/>
            </w:tcBorders>
            <w:shd w:val="clear" w:color="auto" w:fill="auto"/>
            <w:noWrap/>
            <w:vAlign w:val="bottom"/>
          </w:tcPr>
          <w:p w14:paraId="20786A49">
            <w:pPr>
              <w:jc w:val="center"/>
              <w:rPr>
                <w:rFonts w:hint="default" w:ascii="Times New Roman" w:hAnsi="Times New Roman" w:eastAsia="宋体" w:cs="Times New Roman"/>
                <w:i w:val="0"/>
                <w:iCs w:val="0"/>
                <w:color w:val="000000"/>
                <w:sz w:val="24"/>
                <w:szCs w:val="24"/>
                <w:u w:val="none"/>
              </w:rPr>
            </w:pPr>
          </w:p>
        </w:tc>
        <w:tc>
          <w:tcPr>
            <w:tcW w:w="1320" w:type="dxa"/>
            <w:vMerge w:val="restart"/>
            <w:tcBorders>
              <w:top w:val="nil"/>
              <w:left w:val="single" w:color="000000" w:sz="4" w:space="0"/>
              <w:bottom w:val="single" w:color="000000" w:sz="4" w:space="0"/>
              <w:right w:val="nil"/>
            </w:tcBorders>
            <w:shd w:val="clear" w:color="auto" w:fill="auto"/>
            <w:noWrap/>
            <w:vAlign w:val="bottom"/>
          </w:tcPr>
          <w:p w14:paraId="43C55C78">
            <w:pPr>
              <w:jc w:val="center"/>
              <w:rPr>
                <w:rFonts w:hint="eastAsia" w:ascii="宋体" w:hAnsi="宋体" w:eastAsia="宋体" w:cs="宋体"/>
                <w:i w:val="0"/>
                <w:iCs w:val="0"/>
                <w:color w:val="000000"/>
                <w:sz w:val="24"/>
                <w:szCs w:val="24"/>
                <w:u w:val="none"/>
              </w:rPr>
            </w:pPr>
          </w:p>
        </w:tc>
        <w:tc>
          <w:tcPr>
            <w:tcW w:w="3413" w:type="dxa"/>
            <w:vMerge w:val="continue"/>
            <w:tcBorders>
              <w:top w:val="single" w:color="000000" w:sz="4" w:space="0"/>
              <w:left w:val="nil"/>
              <w:bottom w:val="single" w:color="000000" w:sz="4" w:space="0"/>
              <w:right w:val="single" w:color="000000" w:sz="4" w:space="0"/>
            </w:tcBorders>
            <w:shd w:val="clear" w:color="auto" w:fill="auto"/>
            <w:noWrap/>
            <w:vAlign w:val="bottom"/>
          </w:tcPr>
          <w:p w14:paraId="215EBA40">
            <w:pPr>
              <w:jc w:val="center"/>
              <w:rPr>
                <w:rFonts w:hint="default" w:ascii="方正舒体" w:hAnsi="方正舒体" w:eastAsia="方正舒体" w:cs="方正舒体"/>
                <w:i w:val="0"/>
                <w:iCs w:val="0"/>
                <w:color w:val="000000"/>
                <w:sz w:val="24"/>
                <w:szCs w:val="24"/>
                <w:u w:val="none"/>
              </w:rPr>
            </w:pPr>
          </w:p>
        </w:tc>
      </w:tr>
      <w:tr w14:paraId="4256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4" w:type="dxa"/>
            <w:vMerge w:val="continue"/>
            <w:tcBorders>
              <w:top w:val="nil"/>
              <w:left w:val="single" w:color="000000" w:sz="4" w:space="0"/>
              <w:bottom w:val="single" w:color="000000" w:sz="4" w:space="0"/>
              <w:right w:val="nil"/>
            </w:tcBorders>
            <w:shd w:val="clear" w:color="auto" w:fill="auto"/>
            <w:noWrap/>
            <w:vAlign w:val="bottom"/>
          </w:tcPr>
          <w:p w14:paraId="38543D24">
            <w:pPr>
              <w:jc w:val="center"/>
              <w:rPr>
                <w:rFonts w:hint="eastAsia" w:ascii="宋体" w:hAnsi="宋体" w:eastAsia="宋体" w:cs="宋体"/>
                <w:i w:val="0"/>
                <w:iCs w:val="0"/>
                <w:color w:val="000000"/>
                <w:sz w:val="24"/>
                <w:szCs w:val="24"/>
                <w:u w:val="none"/>
              </w:rPr>
            </w:pPr>
          </w:p>
        </w:tc>
        <w:tc>
          <w:tcPr>
            <w:tcW w:w="2708" w:type="dxa"/>
            <w:vMerge w:val="continue"/>
            <w:tcBorders>
              <w:top w:val="single" w:color="000000" w:sz="4" w:space="0"/>
              <w:left w:val="nil"/>
              <w:bottom w:val="single" w:color="000000" w:sz="4" w:space="0"/>
              <w:right w:val="single" w:color="000000" w:sz="4" w:space="0"/>
            </w:tcBorders>
            <w:shd w:val="clear" w:color="auto" w:fill="auto"/>
            <w:noWrap/>
            <w:vAlign w:val="bottom"/>
          </w:tcPr>
          <w:p w14:paraId="48F8716D">
            <w:pPr>
              <w:jc w:val="center"/>
              <w:rPr>
                <w:rFonts w:hint="default" w:ascii="Times New Roman" w:hAnsi="Times New Roman" w:eastAsia="宋体" w:cs="Times New Roman"/>
                <w:i w:val="0"/>
                <w:iCs w:val="0"/>
                <w:color w:val="000000"/>
                <w:sz w:val="24"/>
                <w:szCs w:val="24"/>
                <w:u w:val="none"/>
              </w:rPr>
            </w:pPr>
          </w:p>
        </w:tc>
        <w:tc>
          <w:tcPr>
            <w:tcW w:w="1320" w:type="dxa"/>
            <w:vMerge w:val="continue"/>
            <w:tcBorders>
              <w:top w:val="nil"/>
              <w:left w:val="single" w:color="000000" w:sz="4" w:space="0"/>
              <w:bottom w:val="single" w:color="000000" w:sz="4" w:space="0"/>
              <w:right w:val="nil"/>
            </w:tcBorders>
            <w:shd w:val="clear" w:color="auto" w:fill="auto"/>
            <w:noWrap/>
            <w:vAlign w:val="bottom"/>
          </w:tcPr>
          <w:p w14:paraId="76694B84">
            <w:pPr>
              <w:jc w:val="center"/>
              <w:rPr>
                <w:rFonts w:hint="eastAsia" w:ascii="宋体" w:hAnsi="宋体" w:eastAsia="宋体" w:cs="宋体"/>
                <w:i w:val="0"/>
                <w:iCs w:val="0"/>
                <w:color w:val="000000"/>
                <w:sz w:val="24"/>
                <w:szCs w:val="24"/>
                <w:u w:val="none"/>
              </w:rPr>
            </w:pPr>
          </w:p>
        </w:tc>
        <w:tc>
          <w:tcPr>
            <w:tcW w:w="3413" w:type="dxa"/>
            <w:vMerge w:val="continue"/>
            <w:tcBorders>
              <w:top w:val="single" w:color="000000" w:sz="4" w:space="0"/>
              <w:left w:val="nil"/>
              <w:bottom w:val="single" w:color="000000" w:sz="4" w:space="0"/>
              <w:right w:val="single" w:color="000000" w:sz="4" w:space="0"/>
            </w:tcBorders>
            <w:shd w:val="clear" w:color="auto" w:fill="auto"/>
            <w:noWrap/>
            <w:vAlign w:val="bottom"/>
          </w:tcPr>
          <w:p w14:paraId="55FA5494">
            <w:pPr>
              <w:jc w:val="center"/>
              <w:rPr>
                <w:rFonts w:hint="default" w:ascii="方正舒体" w:hAnsi="方正舒体" w:eastAsia="方正舒体" w:cs="方正舒体"/>
                <w:i w:val="0"/>
                <w:iCs w:val="0"/>
                <w:color w:val="000000"/>
                <w:sz w:val="24"/>
                <w:szCs w:val="24"/>
                <w:u w:val="none"/>
              </w:rPr>
            </w:pPr>
          </w:p>
        </w:tc>
      </w:tr>
      <w:tr w14:paraId="1F17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334" w:type="dxa"/>
            <w:vMerge w:val="continue"/>
            <w:tcBorders>
              <w:top w:val="nil"/>
              <w:left w:val="single" w:color="000000" w:sz="4" w:space="0"/>
              <w:bottom w:val="single" w:color="000000" w:sz="4" w:space="0"/>
              <w:right w:val="nil"/>
            </w:tcBorders>
            <w:shd w:val="clear" w:color="auto" w:fill="auto"/>
            <w:noWrap/>
            <w:vAlign w:val="bottom"/>
          </w:tcPr>
          <w:p w14:paraId="50803213">
            <w:pPr>
              <w:jc w:val="center"/>
              <w:rPr>
                <w:rFonts w:hint="eastAsia" w:ascii="宋体" w:hAnsi="宋体" w:eastAsia="宋体" w:cs="宋体"/>
                <w:i w:val="0"/>
                <w:iCs w:val="0"/>
                <w:color w:val="000000"/>
                <w:sz w:val="24"/>
                <w:szCs w:val="24"/>
                <w:u w:val="none"/>
              </w:rPr>
            </w:pPr>
          </w:p>
        </w:tc>
        <w:tc>
          <w:tcPr>
            <w:tcW w:w="2708" w:type="dxa"/>
            <w:vMerge w:val="continue"/>
            <w:tcBorders>
              <w:top w:val="single" w:color="000000" w:sz="4" w:space="0"/>
              <w:left w:val="nil"/>
              <w:bottom w:val="single" w:color="000000" w:sz="4" w:space="0"/>
              <w:right w:val="single" w:color="000000" w:sz="4" w:space="0"/>
            </w:tcBorders>
            <w:shd w:val="clear" w:color="auto" w:fill="auto"/>
            <w:noWrap/>
            <w:vAlign w:val="bottom"/>
          </w:tcPr>
          <w:p w14:paraId="6EAFEDA4">
            <w:pPr>
              <w:jc w:val="center"/>
              <w:rPr>
                <w:rFonts w:hint="default" w:ascii="Times New Roman" w:hAnsi="Times New Roman" w:eastAsia="宋体" w:cs="Times New Roman"/>
                <w:i w:val="0"/>
                <w:iCs w:val="0"/>
                <w:color w:val="000000"/>
                <w:sz w:val="24"/>
                <w:szCs w:val="24"/>
                <w:u w:val="none"/>
              </w:rPr>
            </w:pPr>
          </w:p>
        </w:tc>
        <w:tc>
          <w:tcPr>
            <w:tcW w:w="1320" w:type="dxa"/>
            <w:vMerge w:val="continue"/>
            <w:tcBorders>
              <w:top w:val="nil"/>
              <w:left w:val="single" w:color="000000" w:sz="4" w:space="0"/>
              <w:bottom w:val="single" w:color="000000" w:sz="4" w:space="0"/>
              <w:right w:val="nil"/>
            </w:tcBorders>
            <w:shd w:val="clear" w:color="auto" w:fill="auto"/>
            <w:noWrap/>
            <w:vAlign w:val="bottom"/>
          </w:tcPr>
          <w:p w14:paraId="0D5C810A">
            <w:pPr>
              <w:jc w:val="center"/>
              <w:rPr>
                <w:rFonts w:hint="eastAsia" w:ascii="宋体" w:hAnsi="宋体" w:eastAsia="宋体" w:cs="宋体"/>
                <w:i w:val="0"/>
                <w:iCs w:val="0"/>
                <w:color w:val="000000"/>
                <w:sz w:val="24"/>
                <w:szCs w:val="24"/>
                <w:u w:val="none"/>
              </w:rPr>
            </w:pPr>
          </w:p>
        </w:tc>
        <w:tc>
          <w:tcPr>
            <w:tcW w:w="3413" w:type="dxa"/>
            <w:vMerge w:val="continue"/>
            <w:tcBorders>
              <w:top w:val="single" w:color="000000" w:sz="4" w:space="0"/>
              <w:left w:val="nil"/>
              <w:bottom w:val="single" w:color="000000" w:sz="4" w:space="0"/>
              <w:right w:val="single" w:color="000000" w:sz="4" w:space="0"/>
            </w:tcBorders>
            <w:shd w:val="clear" w:color="auto" w:fill="auto"/>
            <w:noWrap/>
            <w:vAlign w:val="bottom"/>
          </w:tcPr>
          <w:p w14:paraId="0843BA45">
            <w:pPr>
              <w:jc w:val="center"/>
              <w:rPr>
                <w:rFonts w:hint="default" w:ascii="方正舒体" w:hAnsi="方正舒体" w:eastAsia="方正舒体" w:cs="方正舒体"/>
                <w:i w:val="0"/>
                <w:iCs w:val="0"/>
                <w:color w:val="000000"/>
                <w:sz w:val="24"/>
                <w:szCs w:val="24"/>
                <w:u w:val="none"/>
              </w:rPr>
            </w:pPr>
          </w:p>
        </w:tc>
      </w:tr>
      <w:tr w14:paraId="5E061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4" w:type="dxa"/>
            <w:vMerge w:val="continue"/>
            <w:tcBorders>
              <w:top w:val="nil"/>
              <w:left w:val="single" w:color="000000" w:sz="4" w:space="0"/>
              <w:bottom w:val="single" w:color="000000" w:sz="4" w:space="0"/>
              <w:right w:val="nil"/>
            </w:tcBorders>
            <w:shd w:val="clear" w:color="auto" w:fill="auto"/>
            <w:noWrap/>
            <w:vAlign w:val="bottom"/>
          </w:tcPr>
          <w:p w14:paraId="02AFCFC6">
            <w:pPr>
              <w:jc w:val="center"/>
              <w:rPr>
                <w:rFonts w:hint="eastAsia" w:ascii="宋体" w:hAnsi="宋体" w:eastAsia="宋体" w:cs="宋体"/>
                <w:i w:val="0"/>
                <w:iCs w:val="0"/>
                <w:color w:val="000000"/>
                <w:sz w:val="24"/>
                <w:szCs w:val="24"/>
                <w:u w:val="none"/>
              </w:rPr>
            </w:pPr>
          </w:p>
        </w:tc>
        <w:tc>
          <w:tcPr>
            <w:tcW w:w="2708" w:type="dxa"/>
            <w:vMerge w:val="continue"/>
            <w:tcBorders>
              <w:top w:val="single" w:color="000000" w:sz="4" w:space="0"/>
              <w:left w:val="nil"/>
              <w:bottom w:val="single" w:color="000000" w:sz="4" w:space="0"/>
              <w:right w:val="single" w:color="000000" w:sz="4" w:space="0"/>
            </w:tcBorders>
            <w:shd w:val="clear" w:color="auto" w:fill="auto"/>
            <w:noWrap/>
            <w:vAlign w:val="bottom"/>
          </w:tcPr>
          <w:p w14:paraId="259B0AE6">
            <w:pPr>
              <w:jc w:val="center"/>
              <w:rPr>
                <w:rFonts w:hint="default" w:ascii="Times New Roman" w:hAnsi="Times New Roman" w:eastAsia="宋体" w:cs="Times New Roman"/>
                <w:i w:val="0"/>
                <w:iCs w:val="0"/>
                <w:color w:val="000000"/>
                <w:sz w:val="24"/>
                <w:szCs w:val="24"/>
                <w:u w:val="none"/>
              </w:rPr>
            </w:pPr>
          </w:p>
        </w:tc>
        <w:tc>
          <w:tcPr>
            <w:tcW w:w="1320" w:type="dxa"/>
            <w:vMerge w:val="continue"/>
            <w:tcBorders>
              <w:top w:val="nil"/>
              <w:left w:val="single" w:color="000000" w:sz="4" w:space="0"/>
              <w:bottom w:val="single" w:color="000000" w:sz="4" w:space="0"/>
              <w:right w:val="nil"/>
            </w:tcBorders>
            <w:shd w:val="clear" w:color="auto" w:fill="auto"/>
            <w:noWrap/>
            <w:vAlign w:val="bottom"/>
          </w:tcPr>
          <w:p w14:paraId="2A9C0EC0">
            <w:pPr>
              <w:jc w:val="center"/>
              <w:rPr>
                <w:rFonts w:hint="eastAsia" w:ascii="宋体" w:hAnsi="宋体" w:eastAsia="宋体" w:cs="宋体"/>
                <w:i w:val="0"/>
                <w:iCs w:val="0"/>
                <w:color w:val="000000"/>
                <w:sz w:val="24"/>
                <w:szCs w:val="24"/>
                <w:u w:val="none"/>
              </w:rPr>
            </w:pPr>
          </w:p>
        </w:tc>
        <w:tc>
          <w:tcPr>
            <w:tcW w:w="3413" w:type="dxa"/>
            <w:vMerge w:val="continue"/>
            <w:tcBorders>
              <w:top w:val="single" w:color="000000" w:sz="4" w:space="0"/>
              <w:left w:val="nil"/>
              <w:bottom w:val="single" w:color="000000" w:sz="4" w:space="0"/>
              <w:right w:val="single" w:color="000000" w:sz="4" w:space="0"/>
            </w:tcBorders>
            <w:shd w:val="clear" w:color="auto" w:fill="auto"/>
            <w:noWrap/>
            <w:vAlign w:val="bottom"/>
          </w:tcPr>
          <w:p w14:paraId="018228BC">
            <w:pPr>
              <w:jc w:val="center"/>
              <w:rPr>
                <w:rFonts w:hint="default" w:ascii="方正舒体" w:hAnsi="方正舒体" w:eastAsia="方正舒体" w:cs="方正舒体"/>
                <w:i w:val="0"/>
                <w:iCs w:val="0"/>
                <w:color w:val="000000"/>
                <w:sz w:val="24"/>
                <w:szCs w:val="24"/>
                <w:u w:val="none"/>
              </w:rPr>
            </w:pPr>
          </w:p>
        </w:tc>
      </w:tr>
      <w:tr w14:paraId="3DF6A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4" w:type="dxa"/>
            <w:vMerge w:val="continue"/>
            <w:tcBorders>
              <w:top w:val="nil"/>
              <w:left w:val="single" w:color="000000" w:sz="4" w:space="0"/>
              <w:bottom w:val="single" w:color="000000" w:sz="4" w:space="0"/>
              <w:right w:val="nil"/>
            </w:tcBorders>
            <w:shd w:val="clear" w:color="auto" w:fill="auto"/>
            <w:noWrap/>
            <w:vAlign w:val="bottom"/>
          </w:tcPr>
          <w:p w14:paraId="6F05E470">
            <w:pPr>
              <w:jc w:val="center"/>
              <w:rPr>
                <w:rFonts w:hint="eastAsia" w:ascii="宋体" w:hAnsi="宋体" w:eastAsia="宋体" w:cs="宋体"/>
                <w:i w:val="0"/>
                <w:iCs w:val="0"/>
                <w:color w:val="000000"/>
                <w:sz w:val="24"/>
                <w:szCs w:val="24"/>
                <w:u w:val="none"/>
              </w:rPr>
            </w:pPr>
          </w:p>
        </w:tc>
        <w:tc>
          <w:tcPr>
            <w:tcW w:w="2708" w:type="dxa"/>
            <w:vMerge w:val="continue"/>
            <w:tcBorders>
              <w:top w:val="single" w:color="000000" w:sz="4" w:space="0"/>
              <w:left w:val="nil"/>
              <w:bottom w:val="single" w:color="000000" w:sz="4" w:space="0"/>
              <w:right w:val="single" w:color="000000" w:sz="4" w:space="0"/>
            </w:tcBorders>
            <w:shd w:val="clear" w:color="auto" w:fill="auto"/>
            <w:noWrap/>
            <w:vAlign w:val="bottom"/>
          </w:tcPr>
          <w:p w14:paraId="7D832657">
            <w:pPr>
              <w:jc w:val="center"/>
              <w:rPr>
                <w:rFonts w:hint="default" w:ascii="Times New Roman" w:hAnsi="Times New Roman" w:eastAsia="宋体" w:cs="Times New Roman"/>
                <w:i w:val="0"/>
                <w:iCs w:val="0"/>
                <w:color w:val="000000"/>
                <w:sz w:val="24"/>
                <w:szCs w:val="24"/>
                <w:u w:val="none"/>
              </w:rPr>
            </w:pPr>
          </w:p>
        </w:tc>
        <w:tc>
          <w:tcPr>
            <w:tcW w:w="1320" w:type="dxa"/>
            <w:vMerge w:val="continue"/>
            <w:tcBorders>
              <w:top w:val="nil"/>
              <w:left w:val="single" w:color="000000" w:sz="4" w:space="0"/>
              <w:bottom w:val="single" w:color="000000" w:sz="4" w:space="0"/>
              <w:right w:val="nil"/>
            </w:tcBorders>
            <w:shd w:val="clear" w:color="auto" w:fill="auto"/>
            <w:noWrap/>
            <w:vAlign w:val="bottom"/>
          </w:tcPr>
          <w:p w14:paraId="028DBE4B">
            <w:pPr>
              <w:jc w:val="center"/>
              <w:rPr>
                <w:rFonts w:hint="eastAsia" w:ascii="宋体" w:hAnsi="宋体" w:eastAsia="宋体" w:cs="宋体"/>
                <w:i w:val="0"/>
                <w:iCs w:val="0"/>
                <w:color w:val="000000"/>
                <w:sz w:val="24"/>
                <w:szCs w:val="24"/>
                <w:u w:val="none"/>
              </w:rPr>
            </w:pPr>
          </w:p>
        </w:tc>
        <w:tc>
          <w:tcPr>
            <w:tcW w:w="3413" w:type="dxa"/>
            <w:vMerge w:val="continue"/>
            <w:tcBorders>
              <w:top w:val="single" w:color="000000" w:sz="4" w:space="0"/>
              <w:left w:val="nil"/>
              <w:bottom w:val="single" w:color="000000" w:sz="4" w:space="0"/>
              <w:right w:val="single" w:color="000000" w:sz="4" w:space="0"/>
            </w:tcBorders>
            <w:shd w:val="clear" w:color="auto" w:fill="auto"/>
            <w:noWrap/>
            <w:vAlign w:val="bottom"/>
          </w:tcPr>
          <w:p w14:paraId="114CAA14">
            <w:pPr>
              <w:jc w:val="center"/>
              <w:rPr>
                <w:rFonts w:hint="default" w:ascii="方正舒体" w:hAnsi="方正舒体" w:eastAsia="方正舒体" w:cs="方正舒体"/>
                <w:i w:val="0"/>
                <w:iCs w:val="0"/>
                <w:color w:val="000000"/>
                <w:sz w:val="24"/>
                <w:szCs w:val="24"/>
                <w:u w:val="none"/>
              </w:rPr>
            </w:pPr>
          </w:p>
        </w:tc>
      </w:tr>
      <w:tr w14:paraId="3F0BF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4" w:type="dxa"/>
            <w:vMerge w:val="continue"/>
            <w:tcBorders>
              <w:top w:val="nil"/>
              <w:left w:val="single" w:color="000000" w:sz="4" w:space="0"/>
              <w:bottom w:val="single" w:color="000000" w:sz="4" w:space="0"/>
              <w:right w:val="nil"/>
            </w:tcBorders>
            <w:shd w:val="clear" w:color="auto" w:fill="auto"/>
            <w:noWrap/>
            <w:vAlign w:val="bottom"/>
          </w:tcPr>
          <w:p w14:paraId="63273B11">
            <w:pPr>
              <w:jc w:val="center"/>
              <w:rPr>
                <w:rFonts w:hint="eastAsia" w:ascii="宋体" w:hAnsi="宋体" w:eastAsia="宋体" w:cs="宋体"/>
                <w:i w:val="0"/>
                <w:iCs w:val="0"/>
                <w:color w:val="000000"/>
                <w:sz w:val="24"/>
                <w:szCs w:val="24"/>
                <w:u w:val="none"/>
              </w:rPr>
            </w:pPr>
          </w:p>
        </w:tc>
        <w:tc>
          <w:tcPr>
            <w:tcW w:w="2708" w:type="dxa"/>
            <w:vMerge w:val="continue"/>
            <w:tcBorders>
              <w:top w:val="single" w:color="000000" w:sz="4" w:space="0"/>
              <w:left w:val="nil"/>
              <w:bottom w:val="single" w:color="000000" w:sz="4" w:space="0"/>
              <w:right w:val="single" w:color="000000" w:sz="4" w:space="0"/>
            </w:tcBorders>
            <w:shd w:val="clear" w:color="auto" w:fill="auto"/>
            <w:noWrap/>
            <w:vAlign w:val="bottom"/>
          </w:tcPr>
          <w:p w14:paraId="00F86D43">
            <w:pPr>
              <w:jc w:val="center"/>
              <w:rPr>
                <w:rFonts w:hint="default" w:ascii="Times New Roman" w:hAnsi="Times New Roman" w:eastAsia="宋体" w:cs="Times New Roman"/>
                <w:i w:val="0"/>
                <w:iCs w:val="0"/>
                <w:color w:val="000000"/>
                <w:sz w:val="24"/>
                <w:szCs w:val="24"/>
                <w:u w:val="none"/>
              </w:rPr>
            </w:pPr>
          </w:p>
        </w:tc>
        <w:tc>
          <w:tcPr>
            <w:tcW w:w="1320" w:type="dxa"/>
            <w:vMerge w:val="continue"/>
            <w:tcBorders>
              <w:top w:val="nil"/>
              <w:left w:val="single" w:color="000000" w:sz="4" w:space="0"/>
              <w:bottom w:val="single" w:color="000000" w:sz="4" w:space="0"/>
              <w:right w:val="nil"/>
            </w:tcBorders>
            <w:shd w:val="clear" w:color="auto" w:fill="auto"/>
            <w:noWrap/>
            <w:vAlign w:val="bottom"/>
          </w:tcPr>
          <w:p w14:paraId="421A92EA">
            <w:pPr>
              <w:jc w:val="center"/>
              <w:rPr>
                <w:rFonts w:hint="eastAsia" w:ascii="宋体" w:hAnsi="宋体" w:eastAsia="宋体" w:cs="宋体"/>
                <w:i w:val="0"/>
                <w:iCs w:val="0"/>
                <w:color w:val="000000"/>
                <w:sz w:val="24"/>
                <w:szCs w:val="24"/>
                <w:u w:val="none"/>
              </w:rPr>
            </w:pPr>
          </w:p>
        </w:tc>
        <w:tc>
          <w:tcPr>
            <w:tcW w:w="3413" w:type="dxa"/>
            <w:vMerge w:val="continue"/>
            <w:tcBorders>
              <w:top w:val="single" w:color="000000" w:sz="4" w:space="0"/>
              <w:left w:val="nil"/>
              <w:bottom w:val="single" w:color="000000" w:sz="4" w:space="0"/>
              <w:right w:val="single" w:color="000000" w:sz="4" w:space="0"/>
            </w:tcBorders>
            <w:shd w:val="clear" w:color="auto" w:fill="auto"/>
            <w:noWrap/>
            <w:vAlign w:val="bottom"/>
          </w:tcPr>
          <w:p w14:paraId="58CC5628">
            <w:pPr>
              <w:jc w:val="center"/>
              <w:rPr>
                <w:rFonts w:hint="default" w:ascii="方正舒体" w:hAnsi="方正舒体" w:eastAsia="方正舒体" w:cs="方正舒体"/>
                <w:i w:val="0"/>
                <w:iCs w:val="0"/>
                <w:color w:val="000000"/>
                <w:sz w:val="24"/>
                <w:szCs w:val="24"/>
                <w:u w:val="none"/>
              </w:rPr>
            </w:pPr>
          </w:p>
        </w:tc>
      </w:tr>
      <w:tr w14:paraId="04E68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334" w:type="dxa"/>
            <w:vMerge w:val="continue"/>
            <w:tcBorders>
              <w:top w:val="nil"/>
              <w:left w:val="single" w:color="000000" w:sz="4" w:space="0"/>
              <w:bottom w:val="single" w:color="000000" w:sz="4" w:space="0"/>
              <w:right w:val="nil"/>
            </w:tcBorders>
            <w:shd w:val="clear" w:color="auto" w:fill="auto"/>
            <w:noWrap/>
            <w:vAlign w:val="bottom"/>
          </w:tcPr>
          <w:p w14:paraId="1AFAFD02">
            <w:pPr>
              <w:jc w:val="center"/>
              <w:rPr>
                <w:rFonts w:hint="eastAsia" w:ascii="宋体" w:hAnsi="宋体" w:eastAsia="宋体" w:cs="宋体"/>
                <w:i w:val="0"/>
                <w:iCs w:val="0"/>
                <w:color w:val="000000"/>
                <w:sz w:val="24"/>
                <w:szCs w:val="24"/>
                <w:u w:val="none"/>
              </w:rPr>
            </w:pPr>
          </w:p>
        </w:tc>
        <w:tc>
          <w:tcPr>
            <w:tcW w:w="2708" w:type="dxa"/>
            <w:vMerge w:val="continue"/>
            <w:tcBorders>
              <w:top w:val="single" w:color="000000" w:sz="4" w:space="0"/>
              <w:left w:val="nil"/>
              <w:bottom w:val="single" w:color="000000" w:sz="4" w:space="0"/>
              <w:right w:val="single" w:color="000000" w:sz="4" w:space="0"/>
            </w:tcBorders>
            <w:shd w:val="clear" w:color="auto" w:fill="auto"/>
            <w:noWrap/>
            <w:vAlign w:val="bottom"/>
          </w:tcPr>
          <w:p w14:paraId="1920EF67">
            <w:pPr>
              <w:jc w:val="center"/>
              <w:rPr>
                <w:rFonts w:hint="default" w:ascii="Times New Roman" w:hAnsi="Times New Roman" w:eastAsia="宋体" w:cs="Times New Roman"/>
                <w:i w:val="0"/>
                <w:iCs w:val="0"/>
                <w:color w:val="000000"/>
                <w:sz w:val="24"/>
                <w:szCs w:val="24"/>
                <w:u w:val="none"/>
              </w:rPr>
            </w:pPr>
          </w:p>
        </w:tc>
        <w:tc>
          <w:tcPr>
            <w:tcW w:w="1320" w:type="dxa"/>
            <w:vMerge w:val="continue"/>
            <w:tcBorders>
              <w:top w:val="nil"/>
              <w:left w:val="single" w:color="000000" w:sz="4" w:space="0"/>
              <w:bottom w:val="single" w:color="000000" w:sz="4" w:space="0"/>
              <w:right w:val="nil"/>
            </w:tcBorders>
            <w:shd w:val="clear" w:color="auto" w:fill="auto"/>
            <w:noWrap/>
            <w:vAlign w:val="bottom"/>
          </w:tcPr>
          <w:p w14:paraId="0770F596">
            <w:pPr>
              <w:jc w:val="center"/>
              <w:rPr>
                <w:rFonts w:hint="eastAsia" w:ascii="宋体" w:hAnsi="宋体" w:eastAsia="宋体" w:cs="宋体"/>
                <w:i w:val="0"/>
                <w:iCs w:val="0"/>
                <w:color w:val="000000"/>
                <w:sz w:val="24"/>
                <w:szCs w:val="24"/>
                <w:u w:val="none"/>
              </w:rPr>
            </w:pPr>
          </w:p>
        </w:tc>
        <w:tc>
          <w:tcPr>
            <w:tcW w:w="3413" w:type="dxa"/>
            <w:vMerge w:val="continue"/>
            <w:tcBorders>
              <w:top w:val="single" w:color="000000" w:sz="4" w:space="0"/>
              <w:left w:val="nil"/>
              <w:bottom w:val="single" w:color="000000" w:sz="4" w:space="0"/>
              <w:right w:val="single" w:color="000000" w:sz="4" w:space="0"/>
            </w:tcBorders>
            <w:shd w:val="clear" w:color="auto" w:fill="auto"/>
            <w:noWrap/>
            <w:vAlign w:val="bottom"/>
          </w:tcPr>
          <w:p w14:paraId="77A26CC5">
            <w:pPr>
              <w:jc w:val="center"/>
              <w:rPr>
                <w:rFonts w:hint="default" w:ascii="方正舒体" w:hAnsi="方正舒体" w:eastAsia="方正舒体" w:cs="方正舒体"/>
                <w:i w:val="0"/>
                <w:iCs w:val="0"/>
                <w:color w:val="000000"/>
                <w:sz w:val="24"/>
                <w:szCs w:val="24"/>
                <w:u w:val="none"/>
              </w:rPr>
            </w:pPr>
          </w:p>
        </w:tc>
      </w:tr>
      <w:tr w14:paraId="5ABE8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1334" w:type="dxa"/>
            <w:vMerge w:val="continue"/>
            <w:tcBorders>
              <w:top w:val="nil"/>
              <w:left w:val="single" w:color="000000" w:sz="4" w:space="0"/>
              <w:bottom w:val="single" w:color="000000" w:sz="4" w:space="0"/>
              <w:right w:val="nil"/>
            </w:tcBorders>
            <w:shd w:val="clear" w:color="auto" w:fill="auto"/>
            <w:noWrap/>
            <w:vAlign w:val="bottom"/>
          </w:tcPr>
          <w:p w14:paraId="54392C2B">
            <w:pPr>
              <w:jc w:val="center"/>
              <w:rPr>
                <w:rFonts w:hint="eastAsia" w:ascii="宋体" w:hAnsi="宋体" w:eastAsia="宋体" w:cs="宋体"/>
                <w:i w:val="0"/>
                <w:iCs w:val="0"/>
                <w:color w:val="000000"/>
                <w:sz w:val="24"/>
                <w:szCs w:val="24"/>
                <w:u w:val="none"/>
              </w:rPr>
            </w:pPr>
          </w:p>
        </w:tc>
        <w:tc>
          <w:tcPr>
            <w:tcW w:w="2708" w:type="dxa"/>
            <w:vMerge w:val="continue"/>
            <w:tcBorders>
              <w:top w:val="single" w:color="000000" w:sz="4" w:space="0"/>
              <w:left w:val="nil"/>
              <w:bottom w:val="single" w:color="000000" w:sz="4" w:space="0"/>
              <w:right w:val="single" w:color="000000" w:sz="4" w:space="0"/>
            </w:tcBorders>
            <w:shd w:val="clear" w:color="auto" w:fill="auto"/>
            <w:noWrap/>
            <w:vAlign w:val="bottom"/>
          </w:tcPr>
          <w:p w14:paraId="6145466F">
            <w:pPr>
              <w:jc w:val="center"/>
              <w:rPr>
                <w:rFonts w:hint="default" w:ascii="Times New Roman" w:hAnsi="Times New Roman" w:eastAsia="宋体" w:cs="Times New Roman"/>
                <w:i w:val="0"/>
                <w:iCs w:val="0"/>
                <w:color w:val="000000"/>
                <w:sz w:val="24"/>
                <w:szCs w:val="24"/>
                <w:u w:val="none"/>
              </w:rPr>
            </w:pPr>
          </w:p>
        </w:tc>
        <w:tc>
          <w:tcPr>
            <w:tcW w:w="1320" w:type="dxa"/>
            <w:vMerge w:val="continue"/>
            <w:tcBorders>
              <w:top w:val="nil"/>
              <w:left w:val="single" w:color="000000" w:sz="4" w:space="0"/>
              <w:bottom w:val="single" w:color="000000" w:sz="4" w:space="0"/>
              <w:right w:val="nil"/>
            </w:tcBorders>
            <w:shd w:val="clear" w:color="auto" w:fill="auto"/>
            <w:noWrap/>
            <w:vAlign w:val="bottom"/>
          </w:tcPr>
          <w:p w14:paraId="3BC565A5">
            <w:pPr>
              <w:jc w:val="center"/>
              <w:rPr>
                <w:rFonts w:hint="eastAsia" w:ascii="宋体" w:hAnsi="宋体" w:eastAsia="宋体" w:cs="宋体"/>
                <w:i w:val="0"/>
                <w:iCs w:val="0"/>
                <w:color w:val="000000"/>
                <w:sz w:val="24"/>
                <w:szCs w:val="24"/>
                <w:u w:val="none"/>
              </w:rPr>
            </w:pPr>
          </w:p>
        </w:tc>
        <w:tc>
          <w:tcPr>
            <w:tcW w:w="3413" w:type="dxa"/>
            <w:vMerge w:val="continue"/>
            <w:tcBorders>
              <w:top w:val="single" w:color="000000" w:sz="4" w:space="0"/>
              <w:left w:val="nil"/>
              <w:bottom w:val="single" w:color="000000" w:sz="4" w:space="0"/>
              <w:right w:val="single" w:color="000000" w:sz="4" w:space="0"/>
            </w:tcBorders>
            <w:shd w:val="clear" w:color="auto" w:fill="auto"/>
            <w:noWrap/>
            <w:vAlign w:val="bottom"/>
          </w:tcPr>
          <w:p w14:paraId="26182B9D">
            <w:pPr>
              <w:jc w:val="center"/>
              <w:rPr>
                <w:rFonts w:hint="default" w:ascii="方正舒体" w:hAnsi="方正舒体" w:eastAsia="方正舒体" w:cs="方正舒体"/>
                <w:i w:val="0"/>
                <w:iCs w:val="0"/>
                <w:color w:val="000000"/>
                <w:sz w:val="24"/>
                <w:szCs w:val="24"/>
                <w:u w:val="none"/>
              </w:rPr>
            </w:pPr>
          </w:p>
        </w:tc>
      </w:tr>
    </w:tbl>
    <w:tbl>
      <w:tblPr>
        <w:tblStyle w:val="40"/>
        <w:tblpPr w:leftFromText="180" w:rightFromText="180" w:vertAnchor="text" w:horzAnchor="page" w:tblpX="1774" w:tblpY="319"/>
        <w:tblOverlap w:val="never"/>
        <w:tblW w:w="8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9"/>
        <w:gridCol w:w="1231"/>
        <w:gridCol w:w="1004"/>
        <w:gridCol w:w="1030"/>
        <w:gridCol w:w="995"/>
        <w:gridCol w:w="1165"/>
        <w:gridCol w:w="2171"/>
      </w:tblGrid>
      <w:tr w14:paraId="7C197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179" w:type="dxa"/>
            <w:tcBorders>
              <w:top w:val="single" w:color="000000" w:sz="4" w:space="0"/>
              <w:left w:val="single" w:color="000000" w:sz="4" w:space="0"/>
              <w:bottom w:val="nil"/>
              <w:right w:val="nil"/>
            </w:tcBorders>
            <w:shd w:val="clear" w:color="auto" w:fill="auto"/>
            <w:noWrap/>
            <w:vAlign w:val="bottom"/>
          </w:tcPr>
          <w:p w14:paraId="55DBF1F9">
            <w:pPr>
              <w:keepNext w:val="0"/>
              <w:keepLines w:val="0"/>
              <w:widowControl/>
              <w:suppressLineNumbers w:val="0"/>
              <w:jc w:val="left"/>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8"/>
                <w:szCs w:val="18"/>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304800</wp:posOffset>
                  </wp:positionH>
                  <wp:positionV relativeFrom="paragraph">
                    <wp:posOffset>9525</wp:posOffset>
                  </wp:positionV>
                  <wp:extent cx="0" cy="1381760"/>
                  <wp:effectExtent l="0" t="0" r="0" b="0"/>
                  <wp:wrapNone/>
                  <wp:docPr id="2" name="Line_26"/>
                  <wp:cNvGraphicFramePr/>
                  <a:graphic xmlns:a="http://schemas.openxmlformats.org/drawingml/2006/main">
                    <a:graphicData uri="http://schemas.openxmlformats.org/drawingml/2006/picture">
                      <pic:pic xmlns:pic="http://schemas.openxmlformats.org/drawingml/2006/picture">
                        <pic:nvPicPr>
                          <pic:cNvPr id="2" name="Line_26"/>
                          <pic:cNvPicPr/>
                        </pic:nvPicPr>
                        <pic:blipFill>
                          <a:blip r:embed="rId31"/>
                          <a:stretch>
                            <a:fillRect/>
                          </a:stretch>
                        </pic:blipFill>
                        <pic:spPr>
                          <a:xfrm>
                            <a:off x="0" y="0"/>
                            <a:ext cx="0" cy="1381760"/>
                          </a:xfrm>
                          <a:prstGeom prst="rect">
                            <a:avLst/>
                          </a:prstGeom>
                          <a:noFill/>
                          <a:ln>
                            <a:noFill/>
                          </a:ln>
                        </pic:spPr>
                      </pic:pic>
                    </a:graphicData>
                  </a:graphic>
                </wp:anchor>
              </w:drawing>
            </w:r>
            <w:r>
              <w:rPr>
                <w:rFonts w:hint="eastAsia" w:ascii="Times New Roman" w:hAnsi="Times New Roman" w:eastAsia="宋体" w:cs="Times New Roman"/>
                <w:i w:val="0"/>
                <w:iCs w:val="0"/>
                <w:color w:val="000000"/>
                <w:sz w:val="18"/>
                <w:szCs w:val="18"/>
                <w:u w:val="none"/>
                <w:lang w:eastAsia="zh-CN"/>
              </w:rPr>
              <w:t>更换</w:t>
            </w:r>
          </w:p>
        </w:tc>
        <w:tc>
          <w:tcPr>
            <w:tcW w:w="2235" w:type="dxa"/>
            <w:gridSpan w:val="2"/>
            <w:vMerge w:val="restart"/>
            <w:tcBorders>
              <w:top w:val="single" w:color="000000" w:sz="4" w:space="0"/>
              <w:left w:val="single" w:color="000000" w:sz="4" w:space="0"/>
              <w:bottom w:val="nil"/>
              <w:right w:val="single" w:color="000000" w:sz="4" w:space="0"/>
            </w:tcBorders>
            <w:shd w:val="clear" w:color="auto" w:fill="auto"/>
            <w:noWrap/>
            <w:vAlign w:val="center"/>
          </w:tcPr>
          <w:p w14:paraId="0661CC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商</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品</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名</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称</w:t>
            </w:r>
          </w:p>
        </w:tc>
        <w:tc>
          <w:tcPr>
            <w:tcW w:w="103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7A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量</w:t>
            </w:r>
          </w:p>
        </w:tc>
        <w:tc>
          <w:tcPr>
            <w:tcW w:w="9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7DA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单</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价</w:t>
            </w:r>
            <w:r>
              <w:rPr>
                <w:rFonts w:hint="eastAsia" w:cs="宋体"/>
                <w:i w:val="0"/>
                <w:iCs w:val="0"/>
                <w:color w:val="000000"/>
                <w:kern w:val="0"/>
                <w:sz w:val="24"/>
                <w:szCs w:val="24"/>
                <w:u w:val="none"/>
                <w:lang w:val="en-US" w:eastAsia="zh-CN" w:bidi="ar"/>
              </w:rPr>
              <w:t>（元）</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384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金</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额</w:t>
            </w:r>
            <w:r>
              <w:rPr>
                <w:rFonts w:hint="eastAsia" w:cs="宋体"/>
                <w:i w:val="0"/>
                <w:iCs w:val="0"/>
                <w:color w:val="000000"/>
                <w:kern w:val="0"/>
                <w:sz w:val="24"/>
                <w:szCs w:val="24"/>
                <w:u w:val="none"/>
                <w:lang w:val="en-US" w:eastAsia="zh-CN" w:bidi="ar"/>
              </w:rPr>
              <w:t>（元）</w:t>
            </w:r>
          </w:p>
        </w:tc>
        <w:tc>
          <w:tcPr>
            <w:tcW w:w="2171" w:type="dxa"/>
            <w:vMerge w:val="restart"/>
            <w:tcBorders>
              <w:top w:val="single" w:color="000000" w:sz="4" w:space="0"/>
              <w:left w:val="single" w:color="000000" w:sz="4" w:space="0"/>
              <w:bottom w:val="nil"/>
              <w:right w:val="single" w:color="000000" w:sz="4" w:space="0"/>
            </w:tcBorders>
            <w:shd w:val="clear" w:color="auto" w:fill="auto"/>
            <w:noWrap/>
            <w:vAlign w:val="center"/>
          </w:tcPr>
          <w:p w14:paraId="1B6A785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总</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金</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额</w:t>
            </w:r>
            <w:r>
              <w:rPr>
                <w:rFonts w:hint="eastAsia" w:cs="宋体"/>
                <w:i w:val="0"/>
                <w:iCs w:val="0"/>
                <w:color w:val="000000"/>
                <w:kern w:val="0"/>
                <w:sz w:val="24"/>
                <w:szCs w:val="24"/>
                <w:u w:val="none"/>
                <w:lang w:val="en-US" w:eastAsia="zh-CN" w:bidi="ar"/>
              </w:rPr>
              <w:t>（元）</w:t>
            </w:r>
          </w:p>
        </w:tc>
      </w:tr>
      <w:tr w14:paraId="05FE7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79" w:type="dxa"/>
            <w:tcBorders>
              <w:top w:val="nil"/>
              <w:left w:val="single" w:color="000000" w:sz="4" w:space="0"/>
              <w:bottom w:val="single" w:color="000000" w:sz="4" w:space="0"/>
              <w:right w:val="nil"/>
            </w:tcBorders>
            <w:shd w:val="clear" w:color="auto" w:fill="auto"/>
            <w:noWrap/>
            <w:vAlign w:val="bottom"/>
          </w:tcPr>
          <w:p w14:paraId="0E538D93">
            <w:pPr>
              <w:keepNext w:val="0"/>
              <w:keepLines w:val="0"/>
              <w:widowControl/>
              <w:suppressLineNumbers w:val="0"/>
              <w:jc w:val="left"/>
              <w:textAlignment w:val="bottom"/>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 xml:space="preserve"> </w:t>
            </w:r>
            <w:r>
              <w:rPr>
                <w:rFonts w:hint="eastAsia" w:ascii="Times New Roman" w:hAnsi="Times New Roman" w:eastAsia="宋体" w:cs="Times New Roman"/>
                <w:i w:val="0"/>
                <w:iCs w:val="0"/>
                <w:color w:val="000000"/>
                <w:kern w:val="0"/>
                <w:sz w:val="18"/>
                <w:szCs w:val="18"/>
                <w:u w:val="none"/>
                <w:lang w:val="en-US" w:eastAsia="zh-CN" w:bidi="ar"/>
              </w:rPr>
              <w:t>配件</w:t>
            </w:r>
          </w:p>
        </w:tc>
        <w:tc>
          <w:tcPr>
            <w:tcW w:w="2235"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1369F8FD">
            <w:pPr>
              <w:jc w:val="center"/>
              <w:rPr>
                <w:rFonts w:hint="eastAsia" w:ascii="宋体" w:hAnsi="宋体" w:eastAsia="宋体" w:cs="宋体"/>
                <w:i w:val="0"/>
                <w:iCs w:val="0"/>
                <w:color w:val="000000"/>
                <w:sz w:val="24"/>
                <w:szCs w:val="24"/>
                <w:u w:val="none"/>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68415">
            <w:pPr>
              <w:jc w:val="center"/>
              <w:rPr>
                <w:rFonts w:hint="eastAsia" w:ascii="宋体" w:hAnsi="宋体" w:eastAsia="宋体" w:cs="宋体"/>
                <w:i w:val="0"/>
                <w:iCs w:val="0"/>
                <w:color w:val="000000"/>
                <w:sz w:val="24"/>
                <w:szCs w:val="24"/>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4EDE">
            <w:pPr>
              <w:jc w:val="center"/>
              <w:rPr>
                <w:rFonts w:hint="eastAsia" w:ascii="宋体" w:hAnsi="宋体" w:eastAsia="宋体" w:cs="宋体"/>
                <w:i w:val="0"/>
                <w:iCs w:val="0"/>
                <w:color w:val="000000"/>
                <w:sz w:val="24"/>
                <w:szCs w:val="24"/>
                <w:u w:val="none"/>
              </w:rPr>
            </w:pP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517BA">
            <w:pPr>
              <w:jc w:val="center"/>
              <w:rPr>
                <w:rFonts w:hint="eastAsia" w:ascii="宋体" w:hAnsi="宋体" w:eastAsia="宋体" w:cs="宋体"/>
                <w:i w:val="0"/>
                <w:iCs w:val="0"/>
                <w:color w:val="000000"/>
                <w:sz w:val="24"/>
                <w:szCs w:val="24"/>
                <w:u w:val="none"/>
              </w:rPr>
            </w:pPr>
          </w:p>
        </w:tc>
        <w:tc>
          <w:tcPr>
            <w:tcW w:w="2171" w:type="dxa"/>
            <w:vMerge w:val="continue"/>
            <w:tcBorders>
              <w:top w:val="single" w:color="000000" w:sz="4" w:space="0"/>
              <w:left w:val="single" w:color="000000" w:sz="4" w:space="0"/>
              <w:bottom w:val="nil"/>
              <w:right w:val="single" w:color="000000" w:sz="4" w:space="0"/>
            </w:tcBorders>
            <w:shd w:val="clear" w:color="auto" w:fill="auto"/>
            <w:noWrap/>
            <w:vAlign w:val="center"/>
          </w:tcPr>
          <w:p w14:paraId="6AEC6AC3">
            <w:pPr>
              <w:jc w:val="center"/>
              <w:rPr>
                <w:rFonts w:hint="eastAsia" w:ascii="宋体" w:hAnsi="宋体" w:eastAsia="宋体" w:cs="宋体"/>
                <w:i w:val="0"/>
                <w:iCs w:val="0"/>
                <w:color w:val="000000"/>
                <w:sz w:val="24"/>
                <w:szCs w:val="24"/>
                <w:u w:val="none"/>
              </w:rPr>
            </w:pPr>
          </w:p>
        </w:tc>
      </w:tr>
      <w:tr w14:paraId="6F6AC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179" w:type="dxa"/>
            <w:tcBorders>
              <w:top w:val="single" w:color="000000" w:sz="4" w:space="0"/>
              <w:left w:val="single" w:color="000000" w:sz="4" w:space="0"/>
              <w:bottom w:val="single" w:color="000000" w:sz="4" w:space="0"/>
              <w:right w:val="nil"/>
            </w:tcBorders>
            <w:shd w:val="clear" w:color="auto" w:fill="auto"/>
            <w:noWrap/>
            <w:vAlign w:val="bottom"/>
          </w:tcPr>
          <w:p w14:paraId="322E797D">
            <w:pP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1</w:t>
            </w:r>
          </w:p>
        </w:tc>
        <w:tc>
          <w:tcPr>
            <w:tcW w:w="1231" w:type="dxa"/>
            <w:tcBorders>
              <w:top w:val="single" w:color="000000" w:sz="4" w:space="0"/>
              <w:left w:val="single" w:color="000000" w:sz="4" w:space="0"/>
              <w:bottom w:val="single" w:color="000000" w:sz="4" w:space="0"/>
              <w:right w:val="nil"/>
            </w:tcBorders>
            <w:shd w:val="clear" w:color="auto" w:fill="auto"/>
            <w:noWrap/>
            <w:vAlign w:val="bottom"/>
          </w:tcPr>
          <w:p w14:paraId="2DC17D4C">
            <w:pPr>
              <w:rPr>
                <w:rFonts w:hint="eastAsia" w:ascii="宋体" w:hAnsi="宋体" w:eastAsia="宋体" w:cs="宋体"/>
                <w:i w:val="0"/>
                <w:iCs w:val="0"/>
                <w:color w:val="000000"/>
                <w:sz w:val="24"/>
                <w:szCs w:val="24"/>
                <w:u w:val="none"/>
              </w:rPr>
            </w:pPr>
          </w:p>
        </w:tc>
        <w:tc>
          <w:tcPr>
            <w:tcW w:w="1004" w:type="dxa"/>
            <w:tcBorders>
              <w:top w:val="single" w:color="000000" w:sz="4" w:space="0"/>
              <w:left w:val="nil"/>
              <w:bottom w:val="single" w:color="000000" w:sz="4" w:space="0"/>
              <w:right w:val="single" w:color="000000" w:sz="4" w:space="0"/>
            </w:tcBorders>
            <w:shd w:val="clear" w:color="auto" w:fill="auto"/>
            <w:noWrap/>
            <w:vAlign w:val="bottom"/>
          </w:tcPr>
          <w:p w14:paraId="785F4CAE">
            <w:pPr>
              <w:rPr>
                <w:rFonts w:hint="eastAsia" w:ascii="宋体" w:hAnsi="宋体" w:eastAsia="宋体" w:cs="宋体"/>
                <w:i w:val="0"/>
                <w:iCs w:val="0"/>
                <w:color w:val="000000"/>
                <w:sz w:val="24"/>
                <w:szCs w:val="24"/>
                <w:u w:val="none"/>
              </w:rPr>
            </w:pPr>
          </w:p>
        </w:tc>
        <w:tc>
          <w:tcPr>
            <w:tcW w:w="1030" w:type="dxa"/>
            <w:tcBorders>
              <w:top w:val="single" w:color="000000" w:sz="4" w:space="0"/>
              <w:left w:val="nil"/>
              <w:bottom w:val="single" w:color="000000" w:sz="4" w:space="0"/>
              <w:right w:val="single" w:color="000000" w:sz="4" w:space="0"/>
            </w:tcBorders>
            <w:shd w:val="clear" w:color="auto" w:fill="auto"/>
            <w:noWrap/>
            <w:vAlign w:val="bottom"/>
          </w:tcPr>
          <w:p w14:paraId="43BB2C69">
            <w:pP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C417A5">
            <w:pPr>
              <w:rPr>
                <w:rFonts w:hint="eastAsia" w:ascii="宋体" w:hAnsi="宋体" w:eastAsia="宋体" w:cs="宋体"/>
                <w:i w:val="0"/>
                <w:iCs w:val="0"/>
                <w:color w:val="000000"/>
                <w:sz w:val="24"/>
                <w:szCs w:val="24"/>
                <w:u w:val="none"/>
              </w:rPr>
            </w:pPr>
          </w:p>
        </w:tc>
        <w:tc>
          <w:tcPr>
            <w:tcW w:w="1165" w:type="dxa"/>
            <w:tcBorders>
              <w:top w:val="single" w:color="000000" w:sz="4" w:space="0"/>
              <w:left w:val="single" w:color="000000" w:sz="4" w:space="0"/>
              <w:bottom w:val="single" w:color="000000" w:sz="4" w:space="0"/>
              <w:right w:val="nil"/>
            </w:tcBorders>
            <w:shd w:val="clear" w:color="auto" w:fill="auto"/>
            <w:noWrap/>
            <w:vAlign w:val="bottom"/>
          </w:tcPr>
          <w:p w14:paraId="63ED0D34">
            <w:pPr>
              <w:rPr>
                <w:rFonts w:hint="eastAsia" w:ascii="宋体" w:hAnsi="宋体" w:eastAsia="宋体" w:cs="宋体"/>
                <w:i w:val="0"/>
                <w:iCs w:val="0"/>
                <w:color w:val="000000"/>
                <w:sz w:val="24"/>
                <w:szCs w:val="24"/>
                <w:u w:val="none"/>
              </w:rPr>
            </w:pPr>
          </w:p>
        </w:tc>
        <w:tc>
          <w:tcPr>
            <w:tcW w:w="2171" w:type="dxa"/>
            <w:tcBorders>
              <w:top w:val="nil"/>
              <w:left w:val="single" w:color="000000" w:sz="4" w:space="0"/>
              <w:bottom w:val="nil"/>
              <w:right w:val="single" w:color="000000" w:sz="4" w:space="0"/>
            </w:tcBorders>
            <w:shd w:val="clear" w:color="auto" w:fill="auto"/>
            <w:noWrap/>
            <w:vAlign w:val="bottom"/>
          </w:tcPr>
          <w:p w14:paraId="0B91056E">
            <w:pPr>
              <w:rPr>
                <w:rFonts w:hint="eastAsia" w:ascii="宋体" w:hAnsi="宋体" w:eastAsia="宋体" w:cs="宋体"/>
                <w:i w:val="0"/>
                <w:iCs w:val="0"/>
                <w:color w:val="000000"/>
                <w:sz w:val="24"/>
                <w:szCs w:val="24"/>
                <w:u w:val="none"/>
              </w:rPr>
            </w:pPr>
          </w:p>
        </w:tc>
      </w:tr>
      <w:tr w14:paraId="6E2AC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179" w:type="dxa"/>
            <w:tcBorders>
              <w:top w:val="single" w:color="000000" w:sz="4" w:space="0"/>
              <w:left w:val="single" w:color="000000" w:sz="4" w:space="0"/>
              <w:bottom w:val="single" w:color="000000" w:sz="4" w:space="0"/>
              <w:right w:val="nil"/>
            </w:tcBorders>
            <w:shd w:val="clear" w:color="auto" w:fill="auto"/>
            <w:noWrap/>
            <w:vAlign w:val="bottom"/>
          </w:tcPr>
          <w:p w14:paraId="1DFE6A15">
            <w:pP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2</w:t>
            </w:r>
          </w:p>
        </w:tc>
        <w:tc>
          <w:tcPr>
            <w:tcW w:w="1231" w:type="dxa"/>
            <w:tcBorders>
              <w:top w:val="single" w:color="000000" w:sz="4" w:space="0"/>
              <w:left w:val="single" w:color="000000" w:sz="4" w:space="0"/>
              <w:bottom w:val="single" w:color="000000" w:sz="4" w:space="0"/>
              <w:right w:val="nil"/>
            </w:tcBorders>
            <w:shd w:val="clear" w:color="auto" w:fill="auto"/>
            <w:noWrap/>
            <w:vAlign w:val="bottom"/>
          </w:tcPr>
          <w:p w14:paraId="4CCBE714">
            <w:pPr>
              <w:rPr>
                <w:rFonts w:hint="eastAsia" w:ascii="宋体" w:hAnsi="宋体" w:eastAsia="宋体" w:cs="宋体"/>
                <w:i w:val="0"/>
                <w:iCs w:val="0"/>
                <w:color w:val="000000"/>
                <w:sz w:val="24"/>
                <w:szCs w:val="24"/>
                <w:u w:val="none"/>
              </w:rPr>
            </w:pPr>
          </w:p>
        </w:tc>
        <w:tc>
          <w:tcPr>
            <w:tcW w:w="1004" w:type="dxa"/>
            <w:tcBorders>
              <w:top w:val="single" w:color="000000" w:sz="4" w:space="0"/>
              <w:left w:val="nil"/>
              <w:bottom w:val="single" w:color="000000" w:sz="4" w:space="0"/>
              <w:right w:val="single" w:color="000000" w:sz="4" w:space="0"/>
            </w:tcBorders>
            <w:shd w:val="clear" w:color="auto" w:fill="auto"/>
            <w:noWrap/>
            <w:vAlign w:val="bottom"/>
          </w:tcPr>
          <w:p w14:paraId="6B103AA5">
            <w:pPr>
              <w:rPr>
                <w:rFonts w:hint="eastAsia" w:ascii="宋体" w:hAnsi="宋体" w:eastAsia="宋体" w:cs="宋体"/>
                <w:i w:val="0"/>
                <w:iCs w:val="0"/>
                <w:color w:val="000000"/>
                <w:sz w:val="24"/>
                <w:szCs w:val="24"/>
                <w:u w:val="none"/>
              </w:rPr>
            </w:pPr>
          </w:p>
        </w:tc>
        <w:tc>
          <w:tcPr>
            <w:tcW w:w="1030" w:type="dxa"/>
            <w:tcBorders>
              <w:top w:val="single" w:color="000000" w:sz="4" w:space="0"/>
              <w:left w:val="nil"/>
              <w:bottom w:val="single" w:color="000000" w:sz="4" w:space="0"/>
              <w:right w:val="single" w:color="000000" w:sz="4" w:space="0"/>
            </w:tcBorders>
            <w:shd w:val="clear" w:color="auto" w:fill="auto"/>
            <w:noWrap/>
            <w:vAlign w:val="bottom"/>
          </w:tcPr>
          <w:p w14:paraId="3017CFB1">
            <w:pP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D06875">
            <w:pPr>
              <w:rPr>
                <w:rFonts w:hint="eastAsia" w:ascii="宋体" w:hAnsi="宋体" w:eastAsia="宋体" w:cs="宋体"/>
                <w:i w:val="0"/>
                <w:iCs w:val="0"/>
                <w:color w:val="000000"/>
                <w:sz w:val="24"/>
                <w:szCs w:val="24"/>
                <w:u w:val="none"/>
              </w:rPr>
            </w:pPr>
          </w:p>
        </w:tc>
        <w:tc>
          <w:tcPr>
            <w:tcW w:w="1165" w:type="dxa"/>
            <w:tcBorders>
              <w:top w:val="single" w:color="000000" w:sz="4" w:space="0"/>
              <w:left w:val="single" w:color="000000" w:sz="4" w:space="0"/>
              <w:bottom w:val="single" w:color="000000" w:sz="4" w:space="0"/>
              <w:right w:val="nil"/>
            </w:tcBorders>
            <w:shd w:val="clear" w:color="auto" w:fill="auto"/>
            <w:noWrap/>
            <w:vAlign w:val="bottom"/>
          </w:tcPr>
          <w:p w14:paraId="49D20791">
            <w:pPr>
              <w:rPr>
                <w:rFonts w:hint="eastAsia" w:ascii="宋体" w:hAnsi="宋体" w:eastAsia="宋体" w:cs="宋体"/>
                <w:i w:val="0"/>
                <w:iCs w:val="0"/>
                <w:color w:val="000000"/>
                <w:sz w:val="24"/>
                <w:szCs w:val="24"/>
                <w:u w:val="none"/>
              </w:rPr>
            </w:pPr>
          </w:p>
        </w:tc>
        <w:tc>
          <w:tcPr>
            <w:tcW w:w="2171" w:type="dxa"/>
            <w:tcBorders>
              <w:top w:val="nil"/>
              <w:left w:val="single" w:color="000000" w:sz="4" w:space="0"/>
              <w:bottom w:val="nil"/>
              <w:right w:val="single" w:color="000000" w:sz="4" w:space="0"/>
            </w:tcBorders>
            <w:shd w:val="clear" w:color="auto" w:fill="auto"/>
            <w:noWrap/>
            <w:vAlign w:val="bottom"/>
          </w:tcPr>
          <w:p w14:paraId="33A1AEA9">
            <w:pPr>
              <w:rPr>
                <w:rFonts w:hint="eastAsia" w:ascii="宋体" w:hAnsi="宋体" w:eastAsia="宋体" w:cs="宋体"/>
                <w:i w:val="0"/>
                <w:iCs w:val="0"/>
                <w:color w:val="000000"/>
                <w:sz w:val="24"/>
                <w:szCs w:val="24"/>
                <w:u w:val="none"/>
              </w:rPr>
            </w:pPr>
          </w:p>
        </w:tc>
      </w:tr>
      <w:tr w14:paraId="6089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179" w:type="dxa"/>
            <w:tcBorders>
              <w:top w:val="single" w:color="000000" w:sz="4" w:space="0"/>
              <w:left w:val="single" w:color="000000" w:sz="4" w:space="0"/>
              <w:bottom w:val="single" w:color="000000" w:sz="4" w:space="0"/>
              <w:right w:val="nil"/>
            </w:tcBorders>
            <w:shd w:val="clear" w:color="auto" w:fill="auto"/>
            <w:noWrap/>
            <w:vAlign w:val="bottom"/>
          </w:tcPr>
          <w:p w14:paraId="627A56C1">
            <w:pP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3</w:t>
            </w:r>
          </w:p>
        </w:tc>
        <w:tc>
          <w:tcPr>
            <w:tcW w:w="1231" w:type="dxa"/>
            <w:tcBorders>
              <w:top w:val="single" w:color="000000" w:sz="4" w:space="0"/>
              <w:left w:val="single" w:color="000000" w:sz="4" w:space="0"/>
              <w:bottom w:val="single" w:color="000000" w:sz="4" w:space="0"/>
              <w:right w:val="nil"/>
            </w:tcBorders>
            <w:shd w:val="clear" w:color="auto" w:fill="auto"/>
            <w:noWrap/>
            <w:vAlign w:val="bottom"/>
          </w:tcPr>
          <w:p w14:paraId="6032A189">
            <w:pPr>
              <w:rPr>
                <w:rFonts w:hint="eastAsia" w:ascii="宋体" w:hAnsi="宋体" w:eastAsia="宋体" w:cs="宋体"/>
                <w:i w:val="0"/>
                <w:iCs w:val="0"/>
                <w:color w:val="000000"/>
                <w:sz w:val="24"/>
                <w:szCs w:val="24"/>
                <w:u w:val="none"/>
              </w:rPr>
            </w:pPr>
          </w:p>
        </w:tc>
        <w:tc>
          <w:tcPr>
            <w:tcW w:w="1004" w:type="dxa"/>
            <w:tcBorders>
              <w:top w:val="single" w:color="000000" w:sz="4" w:space="0"/>
              <w:left w:val="nil"/>
              <w:bottom w:val="single" w:color="000000" w:sz="4" w:space="0"/>
              <w:right w:val="single" w:color="000000" w:sz="4" w:space="0"/>
            </w:tcBorders>
            <w:shd w:val="clear" w:color="auto" w:fill="auto"/>
            <w:noWrap/>
            <w:vAlign w:val="bottom"/>
          </w:tcPr>
          <w:p w14:paraId="3DCEE9B0">
            <w:pPr>
              <w:rPr>
                <w:rFonts w:hint="eastAsia" w:ascii="宋体" w:hAnsi="宋体" w:eastAsia="宋体" w:cs="宋体"/>
                <w:i w:val="0"/>
                <w:iCs w:val="0"/>
                <w:color w:val="000000"/>
                <w:sz w:val="24"/>
                <w:szCs w:val="24"/>
                <w:u w:val="none"/>
              </w:rPr>
            </w:pPr>
          </w:p>
        </w:tc>
        <w:tc>
          <w:tcPr>
            <w:tcW w:w="1030" w:type="dxa"/>
            <w:tcBorders>
              <w:top w:val="single" w:color="000000" w:sz="4" w:space="0"/>
              <w:left w:val="nil"/>
              <w:bottom w:val="single" w:color="000000" w:sz="4" w:space="0"/>
              <w:right w:val="single" w:color="000000" w:sz="4" w:space="0"/>
            </w:tcBorders>
            <w:shd w:val="clear" w:color="auto" w:fill="auto"/>
            <w:noWrap/>
            <w:vAlign w:val="bottom"/>
          </w:tcPr>
          <w:p w14:paraId="4D0B8145">
            <w:pP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59CC80">
            <w:pPr>
              <w:rPr>
                <w:rFonts w:hint="eastAsia" w:ascii="宋体" w:hAnsi="宋体" w:eastAsia="宋体" w:cs="宋体"/>
                <w:i w:val="0"/>
                <w:iCs w:val="0"/>
                <w:color w:val="000000"/>
                <w:sz w:val="24"/>
                <w:szCs w:val="24"/>
                <w:u w:val="none"/>
              </w:rPr>
            </w:pPr>
          </w:p>
        </w:tc>
        <w:tc>
          <w:tcPr>
            <w:tcW w:w="1165" w:type="dxa"/>
            <w:tcBorders>
              <w:top w:val="single" w:color="000000" w:sz="4" w:space="0"/>
              <w:left w:val="single" w:color="000000" w:sz="4" w:space="0"/>
              <w:bottom w:val="single" w:color="000000" w:sz="4" w:space="0"/>
              <w:right w:val="nil"/>
            </w:tcBorders>
            <w:shd w:val="clear" w:color="auto" w:fill="auto"/>
            <w:noWrap/>
            <w:vAlign w:val="bottom"/>
          </w:tcPr>
          <w:p w14:paraId="560480B5">
            <w:pPr>
              <w:rPr>
                <w:rFonts w:hint="eastAsia" w:ascii="宋体" w:hAnsi="宋体" w:eastAsia="宋体" w:cs="宋体"/>
                <w:i w:val="0"/>
                <w:iCs w:val="0"/>
                <w:color w:val="000000"/>
                <w:sz w:val="24"/>
                <w:szCs w:val="24"/>
                <w:u w:val="none"/>
              </w:rPr>
            </w:pPr>
          </w:p>
        </w:tc>
        <w:tc>
          <w:tcPr>
            <w:tcW w:w="2171" w:type="dxa"/>
            <w:tcBorders>
              <w:top w:val="nil"/>
              <w:left w:val="single" w:color="000000" w:sz="4" w:space="0"/>
              <w:bottom w:val="nil"/>
              <w:right w:val="single" w:color="000000" w:sz="4" w:space="0"/>
            </w:tcBorders>
            <w:shd w:val="clear" w:color="auto" w:fill="auto"/>
            <w:noWrap/>
            <w:vAlign w:val="bottom"/>
          </w:tcPr>
          <w:p w14:paraId="60CE2A97">
            <w:pPr>
              <w:rPr>
                <w:rFonts w:hint="eastAsia" w:ascii="宋体" w:hAnsi="宋体" w:eastAsia="宋体" w:cs="宋体"/>
                <w:i w:val="0"/>
                <w:iCs w:val="0"/>
                <w:color w:val="000000"/>
                <w:sz w:val="24"/>
                <w:szCs w:val="24"/>
                <w:u w:val="none"/>
              </w:rPr>
            </w:pPr>
          </w:p>
        </w:tc>
      </w:tr>
      <w:tr w14:paraId="12B53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179" w:type="dxa"/>
            <w:tcBorders>
              <w:top w:val="single" w:color="000000" w:sz="4" w:space="0"/>
              <w:left w:val="single" w:color="000000" w:sz="4" w:space="0"/>
              <w:bottom w:val="single" w:color="000000" w:sz="4" w:space="0"/>
              <w:right w:val="nil"/>
            </w:tcBorders>
            <w:shd w:val="clear" w:color="auto" w:fill="auto"/>
            <w:noWrap/>
            <w:vAlign w:val="bottom"/>
          </w:tcPr>
          <w:p w14:paraId="3BA1D070">
            <w:pPr>
              <w:rPr>
                <w:rFonts w:hint="eastAsia"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4</w:t>
            </w:r>
          </w:p>
        </w:tc>
        <w:tc>
          <w:tcPr>
            <w:tcW w:w="1231" w:type="dxa"/>
            <w:tcBorders>
              <w:top w:val="single" w:color="000000" w:sz="4" w:space="0"/>
              <w:left w:val="single" w:color="000000" w:sz="4" w:space="0"/>
              <w:bottom w:val="single" w:color="000000" w:sz="4" w:space="0"/>
              <w:right w:val="nil"/>
            </w:tcBorders>
            <w:shd w:val="clear" w:color="auto" w:fill="auto"/>
            <w:noWrap/>
            <w:vAlign w:val="bottom"/>
          </w:tcPr>
          <w:p w14:paraId="17CDD694">
            <w:pPr>
              <w:rPr>
                <w:rFonts w:hint="eastAsia" w:ascii="宋体" w:hAnsi="宋体" w:eastAsia="宋体" w:cs="宋体"/>
                <w:i w:val="0"/>
                <w:iCs w:val="0"/>
                <w:color w:val="000000"/>
                <w:sz w:val="24"/>
                <w:szCs w:val="24"/>
                <w:u w:val="none"/>
              </w:rPr>
            </w:pPr>
          </w:p>
        </w:tc>
        <w:tc>
          <w:tcPr>
            <w:tcW w:w="1004" w:type="dxa"/>
            <w:tcBorders>
              <w:top w:val="single" w:color="000000" w:sz="4" w:space="0"/>
              <w:left w:val="nil"/>
              <w:bottom w:val="single" w:color="000000" w:sz="4" w:space="0"/>
              <w:right w:val="single" w:color="000000" w:sz="4" w:space="0"/>
            </w:tcBorders>
            <w:shd w:val="clear" w:color="auto" w:fill="auto"/>
            <w:noWrap/>
            <w:vAlign w:val="bottom"/>
          </w:tcPr>
          <w:p w14:paraId="3287BF86">
            <w:pPr>
              <w:rPr>
                <w:rFonts w:hint="eastAsia" w:ascii="宋体" w:hAnsi="宋体" w:eastAsia="宋体" w:cs="宋体"/>
                <w:i w:val="0"/>
                <w:iCs w:val="0"/>
                <w:color w:val="000000"/>
                <w:sz w:val="24"/>
                <w:szCs w:val="24"/>
                <w:u w:val="none"/>
              </w:rPr>
            </w:pP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4BBAFE">
            <w:pPr>
              <w:rPr>
                <w:rFonts w:hint="eastAsia" w:ascii="宋体" w:hAnsi="宋体" w:eastAsia="宋体" w:cs="宋体"/>
                <w:i w:val="0"/>
                <w:iCs w:val="0"/>
                <w:color w:val="000000"/>
                <w:sz w:val="24"/>
                <w:szCs w:val="24"/>
                <w:u w:val="none"/>
              </w:rPr>
            </w:pP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81590B">
            <w:pPr>
              <w:rPr>
                <w:rFonts w:hint="eastAsia" w:ascii="宋体" w:hAnsi="宋体" w:eastAsia="宋体" w:cs="宋体"/>
                <w:i w:val="0"/>
                <w:iCs w:val="0"/>
                <w:color w:val="000000"/>
                <w:sz w:val="24"/>
                <w:szCs w:val="24"/>
                <w:u w:val="none"/>
              </w:rPr>
            </w:pPr>
          </w:p>
        </w:tc>
        <w:tc>
          <w:tcPr>
            <w:tcW w:w="1165" w:type="dxa"/>
            <w:tcBorders>
              <w:top w:val="single" w:color="000000" w:sz="4" w:space="0"/>
              <w:left w:val="single" w:color="000000" w:sz="4" w:space="0"/>
              <w:bottom w:val="single" w:color="000000" w:sz="4" w:space="0"/>
              <w:right w:val="nil"/>
            </w:tcBorders>
            <w:shd w:val="clear" w:color="auto" w:fill="auto"/>
            <w:noWrap/>
            <w:vAlign w:val="bottom"/>
          </w:tcPr>
          <w:p w14:paraId="3E747B86">
            <w:pPr>
              <w:rPr>
                <w:rFonts w:hint="eastAsia" w:ascii="宋体" w:hAnsi="宋体" w:eastAsia="宋体" w:cs="宋体"/>
                <w:i w:val="0"/>
                <w:iCs w:val="0"/>
                <w:color w:val="000000"/>
                <w:sz w:val="24"/>
                <w:szCs w:val="24"/>
                <w:u w:val="none"/>
              </w:rPr>
            </w:pPr>
          </w:p>
        </w:tc>
        <w:tc>
          <w:tcPr>
            <w:tcW w:w="2171" w:type="dxa"/>
            <w:tcBorders>
              <w:top w:val="nil"/>
              <w:left w:val="single" w:color="000000" w:sz="4" w:space="0"/>
              <w:bottom w:val="single" w:color="000000" w:sz="4" w:space="0"/>
              <w:right w:val="single" w:color="000000" w:sz="4" w:space="0"/>
            </w:tcBorders>
            <w:shd w:val="clear" w:color="auto" w:fill="auto"/>
            <w:noWrap/>
            <w:vAlign w:val="bottom"/>
          </w:tcPr>
          <w:p w14:paraId="51FAFF8E">
            <w:pPr>
              <w:rPr>
                <w:rFonts w:hint="eastAsia" w:ascii="宋体" w:hAnsi="宋体" w:eastAsia="宋体" w:cs="宋体"/>
                <w:i w:val="0"/>
                <w:iCs w:val="0"/>
                <w:color w:val="000000"/>
                <w:sz w:val="24"/>
                <w:szCs w:val="24"/>
                <w:u w:val="none"/>
              </w:rPr>
            </w:pPr>
          </w:p>
        </w:tc>
      </w:tr>
    </w:tbl>
    <w:tbl>
      <w:tblPr>
        <w:tblStyle w:val="40"/>
        <w:tblpPr w:leftFromText="180" w:rightFromText="180" w:vertAnchor="text" w:horzAnchor="page" w:tblpX="1774" w:tblpY="402"/>
        <w:tblOverlap w:val="never"/>
        <w:tblW w:w="87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4"/>
        <w:gridCol w:w="50"/>
        <w:gridCol w:w="50"/>
        <w:gridCol w:w="50"/>
        <w:gridCol w:w="50"/>
        <w:gridCol w:w="50"/>
        <w:gridCol w:w="50"/>
        <w:gridCol w:w="50"/>
        <w:gridCol w:w="1150"/>
        <w:gridCol w:w="1091"/>
        <w:gridCol w:w="121"/>
        <w:gridCol w:w="1076"/>
        <w:gridCol w:w="1091"/>
        <w:gridCol w:w="1091"/>
        <w:gridCol w:w="680"/>
        <w:gridCol w:w="811"/>
      </w:tblGrid>
      <w:tr w14:paraId="6C9B8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4C41E6">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告  </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附</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录</w:t>
            </w:r>
          </w:p>
        </w:tc>
        <w:tc>
          <w:tcPr>
            <w:tcW w:w="7461" w:type="dxa"/>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BF267C">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修前测试</w:t>
            </w:r>
            <w:r>
              <w:rPr>
                <w:rFonts w:hint="default" w:ascii="Times New Roman" w:hAnsi="Times New Roman" w:eastAsia="宋体" w:cs="Times New Roman"/>
                <w:i w:val="0"/>
                <w:iCs w:val="0"/>
                <w:color w:val="000000"/>
                <w:kern w:val="0"/>
                <w:sz w:val="20"/>
                <w:szCs w:val="20"/>
                <w:u w:val="none"/>
                <w:lang w:val="en-US" w:eastAsia="zh-CN" w:bidi="ar"/>
              </w:rPr>
              <w:t xml:space="preserve">             (2)</w:t>
            </w:r>
            <w:r>
              <w:rPr>
                <w:rFonts w:hint="eastAsia" w:ascii="宋体" w:hAnsi="宋体" w:eastAsia="宋体" w:cs="宋体"/>
                <w:i w:val="0"/>
                <w:iCs w:val="0"/>
                <w:color w:val="000000"/>
                <w:kern w:val="0"/>
                <w:sz w:val="20"/>
                <w:szCs w:val="20"/>
                <w:u w:val="none"/>
                <w:lang w:val="en-US" w:eastAsia="zh-CN" w:bidi="ar"/>
              </w:rPr>
              <w:t>修后测试</w:t>
            </w:r>
            <w:r>
              <w:rPr>
                <w:rFonts w:hint="default" w:ascii="Times New Roman" w:hAnsi="Times New Roman" w:eastAsia="宋体" w:cs="Times New Roman"/>
                <w:i w:val="0"/>
                <w:iCs w:val="0"/>
                <w:color w:val="000000"/>
                <w:kern w:val="0"/>
                <w:sz w:val="20"/>
                <w:szCs w:val="20"/>
                <w:u w:val="none"/>
                <w:lang w:val="en-US" w:eastAsia="zh-CN" w:bidi="ar"/>
              </w:rPr>
              <w:t xml:space="preserve">     </w:t>
            </w:r>
          </w:p>
        </w:tc>
      </w:tr>
      <w:tr w14:paraId="125F4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3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562C33">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作  </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结</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果</w:t>
            </w:r>
          </w:p>
        </w:tc>
        <w:tc>
          <w:tcPr>
            <w:tcW w:w="7461" w:type="dxa"/>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EF21BC">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w:t>
            </w:r>
            <w:r>
              <w:rPr>
                <w:rFonts w:hint="eastAsia" w:ascii="宋体" w:hAnsi="宋体" w:eastAsia="宋体" w:cs="宋体"/>
                <w:i w:val="0"/>
                <w:iCs w:val="0"/>
                <w:color w:val="000000"/>
                <w:kern w:val="0"/>
                <w:sz w:val="20"/>
                <w:szCs w:val="20"/>
                <w:u w:val="none"/>
                <w:lang w:val="en-US" w:eastAsia="zh-CN" w:bidi="ar"/>
              </w:rPr>
              <w:t>完成</w:t>
            </w:r>
            <w:r>
              <w:rPr>
                <w:rFonts w:hint="default" w:ascii="Times New Roman" w:hAnsi="Times New Roman" w:eastAsia="宋体" w:cs="Times New Roman"/>
                <w:i w:val="0"/>
                <w:iCs w:val="0"/>
                <w:color w:val="000000"/>
                <w:kern w:val="0"/>
                <w:sz w:val="20"/>
                <w:szCs w:val="20"/>
                <w:u w:val="none"/>
                <w:lang w:val="en-US" w:eastAsia="zh-CN" w:bidi="ar"/>
              </w:rPr>
              <w:t xml:space="preserve">  (   )</w:t>
            </w:r>
            <w:r>
              <w:rPr>
                <w:rFonts w:hint="eastAsia" w:ascii="宋体" w:hAnsi="宋体" w:eastAsia="宋体" w:cs="宋体"/>
                <w:i w:val="0"/>
                <w:iCs w:val="0"/>
                <w:color w:val="000000"/>
                <w:kern w:val="0"/>
                <w:sz w:val="20"/>
                <w:szCs w:val="20"/>
                <w:u w:val="none"/>
                <w:lang w:val="en-US" w:eastAsia="zh-CN" w:bidi="ar"/>
              </w:rPr>
              <w:t>建议更换零件</w:t>
            </w:r>
            <w:r>
              <w:rPr>
                <w:rFonts w:hint="default" w:ascii="Times New Roman" w:hAnsi="Times New Roman" w:eastAsia="宋体" w:cs="Times New Roman"/>
                <w:i w:val="0"/>
                <w:iCs w:val="0"/>
                <w:color w:val="000000"/>
                <w:kern w:val="0"/>
                <w:sz w:val="20"/>
                <w:szCs w:val="20"/>
                <w:u w:val="none"/>
                <w:lang w:val="en-US" w:eastAsia="zh-CN" w:bidi="ar"/>
              </w:rPr>
              <w:t xml:space="preserve">  (   )</w:t>
            </w:r>
            <w:r>
              <w:rPr>
                <w:rFonts w:hint="eastAsia" w:ascii="宋体" w:hAnsi="宋体" w:eastAsia="宋体" w:cs="宋体"/>
                <w:i w:val="0"/>
                <w:iCs w:val="0"/>
                <w:color w:val="000000"/>
                <w:kern w:val="0"/>
                <w:sz w:val="20"/>
                <w:szCs w:val="20"/>
                <w:u w:val="none"/>
                <w:lang w:val="en-US" w:eastAsia="zh-CN" w:bidi="ar"/>
              </w:rPr>
              <w:t>等零件到货再修</w:t>
            </w:r>
            <w:r>
              <w:rPr>
                <w:rFonts w:hint="default" w:ascii="Times New Roman" w:hAnsi="Times New Roman" w:eastAsia="宋体" w:cs="Times New Roman"/>
                <w:i w:val="0"/>
                <w:iCs w:val="0"/>
                <w:color w:val="000000"/>
                <w:kern w:val="0"/>
                <w:sz w:val="20"/>
                <w:szCs w:val="20"/>
                <w:u w:val="none"/>
                <w:lang w:val="en-US" w:eastAsia="zh-CN" w:bidi="ar"/>
              </w:rPr>
              <w:t xml:space="preserve">  (   )</w:t>
            </w:r>
            <w:r>
              <w:rPr>
                <w:rFonts w:hint="eastAsia" w:ascii="宋体" w:hAnsi="宋体" w:eastAsia="宋体" w:cs="宋体"/>
                <w:i w:val="0"/>
                <w:iCs w:val="0"/>
                <w:color w:val="000000"/>
                <w:kern w:val="0"/>
                <w:sz w:val="20"/>
                <w:szCs w:val="20"/>
                <w:u w:val="none"/>
                <w:lang w:val="en-US" w:eastAsia="zh-CN" w:bidi="ar"/>
              </w:rPr>
              <w:t>需返厂大修</w:t>
            </w:r>
            <w:r>
              <w:rPr>
                <w:rFonts w:hint="default" w:ascii="Times New Roman" w:hAnsi="Times New Roman" w:eastAsia="宋体" w:cs="Times New Roman"/>
                <w:i w:val="0"/>
                <w:iCs w:val="0"/>
                <w:color w:val="000000"/>
                <w:kern w:val="0"/>
                <w:sz w:val="20"/>
                <w:szCs w:val="20"/>
                <w:u w:val="none"/>
                <w:lang w:val="en-US" w:eastAsia="zh-CN" w:bidi="ar"/>
              </w:rPr>
              <w:t xml:space="preserve"> (   )</w:t>
            </w:r>
            <w:r>
              <w:rPr>
                <w:rFonts w:hint="eastAsia" w:ascii="宋体" w:hAnsi="宋体" w:eastAsia="宋体" w:cs="宋体"/>
                <w:i w:val="0"/>
                <w:iCs w:val="0"/>
                <w:color w:val="000000"/>
                <w:kern w:val="0"/>
                <w:sz w:val="20"/>
                <w:szCs w:val="20"/>
                <w:u w:val="none"/>
                <w:lang w:val="en-US" w:eastAsia="zh-CN" w:bidi="ar"/>
              </w:rPr>
              <w:t>需技术支援</w:t>
            </w:r>
            <w:r>
              <w:rPr>
                <w:rFonts w:hint="default" w:ascii="Times New Roman" w:hAnsi="Times New Roman" w:eastAsia="宋体" w:cs="Times New Roman"/>
                <w:i w:val="0"/>
                <w:iCs w:val="0"/>
                <w:color w:val="000000"/>
                <w:kern w:val="0"/>
                <w:sz w:val="20"/>
                <w:szCs w:val="20"/>
                <w:u w:val="none"/>
                <w:lang w:val="en-US" w:eastAsia="zh-CN" w:bidi="ar"/>
              </w:rPr>
              <w:t xml:space="preserve"> (   )</w:t>
            </w:r>
            <w:r>
              <w:rPr>
                <w:rFonts w:hint="eastAsia" w:ascii="宋体" w:hAnsi="宋体" w:eastAsia="宋体" w:cs="宋体"/>
                <w:i w:val="0"/>
                <w:iCs w:val="0"/>
                <w:color w:val="000000"/>
                <w:kern w:val="0"/>
                <w:sz w:val="20"/>
                <w:szCs w:val="20"/>
                <w:u w:val="none"/>
                <w:lang w:val="en-US" w:eastAsia="zh-CN" w:bidi="ar"/>
              </w:rPr>
              <w:t>待续</w:t>
            </w:r>
          </w:p>
        </w:tc>
      </w:tr>
      <w:tr w14:paraId="11FE5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314" w:type="dxa"/>
            <w:tcBorders>
              <w:top w:val="single" w:color="000000" w:sz="4" w:space="0"/>
              <w:left w:val="single" w:color="000000" w:sz="4" w:space="0"/>
              <w:bottom w:val="nil"/>
              <w:right w:val="single" w:color="000000" w:sz="4" w:space="0"/>
            </w:tcBorders>
            <w:shd w:val="clear" w:color="auto" w:fill="auto"/>
            <w:noWrap/>
            <w:vAlign w:val="bottom"/>
          </w:tcPr>
          <w:p w14:paraId="45ABF52D">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客</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户</w:t>
            </w: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的</w:t>
            </w:r>
          </w:p>
        </w:tc>
        <w:tc>
          <w:tcPr>
            <w:tcW w:w="7461" w:type="dxa"/>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C771C">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为了确保您的利益</w:t>
            </w:r>
            <w:r>
              <w:rPr>
                <w:rFonts w:hint="default" w:ascii="Times New Roman" w:hAnsi="Times New Roman" w:eastAsia="宋体" w:cs="Times New Roman"/>
                <w:i w:val="0"/>
                <w:iCs w:val="0"/>
                <w:color w:val="000000"/>
                <w:kern w:val="0"/>
                <w:sz w:val="20"/>
                <w:szCs w:val="20"/>
                <w:u w:val="none"/>
                <w:lang w:val="en-US" w:eastAsia="zh-CN" w:bidi="ar"/>
              </w:rPr>
              <w:t>,</w:t>
            </w:r>
            <w:r>
              <w:rPr>
                <w:rFonts w:hint="eastAsia" w:ascii="宋体" w:hAnsi="宋体" w:eastAsia="宋体" w:cs="宋体"/>
                <w:i w:val="0"/>
                <w:iCs w:val="0"/>
                <w:color w:val="000000"/>
                <w:kern w:val="0"/>
                <w:sz w:val="20"/>
                <w:szCs w:val="20"/>
                <w:u w:val="none"/>
                <w:lang w:val="en-US" w:eastAsia="zh-CN" w:bidi="ar"/>
              </w:rPr>
              <w:t>请务必确认公司开具的发票和单据</w:t>
            </w:r>
            <w:r>
              <w:rPr>
                <w:rFonts w:hint="default" w:ascii="Times New Roman" w:hAnsi="Times New Roman" w:eastAsia="宋体" w:cs="Times New Roman"/>
                <w:i w:val="0"/>
                <w:iCs w:val="0"/>
                <w:color w:val="000000"/>
                <w:kern w:val="0"/>
                <w:sz w:val="20"/>
                <w:szCs w:val="20"/>
                <w:u w:val="none"/>
                <w:lang w:val="en-US" w:eastAsia="zh-CN" w:bidi="ar"/>
              </w:rPr>
              <w:t>.</w:t>
            </w:r>
          </w:p>
        </w:tc>
      </w:tr>
      <w:tr w14:paraId="19833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314" w:type="dxa"/>
            <w:tcBorders>
              <w:top w:val="nil"/>
              <w:left w:val="single" w:color="000000" w:sz="4" w:space="0"/>
              <w:bottom w:val="single" w:color="000000" w:sz="4" w:space="0"/>
              <w:right w:val="single" w:color="000000" w:sz="4" w:space="0"/>
            </w:tcBorders>
            <w:shd w:val="clear" w:color="auto" w:fill="auto"/>
            <w:noWrap/>
            <w:vAlign w:val="bottom"/>
          </w:tcPr>
          <w:p w14:paraId="0CFD964B">
            <w:pPr>
              <w:keepNext w:val="0"/>
              <w:keepLines w:val="0"/>
              <w:widowControl/>
              <w:suppressLineNumbers w:val="0"/>
              <w:jc w:val="center"/>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保障</w:t>
            </w:r>
          </w:p>
        </w:tc>
        <w:tc>
          <w:tcPr>
            <w:tcW w:w="7461" w:type="dxa"/>
            <w:gridSpan w:val="15"/>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9BE7C7">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w:t>
            </w:r>
            <w:r>
              <w:rPr>
                <w:rFonts w:hint="eastAsia" w:ascii="宋体" w:hAnsi="宋体" w:eastAsia="宋体" w:cs="宋体"/>
                <w:i w:val="0"/>
                <w:iCs w:val="0"/>
                <w:color w:val="000000"/>
                <w:kern w:val="0"/>
                <w:sz w:val="20"/>
                <w:szCs w:val="20"/>
                <w:u w:val="none"/>
                <w:lang w:val="en-US" w:eastAsia="zh-CN" w:bidi="ar"/>
              </w:rPr>
              <w:t>使用正品耗材和零件，按厂家规定质保</w:t>
            </w:r>
            <w:r>
              <w:rPr>
                <w:rFonts w:hint="default" w:ascii="Times New Roman" w:hAnsi="Times New Roman" w:eastAsia="宋体" w:cs="Times New Roman"/>
                <w:i w:val="0"/>
                <w:iCs w:val="0"/>
                <w:color w:val="000000"/>
                <w:kern w:val="0"/>
                <w:sz w:val="20"/>
                <w:szCs w:val="20"/>
                <w:u w:val="none"/>
                <w:lang w:val="en-US" w:eastAsia="zh-CN" w:bidi="ar"/>
              </w:rPr>
              <w:t>.</w:t>
            </w:r>
          </w:p>
        </w:tc>
      </w:tr>
      <w:tr w14:paraId="394B3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1314" w:type="dxa"/>
            <w:tcBorders>
              <w:top w:val="nil"/>
              <w:left w:val="single" w:color="000000" w:sz="4" w:space="0"/>
              <w:bottom w:val="nil"/>
              <w:right w:val="single" w:color="000000" w:sz="4" w:space="0"/>
            </w:tcBorders>
            <w:shd w:val="clear" w:color="auto" w:fill="auto"/>
            <w:noWrap/>
            <w:vAlign w:val="center"/>
          </w:tcPr>
          <w:p w14:paraId="1DF20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服务单位审核</w:t>
            </w:r>
          </w:p>
        </w:tc>
        <w:tc>
          <w:tcPr>
            <w:tcW w:w="1500" w:type="dxa"/>
            <w:gridSpan w:val="8"/>
            <w:tcBorders>
              <w:top w:val="nil"/>
              <w:left w:val="nil"/>
              <w:bottom w:val="nil"/>
              <w:right w:val="nil"/>
            </w:tcBorders>
            <w:shd w:val="clear" w:color="auto" w:fill="auto"/>
            <w:noWrap/>
            <w:vAlign w:val="bottom"/>
          </w:tcPr>
          <w:p w14:paraId="04312A98">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审定结果</w:t>
            </w:r>
            <w:r>
              <w:rPr>
                <w:rFonts w:hint="default" w:ascii="Times New Roman" w:hAnsi="Times New Roman" w:eastAsia="宋体" w:cs="Times New Roman"/>
                <w:i w:val="0"/>
                <w:iCs w:val="0"/>
                <w:color w:val="000000"/>
                <w:kern w:val="0"/>
                <w:sz w:val="20"/>
                <w:szCs w:val="20"/>
                <w:u w:val="none"/>
                <w:lang w:val="en-US" w:eastAsia="zh-CN" w:bidi="ar"/>
              </w:rPr>
              <w:t>:   (   )</w:t>
            </w:r>
            <w:r>
              <w:rPr>
                <w:rFonts w:hint="eastAsia" w:ascii="宋体" w:hAnsi="宋体" w:eastAsia="宋体" w:cs="宋体"/>
                <w:i w:val="0"/>
                <w:iCs w:val="0"/>
                <w:color w:val="000000"/>
                <w:kern w:val="0"/>
                <w:sz w:val="20"/>
                <w:szCs w:val="20"/>
                <w:u w:val="none"/>
                <w:lang w:val="en-US" w:eastAsia="zh-CN" w:bidi="ar"/>
              </w:rPr>
              <w:t>合格</w:t>
            </w:r>
            <w:r>
              <w:rPr>
                <w:rFonts w:hint="default" w:ascii="Times New Roman" w:hAnsi="Times New Roman" w:eastAsia="宋体" w:cs="Times New Roman"/>
                <w:i w:val="0"/>
                <w:iCs w:val="0"/>
                <w:color w:val="000000"/>
                <w:kern w:val="0"/>
                <w:sz w:val="20"/>
                <w:szCs w:val="20"/>
                <w:u w:val="none"/>
                <w:lang w:val="en-US" w:eastAsia="zh-CN" w:bidi="ar"/>
              </w:rPr>
              <w:t xml:space="preserve">     (   )</w:t>
            </w:r>
            <w:r>
              <w:rPr>
                <w:rFonts w:hint="eastAsia" w:ascii="宋体" w:hAnsi="宋体" w:eastAsia="宋体" w:cs="宋体"/>
                <w:i w:val="0"/>
                <w:iCs w:val="0"/>
                <w:color w:val="000000"/>
                <w:kern w:val="0"/>
                <w:sz w:val="20"/>
                <w:szCs w:val="20"/>
                <w:u w:val="none"/>
                <w:lang w:val="en-US" w:eastAsia="zh-CN" w:bidi="ar"/>
              </w:rPr>
              <w:t>不合格</w:t>
            </w:r>
          </w:p>
        </w:tc>
        <w:tc>
          <w:tcPr>
            <w:tcW w:w="1091" w:type="dxa"/>
            <w:tcBorders>
              <w:top w:val="nil"/>
              <w:left w:val="nil"/>
              <w:bottom w:val="nil"/>
              <w:right w:val="nil"/>
            </w:tcBorders>
            <w:shd w:val="clear" w:color="auto" w:fill="auto"/>
            <w:noWrap/>
            <w:vAlign w:val="bottom"/>
          </w:tcPr>
          <w:p w14:paraId="34C8FC5E">
            <w:pPr>
              <w:jc w:val="left"/>
              <w:rPr>
                <w:rFonts w:hint="default" w:ascii="Times New Roman" w:hAnsi="Times New Roman" w:eastAsia="宋体" w:cs="Times New Roman"/>
                <w:i w:val="0"/>
                <w:iCs w:val="0"/>
                <w:color w:val="000000"/>
                <w:sz w:val="20"/>
                <w:szCs w:val="20"/>
                <w:u w:val="none"/>
              </w:rPr>
            </w:pPr>
          </w:p>
        </w:tc>
        <w:tc>
          <w:tcPr>
            <w:tcW w:w="121" w:type="dxa"/>
            <w:tcBorders>
              <w:top w:val="nil"/>
              <w:left w:val="nil"/>
              <w:bottom w:val="nil"/>
              <w:right w:val="nil"/>
            </w:tcBorders>
            <w:shd w:val="clear" w:color="auto" w:fill="auto"/>
            <w:noWrap/>
            <w:vAlign w:val="bottom"/>
          </w:tcPr>
          <w:p w14:paraId="202447D8">
            <w:pPr>
              <w:jc w:val="left"/>
              <w:rPr>
                <w:rFonts w:hint="default" w:ascii="Times New Roman" w:hAnsi="Times New Roman" w:eastAsia="宋体" w:cs="Times New Roman"/>
                <w:i w:val="0"/>
                <w:iCs w:val="0"/>
                <w:color w:val="000000"/>
                <w:sz w:val="20"/>
                <w:szCs w:val="20"/>
                <w:u w:val="none"/>
              </w:rPr>
            </w:pPr>
          </w:p>
        </w:tc>
        <w:tc>
          <w:tcPr>
            <w:tcW w:w="1076" w:type="dxa"/>
            <w:tcBorders>
              <w:top w:val="nil"/>
              <w:left w:val="nil"/>
              <w:bottom w:val="nil"/>
              <w:right w:val="nil"/>
            </w:tcBorders>
            <w:shd w:val="clear" w:color="auto" w:fill="auto"/>
            <w:noWrap/>
            <w:vAlign w:val="bottom"/>
          </w:tcPr>
          <w:p w14:paraId="172F85DC">
            <w:pPr>
              <w:jc w:val="left"/>
              <w:rPr>
                <w:rFonts w:hint="default" w:ascii="Times New Roman" w:hAnsi="Times New Roman" w:eastAsia="宋体" w:cs="Times New Roman"/>
                <w:i w:val="0"/>
                <w:iCs w:val="0"/>
                <w:color w:val="000000"/>
                <w:sz w:val="20"/>
                <w:szCs w:val="20"/>
                <w:u w:val="none"/>
              </w:rPr>
            </w:pPr>
          </w:p>
        </w:tc>
        <w:tc>
          <w:tcPr>
            <w:tcW w:w="1091" w:type="dxa"/>
            <w:tcBorders>
              <w:top w:val="nil"/>
              <w:left w:val="nil"/>
              <w:bottom w:val="nil"/>
              <w:right w:val="nil"/>
            </w:tcBorders>
            <w:shd w:val="clear" w:color="auto" w:fill="auto"/>
            <w:noWrap/>
            <w:vAlign w:val="bottom"/>
          </w:tcPr>
          <w:p w14:paraId="14C7AF3B">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 xml:space="preserve">                      2.</w:t>
            </w:r>
            <w:r>
              <w:rPr>
                <w:rFonts w:hint="eastAsia" w:ascii="宋体" w:hAnsi="宋体" w:eastAsia="宋体" w:cs="宋体"/>
                <w:i w:val="0"/>
                <w:iCs w:val="0"/>
                <w:color w:val="000000"/>
                <w:kern w:val="0"/>
                <w:sz w:val="20"/>
                <w:szCs w:val="20"/>
                <w:u w:val="none"/>
                <w:lang w:val="en-US" w:eastAsia="zh-CN" w:bidi="ar"/>
              </w:rPr>
              <w:t>签字（盖章）：</w:t>
            </w:r>
          </w:p>
        </w:tc>
        <w:tc>
          <w:tcPr>
            <w:tcW w:w="1091" w:type="dxa"/>
            <w:tcBorders>
              <w:top w:val="nil"/>
              <w:left w:val="nil"/>
              <w:bottom w:val="nil"/>
              <w:right w:val="nil"/>
            </w:tcBorders>
            <w:shd w:val="clear" w:color="auto" w:fill="auto"/>
            <w:noWrap/>
            <w:vAlign w:val="bottom"/>
          </w:tcPr>
          <w:p w14:paraId="72BB5DA6">
            <w:pPr>
              <w:jc w:val="left"/>
              <w:rPr>
                <w:rFonts w:hint="default" w:ascii="Times New Roman" w:hAnsi="Times New Roman" w:eastAsia="宋体" w:cs="Times New Roman"/>
                <w:i w:val="0"/>
                <w:iCs w:val="0"/>
                <w:color w:val="000000"/>
                <w:sz w:val="20"/>
                <w:szCs w:val="20"/>
                <w:u w:val="none"/>
              </w:rPr>
            </w:pPr>
          </w:p>
        </w:tc>
        <w:tc>
          <w:tcPr>
            <w:tcW w:w="680" w:type="dxa"/>
            <w:tcBorders>
              <w:top w:val="nil"/>
              <w:left w:val="nil"/>
              <w:bottom w:val="nil"/>
              <w:right w:val="nil"/>
            </w:tcBorders>
            <w:shd w:val="clear" w:color="auto" w:fill="auto"/>
            <w:noWrap/>
            <w:vAlign w:val="bottom"/>
          </w:tcPr>
          <w:p w14:paraId="6B99C498">
            <w:pPr>
              <w:jc w:val="left"/>
              <w:rPr>
                <w:rFonts w:hint="default" w:ascii="Times New Roman" w:hAnsi="Times New Roman" w:eastAsia="宋体" w:cs="Times New Roman"/>
                <w:i w:val="0"/>
                <w:iCs w:val="0"/>
                <w:color w:val="000000"/>
                <w:sz w:val="20"/>
                <w:szCs w:val="20"/>
                <w:u w:val="none"/>
              </w:rPr>
            </w:pPr>
          </w:p>
        </w:tc>
        <w:tc>
          <w:tcPr>
            <w:tcW w:w="811" w:type="dxa"/>
            <w:tcBorders>
              <w:top w:val="nil"/>
              <w:left w:val="nil"/>
              <w:bottom w:val="nil"/>
              <w:right w:val="single" w:color="000000" w:sz="4" w:space="0"/>
            </w:tcBorders>
            <w:shd w:val="clear" w:color="auto" w:fill="auto"/>
            <w:noWrap/>
            <w:vAlign w:val="bottom"/>
          </w:tcPr>
          <w:p w14:paraId="6E50FF2B">
            <w:pPr>
              <w:jc w:val="left"/>
              <w:rPr>
                <w:rFonts w:hint="default" w:ascii="Times New Roman" w:hAnsi="Times New Roman" w:eastAsia="宋体" w:cs="Times New Roman"/>
                <w:i w:val="0"/>
                <w:iCs w:val="0"/>
                <w:color w:val="000000"/>
                <w:sz w:val="20"/>
                <w:szCs w:val="20"/>
                <w:u w:val="none"/>
              </w:rPr>
            </w:pPr>
          </w:p>
        </w:tc>
      </w:tr>
      <w:tr w14:paraId="666A2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3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9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客 户 意 见</w:t>
            </w:r>
          </w:p>
        </w:tc>
        <w:tc>
          <w:tcPr>
            <w:tcW w:w="7461" w:type="dxa"/>
            <w:gridSpan w:val="15"/>
            <w:tcBorders>
              <w:top w:val="single" w:color="000000" w:sz="4" w:space="0"/>
              <w:left w:val="nil"/>
              <w:bottom w:val="nil"/>
              <w:right w:val="single" w:color="000000" w:sz="4" w:space="0"/>
            </w:tcBorders>
            <w:shd w:val="clear" w:color="auto" w:fill="auto"/>
            <w:noWrap/>
            <w:vAlign w:val="bottom"/>
          </w:tcPr>
          <w:p w14:paraId="0992E85E">
            <w:pPr>
              <w:keepNext w:val="0"/>
              <w:keepLines w:val="0"/>
              <w:widowControl/>
              <w:suppressLineNumbers w:val="0"/>
              <w:jc w:val="left"/>
              <w:textAlignment w:val="bottom"/>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w:t>
            </w:r>
            <w:r>
              <w:rPr>
                <w:rFonts w:hint="eastAsia" w:ascii="宋体" w:hAnsi="宋体" w:eastAsia="宋体" w:cs="宋体"/>
                <w:i w:val="0"/>
                <w:iCs w:val="0"/>
                <w:color w:val="000000"/>
                <w:kern w:val="0"/>
                <w:sz w:val="20"/>
                <w:szCs w:val="20"/>
                <w:u w:val="none"/>
                <w:lang w:val="en-US" w:eastAsia="zh-CN" w:bidi="ar"/>
              </w:rPr>
              <w:t>以上情况属实，机器恢复正常使用</w:t>
            </w:r>
            <w:r>
              <w:rPr>
                <w:rFonts w:hint="default" w:ascii="Times New Roman" w:hAnsi="Times New Roman" w:eastAsia="宋体" w:cs="Times New Roman"/>
                <w:i w:val="0"/>
                <w:iCs w:val="0"/>
                <w:color w:val="000000"/>
                <w:kern w:val="0"/>
                <w:sz w:val="20"/>
                <w:szCs w:val="20"/>
                <w:u w:val="none"/>
                <w:lang w:val="en-US" w:eastAsia="zh-CN" w:bidi="ar"/>
              </w:rPr>
              <w:t xml:space="preserve">      (2)</w:t>
            </w:r>
            <w:r>
              <w:rPr>
                <w:rFonts w:hint="eastAsia" w:ascii="宋体" w:hAnsi="宋体" w:eastAsia="宋体" w:cs="宋体"/>
                <w:i w:val="0"/>
                <w:iCs w:val="0"/>
                <w:color w:val="000000"/>
                <w:kern w:val="0"/>
                <w:sz w:val="20"/>
                <w:szCs w:val="20"/>
                <w:u w:val="none"/>
                <w:lang w:val="en-US" w:eastAsia="zh-CN" w:bidi="ar"/>
              </w:rPr>
              <w:t>对于更换下的旧零件我单位</w:t>
            </w:r>
            <w:r>
              <w:rPr>
                <w:rFonts w:hint="default" w:ascii="Times New Roman" w:hAnsi="Times New Roman" w:eastAsia="宋体" w:cs="Times New Roman"/>
                <w:i w:val="0"/>
                <w:iCs w:val="0"/>
                <w:color w:val="000000"/>
                <w:kern w:val="0"/>
                <w:sz w:val="20"/>
                <w:szCs w:val="20"/>
                <w:u w:val="none"/>
                <w:lang w:val="en-US" w:eastAsia="zh-CN" w:bidi="ar"/>
              </w:rPr>
              <w:t xml:space="preserve">  (   )</w:t>
            </w:r>
            <w:r>
              <w:rPr>
                <w:rFonts w:hint="eastAsia" w:ascii="宋体" w:hAnsi="宋体" w:eastAsia="宋体" w:cs="宋体"/>
                <w:i w:val="0"/>
                <w:iCs w:val="0"/>
                <w:color w:val="000000"/>
                <w:kern w:val="0"/>
                <w:sz w:val="20"/>
                <w:szCs w:val="20"/>
                <w:u w:val="none"/>
                <w:lang w:val="en-US" w:eastAsia="zh-CN" w:bidi="ar"/>
              </w:rPr>
              <w:t>自行保留</w:t>
            </w:r>
            <w:r>
              <w:rPr>
                <w:rFonts w:hint="default" w:ascii="Times New Roman" w:hAnsi="Times New Roman" w:eastAsia="宋体" w:cs="Times New Roman"/>
                <w:i w:val="0"/>
                <w:iCs w:val="0"/>
                <w:color w:val="000000"/>
                <w:kern w:val="0"/>
                <w:sz w:val="20"/>
                <w:szCs w:val="20"/>
                <w:u w:val="none"/>
                <w:lang w:val="en-US" w:eastAsia="zh-CN" w:bidi="ar"/>
              </w:rPr>
              <w:t xml:space="preserve">  (   )</w:t>
            </w:r>
            <w:r>
              <w:rPr>
                <w:rFonts w:hint="eastAsia" w:ascii="宋体" w:hAnsi="宋体" w:eastAsia="宋体" w:cs="宋体"/>
                <w:i w:val="0"/>
                <w:iCs w:val="0"/>
                <w:color w:val="000000"/>
                <w:kern w:val="0"/>
                <w:sz w:val="20"/>
                <w:szCs w:val="20"/>
                <w:u w:val="none"/>
                <w:lang w:val="en-US" w:eastAsia="zh-CN" w:bidi="ar"/>
              </w:rPr>
              <w:t>由维修员带回</w:t>
            </w:r>
          </w:p>
        </w:tc>
      </w:tr>
      <w:tr w14:paraId="238B9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36E2">
            <w:pPr>
              <w:jc w:val="center"/>
              <w:rPr>
                <w:rFonts w:hint="eastAsia" w:ascii="宋体" w:hAnsi="宋体" w:eastAsia="宋体" w:cs="宋体"/>
                <w:i w:val="0"/>
                <w:iCs w:val="0"/>
                <w:color w:val="000000"/>
                <w:sz w:val="20"/>
                <w:szCs w:val="20"/>
                <w:u w:val="none"/>
              </w:rPr>
            </w:pPr>
          </w:p>
        </w:tc>
        <w:tc>
          <w:tcPr>
            <w:tcW w:w="50" w:type="dxa"/>
            <w:tcBorders>
              <w:top w:val="nil"/>
              <w:left w:val="nil"/>
              <w:bottom w:val="nil"/>
              <w:right w:val="nil"/>
            </w:tcBorders>
            <w:shd w:val="clear" w:color="auto" w:fill="auto"/>
            <w:noWrap/>
            <w:vAlign w:val="bottom"/>
          </w:tcPr>
          <w:p w14:paraId="1DB38871">
            <w:pPr>
              <w:rPr>
                <w:rFonts w:hint="default" w:ascii="Times New Roman" w:hAnsi="Times New Roman" w:eastAsia="宋体" w:cs="Times New Roman"/>
                <w:i w:val="0"/>
                <w:iCs w:val="0"/>
                <w:color w:val="000000"/>
                <w:sz w:val="20"/>
                <w:szCs w:val="20"/>
                <w:u w:val="none"/>
              </w:rPr>
            </w:pPr>
          </w:p>
        </w:tc>
        <w:tc>
          <w:tcPr>
            <w:tcW w:w="50" w:type="dxa"/>
            <w:tcBorders>
              <w:top w:val="nil"/>
              <w:left w:val="nil"/>
              <w:bottom w:val="nil"/>
              <w:right w:val="nil"/>
            </w:tcBorders>
            <w:shd w:val="clear" w:color="auto" w:fill="auto"/>
            <w:noWrap/>
            <w:vAlign w:val="bottom"/>
          </w:tcPr>
          <w:p w14:paraId="637461DA">
            <w:pPr>
              <w:rPr>
                <w:rFonts w:hint="eastAsia" w:ascii="宋体" w:hAnsi="宋体" w:eastAsia="宋体" w:cs="宋体"/>
                <w:i w:val="0"/>
                <w:iCs w:val="0"/>
                <w:color w:val="000000"/>
                <w:sz w:val="20"/>
                <w:szCs w:val="20"/>
                <w:u w:val="none"/>
              </w:rPr>
            </w:pPr>
          </w:p>
        </w:tc>
        <w:tc>
          <w:tcPr>
            <w:tcW w:w="50" w:type="dxa"/>
            <w:tcBorders>
              <w:top w:val="nil"/>
              <w:left w:val="nil"/>
              <w:bottom w:val="nil"/>
              <w:right w:val="nil"/>
            </w:tcBorders>
            <w:shd w:val="clear" w:color="auto" w:fill="auto"/>
            <w:noWrap/>
            <w:vAlign w:val="bottom"/>
          </w:tcPr>
          <w:p w14:paraId="1896AC12">
            <w:pPr>
              <w:rPr>
                <w:rFonts w:hint="eastAsia" w:ascii="宋体" w:hAnsi="宋体" w:eastAsia="宋体" w:cs="宋体"/>
                <w:i w:val="0"/>
                <w:iCs w:val="0"/>
                <w:color w:val="000000"/>
                <w:sz w:val="20"/>
                <w:szCs w:val="20"/>
                <w:u w:val="none"/>
              </w:rPr>
            </w:pPr>
          </w:p>
        </w:tc>
        <w:tc>
          <w:tcPr>
            <w:tcW w:w="50" w:type="dxa"/>
            <w:tcBorders>
              <w:top w:val="nil"/>
              <w:left w:val="nil"/>
              <w:bottom w:val="nil"/>
              <w:right w:val="nil"/>
            </w:tcBorders>
            <w:shd w:val="clear" w:color="auto" w:fill="auto"/>
            <w:noWrap/>
            <w:vAlign w:val="bottom"/>
          </w:tcPr>
          <w:p w14:paraId="5C03A705">
            <w:pPr>
              <w:rPr>
                <w:rFonts w:hint="eastAsia" w:ascii="宋体" w:hAnsi="宋体" w:eastAsia="宋体" w:cs="宋体"/>
                <w:i w:val="0"/>
                <w:iCs w:val="0"/>
                <w:color w:val="000000"/>
                <w:sz w:val="20"/>
                <w:szCs w:val="20"/>
                <w:u w:val="none"/>
              </w:rPr>
            </w:pPr>
          </w:p>
        </w:tc>
        <w:tc>
          <w:tcPr>
            <w:tcW w:w="50" w:type="dxa"/>
            <w:tcBorders>
              <w:top w:val="nil"/>
              <w:left w:val="nil"/>
              <w:bottom w:val="nil"/>
              <w:right w:val="nil"/>
            </w:tcBorders>
            <w:shd w:val="clear" w:color="auto" w:fill="auto"/>
            <w:noWrap/>
            <w:vAlign w:val="bottom"/>
          </w:tcPr>
          <w:p w14:paraId="4777B97B">
            <w:pPr>
              <w:rPr>
                <w:rFonts w:hint="eastAsia" w:ascii="宋体" w:hAnsi="宋体" w:eastAsia="宋体" w:cs="宋体"/>
                <w:i w:val="0"/>
                <w:iCs w:val="0"/>
                <w:color w:val="000000"/>
                <w:sz w:val="20"/>
                <w:szCs w:val="20"/>
                <w:u w:val="none"/>
              </w:rPr>
            </w:pPr>
          </w:p>
        </w:tc>
        <w:tc>
          <w:tcPr>
            <w:tcW w:w="50" w:type="dxa"/>
            <w:tcBorders>
              <w:top w:val="nil"/>
              <w:left w:val="nil"/>
              <w:bottom w:val="nil"/>
              <w:right w:val="nil"/>
            </w:tcBorders>
            <w:shd w:val="clear" w:color="auto" w:fill="auto"/>
            <w:noWrap/>
            <w:vAlign w:val="bottom"/>
          </w:tcPr>
          <w:p w14:paraId="52C042CD">
            <w:pPr>
              <w:rPr>
                <w:rFonts w:hint="eastAsia" w:ascii="宋体" w:hAnsi="宋体" w:eastAsia="宋体" w:cs="宋体"/>
                <w:i w:val="0"/>
                <w:iCs w:val="0"/>
                <w:color w:val="000000"/>
                <w:sz w:val="20"/>
                <w:szCs w:val="20"/>
                <w:u w:val="none"/>
              </w:rPr>
            </w:pPr>
          </w:p>
        </w:tc>
        <w:tc>
          <w:tcPr>
            <w:tcW w:w="50" w:type="dxa"/>
            <w:tcBorders>
              <w:top w:val="nil"/>
              <w:left w:val="nil"/>
              <w:bottom w:val="nil"/>
              <w:right w:val="nil"/>
            </w:tcBorders>
            <w:shd w:val="clear" w:color="auto" w:fill="auto"/>
            <w:noWrap/>
            <w:vAlign w:val="bottom"/>
          </w:tcPr>
          <w:p w14:paraId="37EAF490">
            <w:pPr>
              <w:rPr>
                <w:rFonts w:hint="eastAsia" w:ascii="宋体" w:hAnsi="宋体" w:eastAsia="宋体" w:cs="宋体"/>
                <w:i w:val="0"/>
                <w:iCs w:val="0"/>
                <w:color w:val="000000"/>
                <w:sz w:val="20"/>
                <w:szCs w:val="20"/>
                <w:u w:val="none"/>
              </w:rPr>
            </w:pPr>
          </w:p>
        </w:tc>
        <w:tc>
          <w:tcPr>
            <w:tcW w:w="7111" w:type="dxa"/>
            <w:gridSpan w:val="8"/>
            <w:tcBorders>
              <w:top w:val="nil"/>
              <w:left w:val="nil"/>
              <w:bottom w:val="nil"/>
              <w:right w:val="single" w:color="000000" w:sz="4" w:space="0"/>
            </w:tcBorders>
            <w:shd w:val="clear" w:color="auto" w:fill="auto"/>
            <w:noWrap/>
            <w:vAlign w:val="bottom"/>
          </w:tcPr>
          <w:p w14:paraId="27C77EF8">
            <w:pPr>
              <w:rPr>
                <w:rFonts w:hint="eastAsia" w:ascii="宋体" w:hAnsi="宋体" w:eastAsia="宋体" w:cs="宋体"/>
                <w:i w:val="0"/>
                <w:iCs w:val="0"/>
                <w:color w:val="000000"/>
                <w:sz w:val="20"/>
                <w:szCs w:val="20"/>
                <w:u w:val="none"/>
              </w:rPr>
            </w:pPr>
          </w:p>
        </w:tc>
      </w:tr>
      <w:tr w14:paraId="6263A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56098">
            <w:pPr>
              <w:jc w:val="center"/>
              <w:rPr>
                <w:rFonts w:hint="eastAsia" w:ascii="宋体" w:hAnsi="宋体" w:eastAsia="宋体" w:cs="宋体"/>
                <w:i w:val="0"/>
                <w:iCs w:val="0"/>
                <w:color w:val="000000"/>
                <w:sz w:val="20"/>
                <w:szCs w:val="20"/>
                <w:u w:val="none"/>
              </w:rPr>
            </w:pPr>
          </w:p>
        </w:tc>
        <w:tc>
          <w:tcPr>
            <w:tcW w:w="50" w:type="dxa"/>
            <w:tcBorders>
              <w:top w:val="nil"/>
              <w:left w:val="nil"/>
              <w:bottom w:val="single" w:color="000000" w:sz="4" w:space="0"/>
              <w:right w:val="nil"/>
            </w:tcBorders>
            <w:shd w:val="clear" w:color="auto" w:fill="auto"/>
            <w:noWrap/>
            <w:vAlign w:val="bottom"/>
          </w:tcPr>
          <w:p w14:paraId="58D10F30">
            <w:pPr>
              <w:jc w:val="right"/>
              <w:rPr>
                <w:rFonts w:hint="default" w:ascii="楷体_GB2312" w:hAnsi="宋体" w:eastAsia="楷体_GB2312" w:cs="楷体_GB2312"/>
                <w:b/>
                <w:bCs/>
                <w:i w:val="0"/>
                <w:iCs w:val="0"/>
                <w:color w:val="000000"/>
                <w:sz w:val="28"/>
                <w:szCs w:val="28"/>
                <w:u w:val="none"/>
              </w:rPr>
            </w:pPr>
          </w:p>
        </w:tc>
        <w:tc>
          <w:tcPr>
            <w:tcW w:w="50" w:type="dxa"/>
            <w:tcBorders>
              <w:top w:val="nil"/>
              <w:left w:val="nil"/>
              <w:bottom w:val="single" w:color="000000" w:sz="4" w:space="0"/>
              <w:right w:val="nil"/>
            </w:tcBorders>
            <w:shd w:val="clear" w:color="auto" w:fill="auto"/>
            <w:noWrap/>
            <w:vAlign w:val="bottom"/>
          </w:tcPr>
          <w:p w14:paraId="23C59EAF">
            <w:pPr>
              <w:jc w:val="right"/>
              <w:rPr>
                <w:rFonts w:hint="default" w:ascii="楷体_GB2312" w:hAnsi="宋体" w:eastAsia="楷体_GB2312" w:cs="楷体_GB2312"/>
                <w:b/>
                <w:bCs/>
                <w:i w:val="0"/>
                <w:iCs w:val="0"/>
                <w:color w:val="000000"/>
                <w:sz w:val="28"/>
                <w:szCs w:val="28"/>
                <w:u w:val="none"/>
              </w:rPr>
            </w:pPr>
          </w:p>
        </w:tc>
        <w:tc>
          <w:tcPr>
            <w:tcW w:w="50" w:type="dxa"/>
            <w:tcBorders>
              <w:top w:val="nil"/>
              <w:left w:val="nil"/>
              <w:bottom w:val="single" w:color="000000" w:sz="4" w:space="0"/>
              <w:right w:val="nil"/>
            </w:tcBorders>
            <w:shd w:val="clear" w:color="auto" w:fill="auto"/>
            <w:noWrap/>
            <w:vAlign w:val="bottom"/>
          </w:tcPr>
          <w:p w14:paraId="724994FA">
            <w:pPr>
              <w:jc w:val="right"/>
              <w:rPr>
                <w:rFonts w:hint="default" w:ascii="楷体_GB2312" w:hAnsi="宋体" w:eastAsia="楷体_GB2312" w:cs="楷体_GB2312"/>
                <w:b/>
                <w:bCs/>
                <w:i w:val="0"/>
                <w:iCs w:val="0"/>
                <w:color w:val="000000"/>
                <w:sz w:val="28"/>
                <w:szCs w:val="28"/>
                <w:u w:val="none"/>
              </w:rPr>
            </w:pPr>
          </w:p>
        </w:tc>
        <w:tc>
          <w:tcPr>
            <w:tcW w:w="50" w:type="dxa"/>
            <w:tcBorders>
              <w:top w:val="nil"/>
              <w:left w:val="nil"/>
              <w:bottom w:val="single" w:color="000000" w:sz="4" w:space="0"/>
              <w:right w:val="nil"/>
            </w:tcBorders>
            <w:shd w:val="clear" w:color="auto" w:fill="auto"/>
            <w:noWrap/>
            <w:vAlign w:val="bottom"/>
          </w:tcPr>
          <w:p w14:paraId="643FD4CF">
            <w:pPr>
              <w:jc w:val="right"/>
              <w:rPr>
                <w:rFonts w:hint="default" w:ascii="楷体_GB2312" w:hAnsi="宋体" w:eastAsia="楷体_GB2312" w:cs="楷体_GB2312"/>
                <w:b/>
                <w:bCs/>
                <w:i w:val="0"/>
                <w:iCs w:val="0"/>
                <w:color w:val="000000"/>
                <w:sz w:val="28"/>
                <w:szCs w:val="28"/>
                <w:u w:val="none"/>
              </w:rPr>
            </w:pPr>
          </w:p>
        </w:tc>
        <w:tc>
          <w:tcPr>
            <w:tcW w:w="50" w:type="dxa"/>
            <w:tcBorders>
              <w:top w:val="nil"/>
              <w:left w:val="nil"/>
              <w:bottom w:val="single" w:color="000000" w:sz="4" w:space="0"/>
              <w:right w:val="nil"/>
            </w:tcBorders>
            <w:shd w:val="clear" w:color="auto" w:fill="auto"/>
            <w:noWrap/>
            <w:vAlign w:val="bottom"/>
          </w:tcPr>
          <w:p w14:paraId="120D8EFF">
            <w:pPr>
              <w:jc w:val="right"/>
              <w:rPr>
                <w:rFonts w:hint="default" w:ascii="楷体_GB2312" w:hAnsi="宋体" w:eastAsia="楷体_GB2312" w:cs="楷体_GB2312"/>
                <w:b/>
                <w:bCs/>
                <w:i w:val="0"/>
                <w:iCs w:val="0"/>
                <w:color w:val="000000"/>
                <w:sz w:val="28"/>
                <w:szCs w:val="28"/>
                <w:u w:val="none"/>
              </w:rPr>
            </w:pPr>
          </w:p>
        </w:tc>
        <w:tc>
          <w:tcPr>
            <w:tcW w:w="50" w:type="dxa"/>
            <w:tcBorders>
              <w:top w:val="nil"/>
              <w:left w:val="nil"/>
              <w:bottom w:val="single" w:color="000000" w:sz="4" w:space="0"/>
              <w:right w:val="nil"/>
            </w:tcBorders>
            <w:shd w:val="clear" w:color="auto" w:fill="auto"/>
            <w:noWrap/>
            <w:vAlign w:val="bottom"/>
          </w:tcPr>
          <w:p w14:paraId="66B5D243">
            <w:pPr>
              <w:rPr>
                <w:rFonts w:hint="default" w:ascii="Times New Roman" w:hAnsi="Times New Roman" w:eastAsia="宋体" w:cs="Times New Roman"/>
                <w:i w:val="0"/>
                <w:iCs w:val="0"/>
                <w:color w:val="000000"/>
                <w:sz w:val="20"/>
                <w:szCs w:val="20"/>
                <w:u w:val="none"/>
              </w:rPr>
            </w:pPr>
          </w:p>
        </w:tc>
        <w:tc>
          <w:tcPr>
            <w:tcW w:w="50" w:type="dxa"/>
            <w:tcBorders>
              <w:top w:val="nil"/>
              <w:left w:val="nil"/>
              <w:bottom w:val="single" w:color="000000" w:sz="4" w:space="0"/>
              <w:right w:val="nil"/>
            </w:tcBorders>
            <w:shd w:val="clear" w:color="auto" w:fill="auto"/>
            <w:noWrap/>
            <w:vAlign w:val="bottom"/>
          </w:tcPr>
          <w:p w14:paraId="455D24C1">
            <w:pPr>
              <w:rPr>
                <w:rFonts w:hint="eastAsia" w:ascii="宋体" w:hAnsi="宋体" w:eastAsia="宋体" w:cs="宋体"/>
                <w:i w:val="0"/>
                <w:iCs w:val="0"/>
                <w:color w:val="000000"/>
                <w:sz w:val="20"/>
                <w:szCs w:val="20"/>
                <w:u w:val="none"/>
              </w:rPr>
            </w:pPr>
          </w:p>
        </w:tc>
        <w:tc>
          <w:tcPr>
            <w:tcW w:w="7111" w:type="dxa"/>
            <w:gridSpan w:val="8"/>
            <w:tcBorders>
              <w:top w:val="nil"/>
              <w:left w:val="nil"/>
              <w:bottom w:val="single" w:color="000000" w:sz="4" w:space="0"/>
              <w:right w:val="single" w:color="000000" w:sz="4" w:space="0"/>
            </w:tcBorders>
            <w:shd w:val="clear" w:color="auto" w:fill="auto"/>
            <w:noWrap/>
            <w:vAlign w:val="bottom"/>
          </w:tcPr>
          <w:p w14:paraId="09D518C7">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 xml:space="preserve">                                   客户确认签字(盖章)：</w:t>
            </w:r>
          </w:p>
        </w:tc>
      </w:tr>
    </w:tbl>
    <w:p w14:paraId="34D4FD7D">
      <w:pPr>
        <w:pStyle w:val="17"/>
        <w:spacing w:before="0"/>
        <w:ind w:left="0"/>
        <w:rPr>
          <w:b/>
          <w:color w:val="auto"/>
          <w:sz w:val="24"/>
          <w:lang w:eastAsia="zh-CN"/>
        </w:rPr>
      </w:pPr>
    </w:p>
    <w:p w14:paraId="419CA621">
      <w:pPr>
        <w:pStyle w:val="130"/>
        <w:keepNext/>
        <w:keepLines/>
        <w:spacing w:before="0" w:after="0"/>
        <w:jc w:val="center"/>
        <w:rPr>
          <w:b/>
          <w:bCs/>
          <w:sz w:val="44"/>
          <w:szCs w:val="44"/>
        </w:rPr>
      </w:pPr>
      <w:r>
        <w:rPr>
          <w:rFonts w:hint="eastAsia"/>
          <w:b/>
          <w:bCs/>
          <w:sz w:val="44"/>
          <w:szCs w:val="44"/>
        </w:rPr>
        <w:t>第五章  采购需求</w:t>
      </w:r>
      <w:bookmarkEnd w:id="77"/>
    </w:p>
    <w:p w14:paraId="589BD2F4">
      <w:pPr>
        <w:pStyle w:val="130"/>
        <w:keepNext/>
        <w:keepLines/>
        <w:spacing w:before="0" w:after="0"/>
        <w:jc w:val="center"/>
        <w:rPr>
          <w:b/>
          <w:bCs/>
          <w:sz w:val="44"/>
          <w:szCs w:val="44"/>
        </w:rPr>
      </w:pPr>
    </w:p>
    <w:p w14:paraId="2B3DF21C">
      <w:pPr>
        <w:jc w:val="center"/>
        <w:rPr>
          <w:rFonts w:hint="eastAsia" w:ascii="楷体" w:hAnsi="楷体" w:eastAsia="楷体" w:cs="楷体"/>
          <w:lang w:val="en-US" w:eastAsia="zh-CN"/>
        </w:rPr>
      </w:pPr>
    </w:p>
    <w:p w14:paraId="1FF936A7">
      <w:pPr>
        <w:jc w:val="center"/>
        <w:rPr>
          <w:rFonts w:hint="default" w:ascii="楷体" w:hAnsi="楷体" w:eastAsia="楷体" w:cs="楷体"/>
          <w:lang w:val="en-US" w:eastAsia="zh-CN"/>
        </w:rPr>
        <w:sectPr>
          <w:headerReference r:id="rId8" w:type="default"/>
          <w:footerReference r:id="rId9" w:type="default"/>
          <w:pgSz w:w="11900" w:h="16838"/>
          <w:pgMar w:top="1701" w:right="1587" w:bottom="1417" w:left="1587" w:header="850" w:footer="992" w:gutter="0"/>
          <w:cols w:space="0" w:num="1"/>
          <w:docGrid w:linePitch="360" w:charSpace="0"/>
        </w:sectPr>
      </w:pPr>
    </w:p>
    <w:p w14:paraId="4E67D91E">
      <w:pPr>
        <w:numPr>
          <w:ilvl w:val="0"/>
          <w:numId w:val="8"/>
        </w:numPr>
        <w:spacing w:line="360" w:lineRule="auto"/>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val="en-US" w:eastAsia="zh-CN"/>
        </w:rPr>
        <w:t>项目名称：办公设备网络维修服务</w:t>
      </w:r>
      <w:r>
        <w:rPr>
          <w:rFonts w:hint="eastAsia" w:ascii="Times New Roman" w:hAnsi="Times New Roman" w:cs="Times New Roman"/>
          <w:sz w:val="28"/>
          <w:szCs w:val="28"/>
          <w:lang w:val="en-US" w:eastAsia="zh-CN"/>
        </w:rPr>
        <w:t>。</w:t>
      </w:r>
    </w:p>
    <w:p w14:paraId="6BDEB57E">
      <w:pPr>
        <w:numPr>
          <w:ilvl w:val="0"/>
          <w:numId w:val="8"/>
        </w:numPr>
        <w:spacing w:line="360" w:lineRule="auto"/>
        <w:rPr>
          <w:rFonts w:hint="eastAsia" w:ascii="Times New Roman" w:hAnsi="Times New Roman" w:eastAsia="宋体" w:cs="Times New Roman"/>
          <w:sz w:val="28"/>
          <w:szCs w:val="28"/>
          <w:lang w:val="en-US" w:eastAsia="zh-CN"/>
        </w:rPr>
      </w:pPr>
      <w:r>
        <w:rPr>
          <w:rFonts w:hint="eastAsia" w:cs="Times New Roman"/>
          <w:sz w:val="28"/>
          <w:szCs w:val="28"/>
          <w:lang w:eastAsia="zh-CN"/>
        </w:rPr>
        <w:t>采购范围</w:t>
      </w:r>
      <w:r>
        <w:rPr>
          <w:rFonts w:hint="eastAsia" w:eastAsia="宋体" w:cs="Times New Roman"/>
          <w:sz w:val="28"/>
          <w:szCs w:val="28"/>
          <w:lang w:eastAsia="zh-CN"/>
        </w:rPr>
        <w:t>：</w:t>
      </w:r>
      <w:r>
        <w:rPr>
          <w:rFonts w:hint="eastAsia" w:ascii="Times New Roman" w:hAnsi="Times New Roman" w:eastAsia="宋体" w:cs="Times New Roman"/>
          <w:sz w:val="28"/>
          <w:szCs w:val="28"/>
          <w:lang w:val="en-US" w:eastAsia="zh-CN"/>
        </w:rPr>
        <w:t>1.终端计算机服务；2.网络系统设备服务；3.打印机、复印机驱动安装、故障排除、日常保养及维修；4.办公设备、办公用品耗材配送及安装</w:t>
      </w:r>
      <w:r>
        <w:rPr>
          <w:rFonts w:hint="eastAsia" w:ascii="Times New Roman" w:hAnsi="Times New Roman" w:cs="Times New Roman"/>
          <w:sz w:val="28"/>
          <w:szCs w:val="28"/>
          <w:lang w:val="en-US" w:eastAsia="zh-CN"/>
        </w:rPr>
        <w:t>。</w:t>
      </w:r>
    </w:p>
    <w:p w14:paraId="428286C8">
      <w:pPr>
        <w:keepNext w:val="0"/>
        <w:keepLines w:val="0"/>
        <w:widowControl/>
        <w:numPr>
          <w:ilvl w:val="0"/>
          <w:numId w:val="8"/>
        </w:numPr>
        <w:suppressLineNumbers w:val="0"/>
        <w:ind w:left="0" w:leftChars="0" w:firstLine="0" w:firstLineChars="0"/>
        <w:jc w:val="left"/>
        <w:rPr>
          <w:rFonts w:hint="eastAsia" w:eastAsia="宋体" w:cs="Times New Roman"/>
          <w:sz w:val="28"/>
          <w:szCs w:val="28"/>
          <w:lang w:val="en-US" w:eastAsia="zh-CN"/>
        </w:rPr>
      </w:pPr>
      <w:r>
        <w:rPr>
          <w:rFonts w:hint="eastAsia" w:cs="Times New Roman"/>
          <w:sz w:val="28"/>
          <w:szCs w:val="28"/>
          <w:lang w:val="en-US" w:eastAsia="zh-CN"/>
        </w:rPr>
        <w:t>服务期限</w:t>
      </w:r>
      <w:r>
        <w:rPr>
          <w:rFonts w:hint="eastAsia" w:eastAsia="宋体" w:cs="Times New Roman"/>
          <w:sz w:val="28"/>
          <w:szCs w:val="28"/>
          <w:lang w:val="en-US" w:eastAsia="zh-CN"/>
        </w:rPr>
        <w:t>：</w:t>
      </w:r>
      <w:r>
        <w:rPr>
          <w:rFonts w:hint="eastAsia" w:ascii="Times New Roman" w:hAnsi="Times New Roman" w:eastAsia="宋体" w:cs="Times New Roman"/>
          <w:sz w:val="28"/>
          <w:szCs w:val="28"/>
          <w:lang w:val="en-US" w:eastAsia="zh-CN"/>
        </w:rPr>
        <w:t>合同签订后3年</w:t>
      </w:r>
      <w:r>
        <w:rPr>
          <w:rFonts w:hint="eastAsia" w:eastAsia="宋体" w:cs="Times New Roman"/>
          <w:sz w:val="28"/>
          <w:szCs w:val="28"/>
          <w:lang w:val="en-US" w:eastAsia="zh-CN"/>
        </w:rPr>
        <w:t>。</w:t>
      </w:r>
    </w:p>
    <w:p w14:paraId="18B1D86D">
      <w:pPr>
        <w:keepNext w:val="0"/>
        <w:keepLines w:val="0"/>
        <w:widowControl/>
        <w:numPr>
          <w:ilvl w:val="0"/>
          <w:numId w:val="0"/>
        </w:numPr>
        <w:suppressLineNumbers w:val="0"/>
        <w:ind w:leftChars="0"/>
        <w:jc w:val="left"/>
        <w:rPr>
          <w:rFonts w:hint="eastAsia" w:eastAsia="宋体" w:cs="Times New Roman"/>
          <w:sz w:val="28"/>
          <w:szCs w:val="28"/>
          <w:lang w:val="en-US" w:eastAsia="zh-CN"/>
        </w:rPr>
      </w:pPr>
    </w:p>
    <w:p w14:paraId="594C1792">
      <w:pPr>
        <w:keepNext w:val="0"/>
        <w:keepLines w:val="0"/>
        <w:widowControl/>
        <w:numPr>
          <w:ilvl w:val="0"/>
          <w:numId w:val="8"/>
        </w:numPr>
        <w:suppressLineNumbers w:val="0"/>
        <w:ind w:left="0" w:leftChars="0" w:firstLine="0" w:firstLineChars="0"/>
        <w:jc w:val="left"/>
        <w:rPr>
          <w:rFonts w:hint="eastAsia" w:eastAsia="宋体" w:cs="Times New Roman"/>
          <w:sz w:val="28"/>
          <w:szCs w:val="28"/>
          <w:lang w:val="en-US" w:eastAsia="zh-CN"/>
        </w:rPr>
      </w:pPr>
      <w:r>
        <w:rPr>
          <w:rFonts w:hint="eastAsia" w:eastAsia="宋体" w:cs="Times New Roman"/>
          <w:sz w:val="28"/>
          <w:szCs w:val="28"/>
          <w:lang w:val="en-US" w:eastAsia="zh-CN"/>
        </w:rPr>
        <w:t>采购范围：</w:t>
      </w:r>
    </w:p>
    <w:p w14:paraId="4E906AC6">
      <w:pPr>
        <w:keepNext w:val="0"/>
        <w:keepLines w:val="0"/>
        <w:widowControl/>
        <w:numPr>
          <w:ilvl w:val="0"/>
          <w:numId w:val="0"/>
        </w:numPr>
        <w:suppressLineNumbers w:val="0"/>
        <w:ind w:leftChars="0"/>
        <w:jc w:val="left"/>
        <w:rPr>
          <w:rFonts w:hint="eastAsia" w:eastAsia="宋体" w:cs="Times New Roman"/>
          <w:sz w:val="28"/>
          <w:szCs w:val="28"/>
          <w:lang w:val="en-US" w:eastAsia="zh-CN"/>
        </w:rPr>
      </w:pPr>
      <w:r>
        <w:rPr>
          <w:rFonts w:hint="eastAsia" w:eastAsia="宋体" w:cs="Times New Roman"/>
          <w:sz w:val="28"/>
          <w:szCs w:val="28"/>
          <w:lang w:val="en-US" w:eastAsia="zh-CN"/>
        </w:rPr>
        <w:t>（1）终端计算机服务内容包括：台式电脑、笔记本电脑硬件故障排除；软件故障排除；电脑外设联接及故障排除；安装安全补丁，系统垃圾清理；系统软件的安装、恢复、优化，病毒清除及防范；上网及电子邮件设置；局域网组建；互联网共享，打印设备共享；客户数据资料的备份及最大限度的修复；常用系统软件及应用软件的安装、升级、操作使用指导；客户自购的维修零部件的检测安装；设备内部机件的定期除尘保养、设备外部的定期清洁保养等。</w:t>
      </w:r>
    </w:p>
    <w:p w14:paraId="5AC5A99C">
      <w:pPr>
        <w:keepNext w:val="0"/>
        <w:keepLines w:val="0"/>
        <w:widowControl/>
        <w:numPr>
          <w:ilvl w:val="0"/>
          <w:numId w:val="0"/>
        </w:numPr>
        <w:suppressLineNumbers w:val="0"/>
        <w:ind w:leftChars="0"/>
        <w:jc w:val="left"/>
        <w:rPr>
          <w:rFonts w:hint="eastAsia" w:eastAsia="宋体" w:cs="Times New Roman"/>
          <w:sz w:val="28"/>
          <w:szCs w:val="28"/>
          <w:lang w:val="en-US" w:eastAsia="zh-CN"/>
        </w:rPr>
      </w:pPr>
      <w:r>
        <w:rPr>
          <w:rFonts w:hint="eastAsia" w:eastAsia="宋体" w:cs="Times New Roman"/>
          <w:sz w:val="28"/>
          <w:szCs w:val="28"/>
          <w:lang w:val="en-US" w:eastAsia="zh-CN"/>
        </w:rPr>
        <w:t>（2）网络系统设备服务内容包括：配置网络参数，使需上网设备能接通网络，对防火墙、路由器的配置，开放或封闭网络端口增强系统安全；局域网内部网络终端故障排除等。如遇公司搬家、办公室网络需要重组、新建局域网、重新布线则不在此合同服务范畴之内，具体由双方另行协商并签订相关服务合同。</w:t>
      </w:r>
    </w:p>
    <w:p w14:paraId="1A403077">
      <w:pPr>
        <w:keepNext w:val="0"/>
        <w:keepLines w:val="0"/>
        <w:widowControl/>
        <w:numPr>
          <w:ilvl w:val="0"/>
          <w:numId w:val="0"/>
        </w:numPr>
        <w:suppressLineNumbers w:val="0"/>
        <w:ind w:leftChars="0"/>
        <w:jc w:val="left"/>
        <w:rPr>
          <w:rFonts w:hint="eastAsia" w:eastAsia="宋体" w:cs="Times New Roman"/>
          <w:sz w:val="28"/>
          <w:szCs w:val="28"/>
          <w:lang w:val="en-US" w:eastAsia="zh-CN"/>
        </w:rPr>
      </w:pPr>
      <w:r>
        <w:rPr>
          <w:rFonts w:hint="eastAsia" w:eastAsia="宋体" w:cs="Times New Roman"/>
          <w:sz w:val="28"/>
          <w:szCs w:val="28"/>
          <w:lang w:val="en-US" w:eastAsia="zh-CN"/>
        </w:rPr>
        <w:t>（3）打印机、复印机驱动安装、故障排除、日常保养及维修。</w:t>
      </w:r>
    </w:p>
    <w:p w14:paraId="0433A004">
      <w:pPr>
        <w:keepNext w:val="0"/>
        <w:keepLines w:val="0"/>
        <w:widowControl/>
        <w:numPr>
          <w:ilvl w:val="0"/>
          <w:numId w:val="0"/>
        </w:numPr>
        <w:suppressLineNumbers w:val="0"/>
        <w:ind w:leftChars="0"/>
        <w:jc w:val="left"/>
        <w:rPr>
          <w:rFonts w:hint="eastAsia" w:eastAsia="宋体" w:cs="Times New Roman"/>
          <w:sz w:val="28"/>
          <w:szCs w:val="28"/>
          <w:lang w:val="en-US" w:eastAsia="zh-CN"/>
        </w:rPr>
      </w:pPr>
      <w:r>
        <w:rPr>
          <w:rFonts w:hint="eastAsia" w:eastAsia="宋体" w:cs="Times New Roman"/>
          <w:sz w:val="28"/>
          <w:szCs w:val="28"/>
          <w:lang w:val="en-US" w:eastAsia="zh-CN"/>
        </w:rPr>
        <w:t>（4）办公设备、办公用品耗材配送及安装。</w:t>
      </w:r>
    </w:p>
    <w:p w14:paraId="763A1A73">
      <w:pPr>
        <w:keepNext w:val="0"/>
        <w:keepLines w:val="0"/>
        <w:widowControl/>
        <w:numPr>
          <w:ilvl w:val="0"/>
          <w:numId w:val="0"/>
        </w:numPr>
        <w:suppressLineNumbers w:val="0"/>
        <w:ind w:leftChars="0"/>
        <w:jc w:val="left"/>
        <w:rPr>
          <w:rFonts w:hint="eastAsia" w:eastAsia="宋体" w:cs="Times New Roman"/>
          <w:sz w:val="28"/>
          <w:szCs w:val="28"/>
          <w:lang w:val="en-US" w:eastAsia="zh-CN"/>
        </w:rPr>
      </w:pPr>
    </w:p>
    <w:p w14:paraId="066F0D36">
      <w:pPr>
        <w:keepNext w:val="0"/>
        <w:keepLines w:val="0"/>
        <w:widowControl/>
        <w:numPr>
          <w:ilvl w:val="0"/>
          <w:numId w:val="0"/>
        </w:numPr>
        <w:suppressLineNumbers w:val="0"/>
        <w:ind w:leftChars="0"/>
        <w:jc w:val="left"/>
        <w:rPr>
          <w:rFonts w:hint="eastAsia" w:eastAsia="宋体" w:cs="Times New Roman"/>
          <w:sz w:val="28"/>
          <w:szCs w:val="28"/>
          <w:lang w:val="en-US" w:eastAsia="zh-CN"/>
        </w:rPr>
      </w:pPr>
      <w:r>
        <w:rPr>
          <w:rFonts w:hint="eastAsia" w:eastAsia="宋体" w:cs="Times New Roman"/>
          <w:sz w:val="28"/>
          <w:szCs w:val="28"/>
          <w:lang w:val="en-US" w:eastAsia="zh-CN"/>
        </w:rPr>
        <w:t>5.服务方式：</w:t>
      </w:r>
    </w:p>
    <w:p w14:paraId="26DCB950">
      <w:pPr>
        <w:keepNext w:val="0"/>
        <w:keepLines w:val="0"/>
        <w:widowControl/>
        <w:numPr>
          <w:ilvl w:val="0"/>
          <w:numId w:val="0"/>
        </w:numPr>
        <w:suppressLineNumbers w:val="0"/>
        <w:ind w:leftChars="0"/>
        <w:jc w:val="left"/>
        <w:rPr>
          <w:rFonts w:hint="eastAsia" w:eastAsia="宋体" w:cs="Times New Roman"/>
          <w:sz w:val="28"/>
          <w:szCs w:val="28"/>
          <w:lang w:val="en-US" w:eastAsia="zh-CN"/>
        </w:rPr>
      </w:pPr>
      <w:r>
        <w:rPr>
          <w:rFonts w:hint="eastAsia" w:eastAsia="宋体" w:cs="Times New Roman"/>
          <w:sz w:val="28"/>
          <w:szCs w:val="28"/>
          <w:lang w:val="en-US" w:eastAsia="zh-CN"/>
        </w:rPr>
        <w:t>（1）由采购人以打电话或发信息等方式告知供应商故障现象；供应商给采购人提供上门服务；</w:t>
      </w:r>
    </w:p>
    <w:p w14:paraId="7D0F3108">
      <w:pPr>
        <w:keepNext w:val="0"/>
        <w:keepLines w:val="0"/>
        <w:widowControl/>
        <w:numPr>
          <w:ilvl w:val="0"/>
          <w:numId w:val="0"/>
        </w:numPr>
        <w:suppressLineNumbers w:val="0"/>
        <w:ind w:leftChars="0"/>
        <w:jc w:val="left"/>
        <w:rPr>
          <w:rFonts w:hint="eastAsia" w:eastAsia="宋体" w:cs="Times New Roman"/>
          <w:sz w:val="28"/>
          <w:szCs w:val="28"/>
          <w:lang w:val="en-US" w:eastAsia="zh-CN"/>
        </w:rPr>
      </w:pPr>
      <w:r>
        <w:rPr>
          <w:rFonts w:hint="eastAsia" w:eastAsia="宋体" w:cs="Times New Roman"/>
          <w:sz w:val="28"/>
          <w:szCs w:val="28"/>
          <w:lang w:val="en-US" w:eastAsia="zh-CN"/>
        </w:rPr>
        <w:t>（2）服务有效期内供应商提供24小时电话支持服务（节假日无休息）；</w:t>
      </w:r>
    </w:p>
    <w:p w14:paraId="143F19C1">
      <w:pPr>
        <w:keepNext w:val="0"/>
        <w:keepLines w:val="0"/>
        <w:widowControl/>
        <w:numPr>
          <w:ilvl w:val="0"/>
          <w:numId w:val="0"/>
        </w:numPr>
        <w:suppressLineNumbers w:val="0"/>
        <w:ind w:leftChars="0"/>
        <w:jc w:val="left"/>
        <w:rPr>
          <w:rFonts w:hint="eastAsia" w:eastAsia="宋体" w:cs="Times New Roman"/>
          <w:sz w:val="28"/>
          <w:szCs w:val="28"/>
          <w:lang w:val="en-US" w:eastAsia="zh-CN"/>
        </w:rPr>
      </w:pPr>
      <w:r>
        <w:rPr>
          <w:rFonts w:hint="eastAsia" w:eastAsia="宋体" w:cs="Times New Roman"/>
          <w:sz w:val="28"/>
          <w:szCs w:val="28"/>
          <w:lang w:val="en-US" w:eastAsia="zh-CN"/>
        </w:rPr>
        <w:t>（3）服务有效期内供应商提供远程网络支持（包括远程协助，QQ，微信等支持），电子邮件支持；</w:t>
      </w:r>
    </w:p>
    <w:p w14:paraId="36B5094E">
      <w:pPr>
        <w:keepNext w:val="0"/>
        <w:keepLines w:val="0"/>
        <w:widowControl/>
        <w:numPr>
          <w:ilvl w:val="0"/>
          <w:numId w:val="0"/>
        </w:numPr>
        <w:suppressLineNumbers w:val="0"/>
        <w:ind w:leftChars="0"/>
        <w:jc w:val="left"/>
        <w:rPr>
          <w:rFonts w:hint="eastAsia" w:eastAsia="宋体" w:cs="Times New Roman"/>
          <w:sz w:val="28"/>
          <w:szCs w:val="28"/>
          <w:lang w:val="en-US" w:eastAsia="zh-CN"/>
        </w:rPr>
      </w:pPr>
    </w:p>
    <w:p w14:paraId="197E9ACA">
      <w:pPr>
        <w:keepNext w:val="0"/>
        <w:keepLines w:val="0"/>
        <w:widowControl/>
        <w:numPr>
          <w:ilvl w:val="0"/>
          <w:numId w:val="0"/>
        </w:numPr>
        <w:suppressLineNumbers w:val="0"/>
        <w:ind w:leftChars="0"/>
        <w:jc w:val="left"/>
        <w:rPr>
          <w:rFonts w:hint="eastAsia" w:eastAsia="宋体" w:cs="Times New Roman"/>
          <w:sz w:val="28"/>
          <w:szCs w:val="28"/>
          <w:lang w:val="en-US" w:eastAsia="zh-CN"/>
        </w:rPr>
      </w:pPr>
    </w:p>
    <w:p w14:paraId="54DE4577">
      <w:pPr>
        <w:keepNext w:val="0"/>
        <w:keepLines w:val="0"/>
        <w:widowControl/>
        <w:numPr>
          <w:ilvl w:val="0"/>
          <w:numId w:val="0"/>
        </w:numPr>
        <w:suppressLineNumbers w:val="0"/>
        <w:ind w:leftChars="0"/>
        <w:jc w:val="left"/>
        <w:rPr>
          <w:rFonts w:hint="eastAsia" w:eastAsia="宋体" w:cs="Times New Roman"/>
          <w:sz w:val="28"/>
          <w:szCs w:val="28"/>
          <w:lang w:val="en-US" w:eastAsia="zh-CN"/>
        </w:rPr>
      </w:pPr>
    </w:p>
    <w:p w14:paraId="1AC90AD7">
      <w:pPr>
        <w:keepNext w:val="0"/>
        <w:keepLines w:val="0"/>
        <w:widowControl/>
        <w:numPr>
          <w:ilvl w:val="0"/>
          <w:numId w:val="0"/>
        </w:numPr>
        <w:suppressLineNumbers w:val="0"/>
        <w:ind w:leftChars="0"/>
        <w:jc w:val="left"/>
        <w:rPr>
          <w:rFonts w:hint="eastAsia" w:eastAsia="宋体" w:cs="Times New Roman"/>
          <w:sz w:val="28"/>
          <w:szCs w:val="28"/>
          <w:lang w:val="en-US" w:eastAsia="zh-CN"/>
        </w:rPr>
      </w:pPr>
    </w:p>
    <w:p w14:paraId="59900EB5">
      <w:pPr>
        <w:keepNext w:val="0"/>
        <w:keepLines w:val="0"/>
        <w:widowControl/>
        <w:numPr>
          <w:ilvl w:val="0"/>
          <w:numId w:val="0"/>
        </w:numPr>
        <w:suppressLineNumbers w:val="0"/>
        <w:ind w:leftChars="0"/>
        <w:jc w:val="left"/>
        <w:rPr>
          <w:rFonts w:hint="eastAsia" w:eastAsia="宋体" w:cs="Times New Roman"/>
          <w:sz w:val="28"/>
          <w:szCs w:val="28"/>
          <w:lang w:val="en-US" w:eastAsia="zh-CN"/>
        </w:rPr>
      </w:pPr>
      <w:r>
        <w:rPr>
          <w:rFonts w:hint="eastAsia" w:eastAsia="宋体" w:cs="Times New Roman"/>
          <w:sz w:val="28"/>
          <w:szCs w:val="28"/>
          <w:lang w:val="en-US" w:eastAsia="zh-CN"/>
        </w:rPr>
        <w:t>6.服务标准与服务承诺：</w:t>
      </w:r>
    </w:p>
    <w:p w14:paraId="1622F3D8">
      <w:pPr>
        <w:keepNext w:val="0"/>
        <w:keepLines w:val="0"/>
        <w:widowControl/>
        <w:numPr>
          <w:ilvl w:val="0"/>
          <w:numId w:val="0"/>
        </w:numPr>
        <w:suppressLineNumbers w:val="0"/>
        <w:ind w:leftChars="0"/>
        <w:jc w:val="left"/>
        <w:rPr>
          <w:rFonts w:hint="eastAsia" w:eastAsia="宋体" w:cs="Times New Roman"/>
          <w:sz w:val="28"/>
          <w:szCs w:val="28"/>
          <w:lang w:val="en-US" w:eastAsia="zh-CN"/>
        </w:rPr>
      </w:pPr>
      <w:r>
        <w:rPr>
          <w:rFonts w:hint="eastAsia" w:eastAsia="宋体" w:cs="Times New Roman"/>
          <w:sz w:val="28"/>
          <w:szCs w:val="28"/>
          <w:lang w:val="en-US" w:eastAsia="zh-CN"/>
        </w:rPr>
        <w:t>（1）供应商保证为采购人维护的设备及软件正常运行，办公用品及耗材及时供应，供应商保证在接到采购人维保通知（含电话、手机短信、微信等）后应在两个工作日内到达采购人所指定的地点进行维修服务。</w:t>
      </w:r>
    </w:p>
    <w:p w14:paraId="176934C4">
      <w:pPr>
        <w:keepNext w:val="0"/>
        <w:keepLines w:val="0"/>
        <w:widowControl/>
        <w:numPr>
          <w:ilvl w:val="0"/>
          <w:numId w:val="0"/>
        </w:numPr>
        <w:suppressLineNumbers w:val="0"/>
        <w:ind w:leftChars="0"/>
        <w:jc w:val="left"/>
        <w:rPr>
          <w:rFonts w:hint="eastAsia" w:eastAsia="宋体" w:cs="Times New Roman"/>
          <w:sz w:val="28"/>
          <w:szCs w:val="28"/>
          <w:lang w:val="en-US" w:eastAsia="zh-CN"/>
        </w:rPr>
      </w:pPr>
      <w:r>
        <w:rPr>
          <w:rFonts w:hint="eastAsia" w:eastAsia="宋体" w:cs="Times New Roman"/>
          <w:sz w:val="28"/>
          <w:szCs w:val="28"/>
          <w:lang w:val="en-US" w:eastAsia="zh-CN"/>
        </w:rPr>
        <w:t>（2）供应商工作人员应遵守采购人保密要求，恪守职业道德、尽职尽责地提供专业化服务。</w:t>
      </w:r>
    </w:p>
    <w:p w14:paraId="34E0314E">
      <w:pPr>
        <w:keepNext w:val="0"/>
        <w:keepLines w:val="0"/>
        <w:widowControl/>
        <w:numPr>
          <w:ilvl w:val="0"/>
          <w:numId w:val="0"/>
        </w:numPr>
        <w:suppressLineNumbers w:val="0"/>
        <w:ind w:leftChars="0"/>
        <w:jc w:val="left"/>
        <w:rPr>
          <w:rFonts w:hint="eastAsia" w:eastAsia="宋体" w:cs="Times New Roman"/>
          <w:sz w:val="28"/>
          <w:szCs w:val="28"/>
          <w:lang w:val="en-US" w:eastAsia="zh-CN"/>
        </w:rPr>
      </w:pPr>
      <w:r>
        <w:rPr>
          <w:rFonts w:hint="eastAsia" w:eastAsia="宋体" w:cs="Times New Roman"/>
          <w:sz w:val="28"/>
          <w:szCs w:val="28"/>
          <w:lang w:val="en-US" w:eastAsia="zh-CN"/>
        </w:rPr>
        <w:t>（3）若属于计算机、打印机、复印机、办公网络系统设备元器件故障，经采购人确认后，如需购买相关配件，供应商应严格按照采购人要求的品牌、型号、数量代为购买，供应商提供增值税专用发票，配件费用经采购人确认后由采购人支付，供应商代买配件负责提</w:t>
      </w:r>
      <w:bookmarkStart w:id="90" w:name="_GoBack"/>
      <w:bookmarkEnd w:id="90"/>
      <w:r>
        <w:rPr>
          <w:rFonts w:hint="eastAsia" w:eastAsia="宋体" w:cs="Times New Roman"/>
          <w:sz w:val="28"/>
          <w:szCs w:val="28"/>
          <w:lang w:val="en-US" w:eastAsia="zh-CN"/>
        </w:rPr>
        <w:t>供运输及售后服务，在此情况下免除上门费。</w:t>
      </w:r>
    </w:p>
    <w:p w14:paraId="0AF6D460">
      <w:pPr>
        <w:keepNext w:val="0"/>
        <w:keepLines w:val="0"/>
        <w:widowControl/>
        <w:numPr>
          <w:ilvl w:val="0"/>
          <w:numId w:val="0"/>
        </w:numPr>
        <w:suppressLineNumbers w:val="0"/>
        <w:ind w:leftChars="0"/>
        <w:jc w:val="left"/>
        <w:rPr>
          <w:rFonts w:hint="eastAsia" w:eastAsia="宋体" w:cs="Times New Roman"/>
          <w:sz w:val="28"/>
          <w:szCs w:val="28"/>
          <w:lang w:val="en-US" w:eastAsia="zh-CN"/>
        </w:rPr>
      </w:pPr>
      <w:r>
        <w:rPr>
          <w:rFonts w:hint="eastAsia" w:eastAsia="宋体" w:cs="Times New Roman"/>
          <w:sz w:val="28"/>
          <w:szCs w:val="28"/>
          <w:lang w:val="en-US" w:eastAsia="zh-CN"/>
        </w:rPr>
        <w:t>（4）供应商承诺所提供的设备、耗材、用品均为质量可靠、性能优异的产品，以确保良好的使用质量，遵守厂家三包的质量保证保修；购买的设备提供终身免费检修。因供应商提供的设备、耗材、用品给采购人或第三人带来损害的，由供应商承担全部赔偿责任。</w:t>
      </w:r>
    </w:p>
    <w:p w14:paraId="7C694151">
      <w:pPr>
        <w:keepNext w:val="0"/>
        <w:keepLines w:val="0"/>
        <w:widowControl/>
        <w:numPr>
          <w:ilvl w:val="0"/>
          <w:numId w:val="0"/>
        </w:numPr>
        <w:suppressLineNumbers w:val="0"/>
        <w:ind w:leftChars="0"/>
        <w:jc w:val="left"/>
        <w:rPr>
          <w:rFonts w:hint="eastAsia" w:eastAsia="宋体" w:cs="Times New Roman"/>
          <w:sz w:val="28"/>
          <w:szCs w:val="28"/>
          <w:lang w:val="en-US" w:eastAsia="zh-CN"/>
        </w:rPr>
      </w:pPr>
      <w:r>
        <w:rPr>
          <w:rFonts w:hint="eastAsia" w:eastAsia="宋体" w:cs="Times New Roman"/>
          <w:sz w:val="28"/>
          <w:szCs w:val="28"/>
          <w:lang w:val="en-US" w:eastAsia="zh-CN"/>
        </w:rPr>
        <w:t>（5）合同执行期间，供应商为采购人机器更换新配件后，新配件再次出现问题，除耗材外，属配件本身质量问题的，供应商应负责免费维修更换。</w:t>
      </w:r>
    </w:p>
    <w:p w14:paraId="06951870">
      <w:pPr>
        <w:numPr>
          <w:ilvl w:val="0"/>
          <w:numId w:val="0"/>
        </w:numPr>
        <w:spacing w:line="360" w:lineRule="auto"/>
        <w:rPr>
          <w:rFonts w:hint="eastAsia"/>
          <w:b w:val="0"/>
          <w:bCs w:val="0"/>
          <w:sz w:val="24"/>
          <w:lang w:val="en-US" w:eastAsia="zh-CN"/>
        </w:rPr>
      </w:pPr>
    </w:p>
    <w:p w14:paraId="5B7DB316">
      <w:pPr>
        <w:spacing w:line="360" w:lineRule="auto"/>
        <w:jc w:val="center"/>
        <w:rPr>
          <w:rFonts w:hint="default" w:eastAsia="宋体"/>
          <w:b/>
          <w:bCs/>
          <w:sz w:val="24"/>
          <w:lang w:val="en-US" w:eastAsia="zh-CN"/>
        </w:rPr>
      </w:pPr>
    </w:p>
    <w:p w14:paraId="3920FCB9">
      <w:pPr>
        <w:pStyle w:val="122"/>
        <w:spacing w:line="360" w:lineRule="auto"/>
        <w:rPr>
          <w:sz w:val="24"/>
          <w:szCs w:val="24"/>
        </w:rPr>
      </w:pPr>
    </w:p>
    <w:p w14:paraId="2293E455">
      <w:pPr>
        <w:pStyle w:val="122"/>
        <w:rPr>
          <w:sz w:val="24"/>
          <w:szCs w:val="24"/>
        </w:rPr>
      </w:pPr>
    </w:p>
    <w:p w14:paraId="0B7E69A4">
      <w:pPr>
        <w:pStyle w:val="122"/>
        <w:rPr>
          <w:sz w:val="24"/>
          <w:szCs w:val="24"/>
        </w:rPr>
      </w:pPr>
    </w:p>
    <w:p w14:paraId="01F394E0">
      <w:pPr>
        <w:pStyle w:val="122"/>
        <w:rPr>
          <w:sz w:val="24"/>
          <w:szCs w:val="24"/>
        </w:rPr>
      </w:pPr>
    </w:p>
    <w:p w14:paraId="4DFE209E">
      <w:pPr>
        <w:pStyle w:val="122"/>
        <w:rPr>
          <w:sz w:val="24"/>
          <w:szCs w:val="24"/>
        </w:rPr>
      </w:pPr>
    </w:p>
    <w:p w14:paraId="3BFFD66E">
      <w:pPr>
        <w:pStyle w:val="122"/>
        <w:rPr>
          <w:sz w:val="24"/>
          <w:szCs w:val="24"/>
        </w:rPr>
      </w:pPr>
    </w:p>
    <w:p w14:paraId="780D1203">
      <w:pPr>
        <w:pStyle w:val="122"/>
        <w:rPr>
          <w:sz w:val="24"/>
          <w:szCs w:val="24"/>
        </w:rPr>
      </w:pPr>
    </w:p>
    <w:p w14:paraId="2B9E2F96">
      <w:pPr>
        <w:pStyle w:val="122"/>
        <w:rPr>
          <w:sz w:val="24"/>
          <w:szCs w:val="24"/>
        </w:rPr>
      </w:pPr>
    </w:p>
    <w:p w14:paraId="7EEF97F0">
      <w:pPr>
        <w:pStyle w:val="122"/>
        <w:rPr>
          <w:sz w:val="24"/>
          <w:szCs w:val="24"/>
        </w:rPr>
      </w:pPr>
    </w:p>
    <w:p w14:paraId="01B95F13">
      <w:pPr>
        <w:pStyle w:val="122"/>
        <w:rPr>
          <w:sz w:val="24"/>
          <w:szCs w:val="24"/>
        </w:rPr>
      </w:pPr>
    </w:p>
    <w:p w14:paraId="639E0BDA">
      <w:pPr>
        <w:pStyle w:val="122"/>
        <w:rPr>
          <w:sz w:val="24"/>
          <w:szCs w:val="24"/>
        </w:rPr>
      </w:pPr>
    </w:p>
    <w:p w14:paraId="6D7AD14C">
      <w:pPr>
        <w:pStyle w:val="122"/>
        <w:rPr>
          <w:sz w:val="24"/>
          <w:szCs w:val="24"/>
        </w:rPr>
      </w:pPr>
    </w:p>
    <w:p w14:paraId="3B3E1C2C">
      <w:pPr>
        <w:pStyle w:val="122"/>
        <w:rPr>
          <w:sz w:val="24"/>
          <w:szCs w:val="24"/>
        </w:rPr>
      </w:pPr>
    </w:p>
    <w:p w14:paraId="0801487C">
      <w:pPr>
        <w:pStyle w:val="122"/>
        <w:rPr>
          <w:sz w:val="24"/>
          <w:szCs w:val="24"/>
        </w:rPr>
      </w:pPr>
    </w:p>
    <w:p w14:paraId="78895C0B">
      <w:pPr>
        <w:pStyle w:val="122"/>
        <w:rPr>
          <w:sz w:val="24"/>
          <w:szCs w:val="24"/>
        </w:rPr>
      </w:pPr>
    </w:p>
    <w:p w14:paraId="1DF4E437">
      <w:pPr>
        <w:pStyle w:val="122"/>
        <w:rPr>
          <w:sz w:val="24"/>
          <w:szCs w:val="24"/>
        </w:rPr>
      </w:pPr>
    </w:p>
    <w:p w14:paraId="793EF809">
      <w:pPr>
        <w:pStyle w:val="122"/>
        <w:jc w:val="both"/>
        <w:rPr>
          <w:sz w:val="24"/>
          <w:szCs w:val="24"/>
        </w:rPr>
      </w:pPr>
    </w:p>
    <w:p w14:paraId="6403ED57">
      <w:pPr>
        <w:rPr>
          <w:rFonts w:ascii="宋体" w:hAnsi="宋体" w:cs="宋体"/>
          <w:sz w:val="24"/>
        </w:rPr>
      </w:pPr>
      <w:r>
        <w:rPr>
          <w:rFonts w:hint="eastAsia" w:ascii="宋体" w:hAnsi="宋体" w:cs="宋体"/>
          <w:sz w:val="24"/>
        </w:rPr>
        <w:br w:type="page"/>
      </w:r>
    </w:p>
    <w:p w14:paraId="434FB248">
      <w:pPr>
        <w:pStyle w:val="122"/>
        <w:rPr>
          <w:sz w:val="24"/>
          <w:szCs w:val="24"/>
        </w:rPr>
      </w:pPr>
    </w:p>
    <w:p w14:paraId="334443D4">
      <w:pPr>
        <w:pStyle w:val="122"/>
        <w:rPr>
          <w:sz w:val="24"/>
          <w:szCs w:val="24"/>
        </w:rPr>
      </w:pPr>
    </w:p>
    <w:p w14:paraId="72FDA3ED">
      <w:pPr>
        <w:pStyle w:val="122"/>
        <w:rPr>
          <w:sz w:val="24"/>
          <w:szCs w:val="24"/>
        </w:rPr>
      </w:pPr>
    </w:p>
    <w:p w14:paraId="049AB633">
      <w:pPr>
        <w:pStyle w:val="122"/>
        <w:rPr>
          <w:sz w:val="24"/>
          <w:szCs w:val="24"/>
        </w:rPr>
      </w:pPr>
    </w:p>
    <w:p w14:paraId="5B66FBE1">
      <w:pPr>
        <w:pStyle w:val="122"/>
        <w:rPr>
          <w:sz w:val="24"/>
          <w:szCs w:val="24"/>
        </w:rPr>
      </w:pPr>
    </w:p>
    <w:p w14:paraId="3F616E76">
      <w:pPr>
        <w:pStyle w:val="122"/>
        <w:rPr>
          <w:sz w:val="24"/>
          <w:szCs w:val="24"/>
        </w:rPr>
      </w:pPr>
    </w:p>
    <w:p w14:paraId="535D9FAB">
      <w:pPr>
        <w:pStyle w:val="130"/>
        <w:keepNext/>
        <w:keepLines/>
        <w:spacing w:before="0" w:after="0"/>
        <w:jc w:val="center"/>
        <w:rPr>
          <w:b/>
          <w:bCs/>
          <w:sz w:val="44"/>
          <w:szCs w:val="44"/>
        </w:rPr>
      </w:pPr>
      <w:bookmarkStart w:id="78" w:name="_Toc124950227"/>
      <w:r>
        <w:rPr>
          <w:rFonts w:hint="eastAsia"/>
          <w:b/>
          <w:bCs/>
          <w:sz w:val="44"/>
          <w:szCs w:val="44"/>
        </w:rPr>
        <w:t>第六章  响应文件格式</w:t>
      </w:r>
      <w:bookmarkEnd w:id="78"/>
    </w:p>
    <w:p w14:paraId="0BFB0F1C">
      <w:pPr>
        <w:pStyle w:val="122"/>
        <w:rPr>
          <w:sz w:val="24"/>
          <w:szCs w:val="24"/>
        </w:rPr>
      </w:pPr>
    </w:p>
    <w:p w14:paraId="01A12057">
      <w:pPr>
        <w:pStyle w:val="122"/>
        <w:rPr>
          <w:sz w:val="24"/>
          <w:szCs w:val="24"/>
        </w:rPr>
      </w:pPr>
    </w:p>
    <w:p w14:paraId="513C3B9B">
      <w:pPr>
        <w:pStyle w:val="122"/>
        <w:rPr>
          <w:sz w:val="24"/>
          <w:szCs w:val="24"/>
        </w:rPr>
      </w:pPr>
    </w:p>
    <w:p w14:paraId="2CA73397">
      <w:pPr>
        <w:spacing w:line="99" w:lineRule="exact"/>
        <w:rPr>
          <w:rFonts w:ascii="宋体" w:hAnsi="宋体" w:cs="宋体"/>
          <w:sz w:val="24"/>
        </w:rPr>
      </w:pPr>
    </w:p>
    <w:p w14:paraId="0DA727E9">
      <w:pPr>
        <w:rPr>
          <w:rFonts w:ascii="宋体" w:hAnsi="宋体" w:cs="宋体"/>
          <w:sz w:val="24"/>
        </w:rPr>
      </w:pPr>
      <w:r>
        <w:rPr>
          <w:rFonts w:hint="eastAsia" w:ascii="宋体" w:hAnsi="宋体" w:cs="宋体"/>
          <w:sz w:val="24"/>
        </w:rPr>
        <w:br w:type="page"/>
      </w:r>
    </w:p>
    <w:p w14:paraId="76DF5B86">
      <w:pPr>
        <w:spacing w:line="360" w:lineRule="exact"/>
        <w:rPr>
          <w:rFonts w:ascii="宋体" w:hAnsi="宋体" w:cs="宋体"/>
          <w:sz w:val="24"/>
        </w:rPr>
      </w:pPr>
    </w:p>
    <w:p w14:paraId="2DFEA3C1">
      <w:pPr>
        <w:spacing w:line="360" w:lineRule="exact"/>
        <w:rPr>
          <w:rFonts w:ascii="宋体" w:hAnsi="宋体" w:cs="宋体"/>
          <w:sz w:val="24"/>
        </w:rPr>
      </w:pPr>
    </w:p>
    <w:p w14:paraId="640B45DE">
      <w:pPr>
        <w:spacing w:line="360" w:lineRule="exact"/>
        <w:ind w:firstLine="1960" w:firstLineChars="700"/>
        <w:rPr>
          <w:rFonts w:ascii="宋体" w:hAnsi="宋体" w:cs="宋体"/>
          <w:sz w:val="28"/>
          <w:szCs w:val="28"/>
          <w:u w:val="single"/>
        </w:rPr>
      </w:pPr>
      <w:r>
        <w:rPr>
          <w:rFonts w:hint="eastAsia" w:ascii="宋体" w:hAnsi="宋体" w:cs="宋体"/>
          <w:sz w:val="28"/>
          <w:szCs w:val="28"/>
          <w:u w:val="single"/>
        </w:rPr>
        <w:t xml:space="preserve">          (项目名称)           </w:t>
      </w:r>
    </w:p>
    <w:p w14:paraId="649F3D17">
      <w:pPr>
        <w:spacing w:line="360" w:lineRule="exact"/>
        <w:rPr>
          <w:rFonts w:ascii="宋体" w:hAnsi="宋体" w:cs="宋体"/>
          <w:sz w:val="24"/>
        </w:rPr>
      </w:pPr>
    </w:p>
    <w:p w14:paraId="09A70FB8">
      <w:pPr>
        <w:spacing w:line="360" w:lineRule="exact"/>
        <w:rPr>
          <w:rFonts w:ascii="宋体" w:hAnsi="宋体" w:cs="宋体"/>
          <w:sz w:val="24"/>
        </w:rPr>
      </w:pPr>
    </w:p>
    <w:p w14:paraId="06EE876F">
      <w:pPr>
        <w:spacing w:line="360" w:lineRule="exact"/>
        <w:rPr>
          <w:rFonts w:ascii="宋体" w:hAnsi="宋体" w:cs="宋体"/>
          <w:sz w:val="24"/>
        </w:rPr>
      </w:pPr>
    </w:p>
    <w:p w14:paraId="5FDBB8EB">
      <w:pPr>
        <w:spacing w:line="360" w:lineRule="exact"/>
        <w:rPr>
          <w:rFonts w:ascii="宋体" w:hAnsi="宋体" w:cs="宋体"/>
          <w:sz w:val="24"/>
        </w:rPr>
      </w:pPr>
    </w:p>
    <w:p w14:paraId="58A8A574">
      <w:pPr>
        <w:jc w:val="center"/>
        <w:rPr>
          <w:rFonts w:ascii="宋体" w:hAnsi="宋体" w:cs="宋体"/>
          <w:sz w:val="72"/>
          <w:szCs w:val="72"/>
        </w:rPr>
      </w:pPr>
      <w:r>
        <w:rPr>
          <w:rFonts w:hint="eastAsia" w:ascii="宋体" w:hAnsi="宋体" w:cs="宋体"/>
          <w:sz w:val="72"/>
          <w:szCs w:val="72"/>
        </w:rPr>
        <w:t>响  应  文  件</w:t>
      </w:r>
    </w:p>
    <w:p w14:paraId="19D23A05">
      <w:pPr>
        <w:spacing w:line="360" w:lineRule="exact"/>
        <w:rPr>
          <w:rFonts w:ascii="宋体" w:hAnsi="宋体" w:cs="宋体"/>
          <w:sz w:val="24"/>
        </w:rPr>
      </w:pPr>
    </w:p>
    <w:p w14:paraId="417CD6FF">
      <w:pPr>
        <w:spacing w:line="360" w:lineRule="exact"/>
        <w:ind w:firstLine="3640" w:firstLineChars="1300"/>
        <w:rPr>
          <w:rFonts w:ascii="宋体" w:hAnsi="宋体" w:cs="宋体"/>
          <w:sz w:val="28"/>
          <w:szCs w:val="28"/>
          <w:u w:val="single"/>
        </w:rPr>
      </w:pPr>
    </w:p>
    <w:p w14:paraId="6F5910E5">
      <w:pPr>
        <w:spacing w:line="360" w:lineRule="exact"/>
        <w:ind w:firstLine="3640" w:firstLineChars="1300"/>
        <w:rPr>
          <w:rFonts w:ascii="宋体" w:hAnsi="宋体" w:cs="宋体"/>
          <w:sz w:val="28"/>
          <w:szCs w:val="28"/>
        </w:rPr>
      </w:pPr>
      <w:r>
        <w:rPr>
          <w:rFonts w:hint="eastAsia" w:ascii="宋体" w:hAnsi="宋体" w:cs="宋体"/>
          <w:sz w:val="28"/>
          <w:szCs w:val="28"/>
        </w:rPr>
        <w:t>第</w:t>
      </w:r>
      <w:r>
        <w:rPr>
          <w:rFonts w:hint="eastAsia" w:ascii="宋体" w:hAnsi="宋体" w:cs="宋体"/>
          <w:sz w:val="28"/>
          <w:szCs w:val="28"/>
          <w:u w:val="single"/>
        </w:rPr>
        <w:t xml:space="preserve">   </w:t>
      </w:r>
      <w:r>
        <w:rPr>
          <w:rFonts w:hint="eastAsia" w:ascii="宋体" w:hAnsi="宋体" w:cs="宋体"/>
          <w:sz w:val="28"/>
          <w:szCs w:val="28"/>
        </w:rPr>
        <w:t>标段</w:t>
      </w:r>
    </w:p>
    <w:p w14:paraId="5CFCC043">
      <w:pPr>
        <w:spacing w:line="360" w:lineRule="exact"/>
        <w:rPr>
          <w:rFonts w:ascii="宋体" w:hAnsi="宋体" w:cs="宋体"/>
          <w:sz w:val="24"/>
        </w:rPr>
      </w:pPr>
    </w:p>
    <w:p w14:paraId="446200F9">
      <w:pPr>
        <w:spacing w:line="360" w:lineRule="exact"/>
        <w:rPr>
          <w:rFonts w:ascii="宋体" w:hAnsi="宋体" w:cs="宋体"/>
          <w:sz w:val="24"/>
        </w:rPr>
      </w:pPr>
    </w:p>
    <w:p w14:paraId="369306D3">
      <w:pPr>
        <w:spacing w:line="360" w:lineRule="exact"/>
        <w:rPr>
          <w:rFonts w:ascii="宋体" w:hAnsi="宋体" w:cs="宋体"/>
          <w:sz w:val="24"/>
        </w:rPr>
      </w:pPr>
    </w:p>
    <w:p w14:paraId="49D41959">
      <w:pPr>
        <w:spacing w:line="360" w:lineRule="exact"/>
        <w:rPr>
          <w:rFonts w:ascii="宋体" w:hAnsi="宋体" w:cs="宋体"/>
          <w:sz w:val="24"/>
        </w:rPr>
      </w:pPr>
    </w:p>
    <w:p w14:paraId="20A7D767">
      <w:pPr>
        <w:spacing w:line="360" w:lineRule="exact"/>
        <w:rPr>
          <w:rFonts w:ascii="宋体" w:hAnsi="宋体" w:cs="宋体"/>
          <w:sz w:val="24"/>
        </w:rPr>
      </w:pPr>
    </w:p>
    <w:p w14:paraId="26868BCC">
      <w:pPr>
        <w:pStyle w:val="3"/>
      </w:pPr>
    </w:p>
    <w:p w14:paraId="0A373A32">
      <w:pPr>
        <w:spacing w:line="360" w:lineRule="exact"/>
        <w:rPr>
          <w:rFonts w:ascii="宋体" w:hAnsi="宋体" w:cs="宋体"/>
          <w:sz w:val="24"/>
        </w:rPr>
      </w:pPr>
    </w:p>
    <w:p w14:paraId="45EA334A">
      <w:pPr>
        <w:spacing w:line="360" w:lineRule="exact"/>
        <w:rPr>
          <w:rFonts w:ascii="宋体" w:hAnsi="宋体" w:cs="宋体"/>
          <w:sz w:val="24"/>
        </w:rPr>
      </w:pPr>
    </w:p>
    <w:p w14:paraId="003FE961">
      <w:pPr>
        <w:spacing w:line="360" w:lineRule="exact"/>
        <w:rPr>
          <w:rFonts w:ascii="宋体" w:hAnsi="宋体" w:cs="宋体"/>
          <w:sz w:val="24"/>
        </w:rPr>
      </w:pPr>
    </w:p>
    <w:p w14:paraId="75A98116">
      <w:pPr>
        <w:pStyle w:val="124"/>
        <w:spacing w:line="240" w:lineRule="auto"/>
        <w:ind w:firstLine="0"/>
        <w:jc w:val="left"/>
        <w:rPr>
          <w:sz w:val="24"/>
          <w:szCs w:val="24"/>
        </w:rPr>
      </w:pPr>
    </w:p>
    <w:p w14:paraId="007F8828">
      <w:pPr>
        <w:pStyle w:val="124"/>
        <w:spacing w:line="240" w:lineRule="auto"/>
        <w:ind w:firstLine="0"/>
        <w:jc w:val="left"/>
        <w:rPr>
          <w:sz w:val="24"/>
          <w:szCs w:val="24"/>
        </w:rPr>
      </w:pPr>
    </w:p>
    <w:p w14:paraId="61FE355A">
      <w:pPr>
        <w:pStyle w:val="124"/>
        <w:spacing w:line="240" w:lineRule="auto"/>
        <w:ind w:firstLine="0"/>
        <w:jc w:val="left"/>
        <w:rPr>
          <w:sz w:val="24"/>
          <w:szCs w:val="24"/>
        </w:rPr>
      </w:pPr>
    </w:p>
    <w:p w14:paraId="23F7B2C7">
      <w:pPr>
        <w:pStyle w:val="124"/>
        <w:spacing w:line="240" w:lineRule="auto"/>
        <w:ind w:firstLine="0"/>
        <w:jc w:val="left"/>
        <w:rPr>
          <w:sz w:val="24"/>
          <w:szCs w:val="24"/>
        </w:rPr>
      </w:pPr>
    </w:p>
    <w:p w14:paraId="014DC14A">
      <w:pPr>
        <w:pStyle w:val="124"/>
        <w:spacing w:line="240" w:lineRule="auto"/>
        <w:ind w:firstLine="0"/>
        <w:jc w:val="left"/>
        <w:rPr>
          <w:sz w:val="24"/>
          <w:szCs w:val="24"/>
        </w:rPr>
      </w:pPr>
    </w:p>
    <w:p w14:paraId="4B902587">
      <w:pPr>
        <w:pStyle w:val="124"/>
        <w:spacing w:line="240" w:lineRule="auto"/>
        <w:ind w:firstLine="0"/>
        <w:jc w:val="left"/>
        <w:rPr>
          <w:sz w:val="24"/>
          <w:szCs w:val="24"/>
        </w:rPr>
      </w:pPr>
    </w:p>
    <w:p w14:paraId="3B5AA9C2">
      <w:pPr>
        <w:pStyle w:val="124"/>
        <w:spacing w:line="240" w:lineRule="auto"/>
        <w:ind w:firstLine="1932" w:firstLineChars="690"/>
        <w:rPr>
          <w:sz w:val="28"/>
          <w:szCs w:val="28"/>
          <w:u w:val="single"/>
        </w:rPr>
      </w:pPr>
      <w:r>
        <w:rPr>
          <w:rFonts w:hint="eastAsia"/>
          <w:sz w:val="28"/>
          <w:szCs w:val="28"/>
        </w:rPr>
        <w:t xml:space="preserve">供应商: </w:t>
      </w:r>
      <w:r>
        <w:rPr>
          <w:rFonts w:hint="eastAsia"/>
          <w:sz w:val="28"/>
          <w:szCs w:val="28"/>
          <w:u w:val="single"/>
        </w:rPr>
        <w:t xml:space="preserve">                      </w:t>
      </w:r>
    </w:p>
    <w:p w14:paraId="72EB8CBA">
      <w:pPr>
        <w:pStyle w:val="124"/>
        <w:spacing w:line="240" w:lineRule="auto"/>
        <w:ind w:firstLine="0"/>
        <w:jc w:val="left"/>
        <w:rPr>
          <w:sz w:val="24"/>
          <w:szCs w:val="24"/>
        </w:rPr>
      </w:pPr>
    </w:p>
    <w:p w14:paraId="0C8B2D4F">
      <w:pPr>
        <w:pStyle w:val="124"/>
        <w:spacing w:line="240" w:lineRule="auto"/>
        <w:ind w:firstLine="1920" w:firstLineChars="800"/>
        <w:jc w:val="left"/>
        <w:rPr>
          <w:sz w:val="24"/>
          <w:szCs w:val="24"/>
        </w:rPr>
      </w:pPr>
    </w:p>
    <w:p w14:paraId="2FD37D5C">
      <w:pPr>
        <w:pStyle w:val="124"/>
        <w:spacing w:line="240" w:lineRule="auto"/>
        <w:ind w:firstLine="480" w:firstLineChars="200"/>
        <w:jc w:val="center"/>
        <w:rPr>
          <w:sz w:val="24"/>
          <w:szCs w:val="24"/>
        </w:rPr>
      </w:pPr>
      <w:r>
        <w:rPr>
          <w:rFonts w:hint="eastAsia"/>
          <w:sz w:val="24"/>
          <w:szCs w:val="24"/>
        </w:rPr>
        <w:t xml:space="preserve">  </w:t>
      </w:r>
      <w:r>
        <w:rPr>
          <w:rFonts w:hint="eastAsia"/>
          <w:sz w:val="28"/>
          <w:szCs w:val="28"/>
          <w:u w:val="single"/>
        </w:rPr>
        <w:t xml:space="preserve">      </w:t>
      </w:r>
      <w:r>
        <w:rPr>
          <w:rFonts w:hint="eastAsia"/>
          <w:sz w:val="24"/>
          <w:szCs w:val="24"/>
        </w:rPr>
        <w:t xml:space="preserve"> 年 </w:t>
      </w:r>
      <w:r>
        <w:rPr>
          <w:rFonts w:hint="eastAsia"/>
          <w:sz w:val="28"/>
          <w:szCs w:val="28"/>
          <w:u w:val="single"/>
        </w:rPr>
        <w:t xml:space="preserve">   </w:t>
      </w:r>
      <w:r>
        <w:rPr>
          <w:rFonts w:hint="eastAsia"/>
          <w:sz w:val="24"/>
          <w:szCs w:val="24"/>
        </w:rPr>
        <w:t xml:space="preserve"> 月 </w:t>
      </w:r>
      <w:r>
        <w:rPr>
          <w:rFonts w:hint="eastAsia"/>
          <w:sz w:val="28"/>
          <w:szCs w:val="28"/>
          <w:u w:val="single"/>
        </w:rPr>
        <w:t xml:space="preserve">   </w:t>
      </w:r>
      <w:r>
        <w:rPr>
          <w:rFonts w:hint="eastAsia"/>
          <w:sz w:val="24"/>
          <w:szCs w:val="24"/>
        </w:rPr>
        <w:t xml:space="preserve"> 日</w:t>
      </w:r>
    </w:p>
    <w:p w14:paraId="53CDE1B2">
      <w:pPr>
        <w:spacing w:line="360" w:lineRule="exact"/>
        <w:rPr>
          <w:rFonts w:ascii="宋体" w:hAnsi="宋体" w:cs="宋体"/>
          <w:sz w:val="24"/>
        </w:rPr>
      </w:pPr>
    </w:p>
    <w:p w14:paraId="7E11D4B8">
      <w:pPr>
        <w:pStyle w:val="3"/>
        <w:rPr>
          <w:rFonts w:ascii="宋体" w:hAnsi="宋体" w:eastAsia="宋体" w:cs="宋体"/>
        </w:rPr>
        <w:sectPr>
          <w:headerReference r:id="rId10" w:type="default"/>
          <w:footerReference r:id="rId11" w:type="default"/>
          <w:type w:val="continuous"/>
          <w:pgSz w:w="11900" w:h="16838"/>
          <w:pgMar w:top="1701" w:right="1587" w:bottom="1417" w:left="1587" w:header="850" w:footer="992" w:gutter="0"/>
          <w:cols w:space="0" w:num="1"/>
          <w:docGrid w:linePitch="360" w:charSpace="0"/>
        </w:sectPr>
      </w:pPr>
    </w:p>
    <w:p w14:paraId="289E1DC7">
      <w:pPr>
        <w:pStyle w:val="126"/>
        <w:tabs>
          <w:tab w:val="left" w:pos="531"/>
        </w:tabs>
        <w:spacing w:after="120" w:line="240" w:lineRule="auto"/>
        <w:ind w:firstLine="0"/>
        <w:jc w:val="left"/>
        <w:rPr>
          <w:sz w:val="24"/>
          <w:szCs w:val="24"/>
        </w:rPr>
      </w:pPr>
    </w:p>
    <w:p w14:paraId="1E728370">
      <w:pPr>
        <w:pStyle w:val="126"/>
        <w:tabs>
          <w:tab w:val="left" w:pos="531"/>
        </w:tabs>
        <w:spacing w:after="120" w:line="240" w:lineRule="auto"/>
        <w:ind w:firstLine="0"/>
        <w:jc w:val="center"/>
        <w:rPr>
          <w:sz w:val="36"/>
          <w:szCs w:val="36"/>
        </w:rPr>
      </w:pPr>
      <w:r>
        <w:rPr>
          <w:rFonts w:hint="eastAsia"/>
          <w:sz w:val="36"/>
          <w:szCs w:val="36"/>
        </w:rPr>
        <w:t>目   录</w:t>
      </w:r>
    </w:p>
    <w:p w14:paraId="19CAFAD5">
      <w:pPr>
        <w:pStyle w:val="126"/>
        <w:tabs>
          <w:tab w:val="left" w:pos="536"/>
        </w:tabs>
        <w:spacing w:after="120" w:line="240" w:lineRule="auto"/>
        <w:ind w:firstLine="0"/>
        <w:jc w:val="left"/>
        <w:rPr>
          <w:sz w:val="24"/>
          <w:szCs w:val="24"/>
        </w:rPr>
      </w:pPr>
    </w:p>
    <w:p w14:paraId="438AA386">
      <w:pPr>
        <w:pStyle w:val="126"/>
        <w:spacing w:after="120" w:line="360" w:lineRule="auto"/>
        <w:ind w:firstLine="0"/>
        <w:rPr>
          <w:sz w:val="24"/>
          <w:szCs w:val="24"/>
        </w:rPr>
      </w:pPr>
      <w:r>
        <w:rPr>
          <w:rFonts w:hint="eastAsia"/>
          <w:sz w:val="24"/>
          <w:szCs w:val="24"/>
        </w:rPr>
        <w:t>一、响应函</w:t>
      </w:r>
    </w:p>
    <w:p w14:paraId="1E589B57">
      <w:pPr>
        <w:pStyle w:val="126"/>
        <w:spacing w:after="120" w:line="360" w:lineRule="auto"/>
        <w:ind w:firstLine="0"/>
        <w:rPr>
          <w:sz w:val="24"/>
          <w:szCs w:val="24"/>
        </w:rPr>
      </w:pPr>
      <w:r>
        <w:rPr>
          <w:rFonts w:hint="eastAsia"/>
          <w:sz w:val="24"/>
          <w:szCs w:val="24"/>
        </w:rPr>
        <w:t>二、响应函附录</w:t>
      </w:r>
    </w:p>
    <w:p w14:paraId="1DD4B2D3">
      <w:pPr>
        <w:pStyle w:val="126"/>
        <w:spacing w:after="120" w:line="360" w:lineRule="auto"/>
        <w:ind w:firstLine="0"/>
        <w:jc w:val="left"/>
        <w:rPr>
          <w:sz w:val="24"/>
          <w:szCs w:val="24"/>
        </w:rPr>
      </w:pPr>
      <w:r>
        <w:rPr>
          <w:rFonts w:hint="eastAsia"/>
          <w:sz w:val="24"/>
          <w:szCs w:val="24"/>
        </w:rPr>
        <w:t>三、法定代表人(单位负责人)身份证明及授权委托书</w:t>
      </w:r>
    </w:p>
    <w:p w14:paraId="2E288359">
      <w:pPr>
        <w:pStyle w:val="126"/>
        <w:spacing w:after="120" w:line="360" w:lineRule="auto"/>
        <w:ind w:firstLine="0"/>
        <w:jc w:val="left"/>
        <w:rPr>
          <w:sz w:val="24"/>
          <w:szCs w:val="24"/>
        </w:rPr>
      </w:pPr>
      <w:r>
        <w:rPr>
          <w:rFonts w:hint="eastAsia"/>
          <w:sz w:val="24"/>
          <w:szCs w:val="24"/>
        </w:rPr>
        <w:t>四、联合体协议书</w:t>
      </w:r>
    </w:p>
    <w:p w14:paraId="65C6C24F">
      <w:pPr>
        <w:pStyle w:val="126"/>
        <w:spacing w:after="120" w:line="360" w:lineRule="auto"/>
        <w:ind w:firstLine="0"/>
        <w:jc w:val="left"/>
        <w:rPr>
          <w:sz w:val="24"/>
          <w:szCs w:val="24"/>
        </w:rPr>
      </w:pPr>
      <w:r>
        <w:rPr>
          <w:rFonts w:hint="eastAsia"/>
          <w:sz w:val="24"/>
          <w:szCs w:val="24"/>
        </w:rPr>
        <w:t>五、响应保证金</w:t>
      </w:r>
    </w:p>
    <w:p w14:paraId="1BBB1604">
      <w:pPr>
        <w:pStyle w:val="126"/>
        <w:spacing w:after="120" w:line="360" w:lineRule="auto"/>
        <w:ind w:firstLine="0"/>
        <w:jc w:val="left"/>
        <w:rPr>
          <w:sz w:val="24"/>
          <w:szCs w:val="24"/>
        </w:rPr>
      </w:pPr>
      <w:r>
        <w:rPr>
          <w:rFonts w:hint="eastAsia"/>
          <w:sz w:val="24"/>
          <w:szCs w:val="24"/>
        </w:rPr>
        <w:t>六、商务和技术偏差表</w:t>
      </w:r>
    </w:p>
    <w:p w14:paraId="7E43E527">
      <w:pPr>
        <w:pStyle w:val="126"/>
        <w:spacing w:after="120" w:line="360" w:lineRule="auto"/>
        <w:ind w:firstLine="0"/>
        <w:jc w:val="left"/>
        <w:rPr>
          <w:sz w:val="24"/>
          <w:szCs w:val="24"/>
        </w:rPr>
      </w:pPr>
      <w:r>
        <w:rPr>
          <w:rFonts w:hint="eastAsia"/>
          <w:sz w:val="24"/>
          <w:szCs w:val="24"/>
        </w:rPr>
        <w:t>七、报价表</w:t>
      </w:r>
    </w:p>
    <w:p w14:paraId="7CEE70D2">
      <w:pPr>
        <w:pStyle w:val="126"/>
        <w:spacing w:after="120" w:line="360" w:lineRule="auto"/>
        <w:ind w:firstLine="0"/>
        <w:jc w:val="left"/>
        <w:rPr>
          <w:sz w:val="24"/>
          <w:szCs w:val="24"/>
        </w:rPr>
      </w:pPr>
      <w:r>
        <w:rPr>
          <w:rFonts w:hint="eastAsia"/>
          <w:sz w:val="24"/>
          <w:szCs w:val="24"/>
        </w:rPr>
        <w:t xml:space="preserve">八、资格审查资料 </w:t>
      </w:r>
    </w:p>
    <w:p w14:paraId="5D749C11">
      <w:pPr>
        <w:pStyle w:val="126"/>
        <w:spacing w:after="120" w:line="360" w:lineRule="auto"/>
        <w:ind w:firstLine="0"/>
        <w:jc w:val="left"/>
        <w:rPr>
          <w:sz w:val="24"/>
          <w:szCs w:val="24"/>
        </w:rPr>
      </w:pPr>
      <w:r>
        <w:rPr>
          <w:rFonts w:hint="eastAsia"/>
          <w:sz w:val="24"/>
          <w:szCs w:val="24"/>
        </w:rPr>
        <w:t xml:space="preserve">九、响应方案 </w:t>
      </w:r>
    </w:p>
    <w:p w14:paraId="58C964F0">
      <w:pPr>
        <w:pStyle w:val="126"/>
        <w:spacing w:after="120" w:line="360" w:lineRule="auto"/>
        <w:ind w:firstLine="0"/>
        <w:jc w:val="left"/>
        <w:rPr>
          <w:sz w:val="24"/>
          <w:szCs w:val="24"/>
        </w:rPr>
      </w:pPr>
      <w:r>
        <w:rPr>
          <w:rFonts w:hint="eastAsia"/>
          <w:sz w:val="24"/>
          <w:szCs w:val="24"/>
        </w:rPr>
        <w:t>十、其他资料。</w:t>
      </w:r>
    </w:p>
    <w:p w14:paraId="6C6D4FD3">
      <w:pPr>
        <w:pStyle w:val="126"/>
        <w:tabs>
          <w:tab w:val="left" w:pos="536"/>
        </w:tabs>
        <w:spacing w:after="120" w:line="240" w:lineRule="auto"/>
        <w:ind w:firstLine="0"/>
        <w:jc w:val="left"/>
        <w:rPr>
          <w:sz w:val="24"/>
          <w:szCs w:val="24"/>
        </w:rPr>
        <w:sectPr>
          <w:headerReference r:id="rId12" w:type="default"/>
          <w:footerReference r:id="rId14" w:type="default"/>
          <w:headerReference r:id="rId13" w:type="even"/>
          <w:footerReference r:id="rId15" w:type="even"/>
          <w:pgSz w:w="11900" w:h="16838"/>
          <w:pgMar w:top="1701" w:right="1587" w:bottom="1417" w:left="1587" w:header="850" w:footer="992" w:gutter="0"/>
          <w:cols w:space="0" w:num="1"/>
          <w:docGrid w:linePitch="360" w:charSpace="0"/>
        </w:sectPr>
      </w:pPr>
    </w:p>
    <w:p w14:paraId="79C60681">
      <w:pPr>
        <w:pStyle w:val="3"/>
        <w:jc w:val="center"/>
        <w:rPr>
          <w:rFonts w:ascii="宋体" w:hAnsi="宋体" w:eastAsia="宋体" w:cs="宋体"/>
          <w:b w:val="0"/>
          <w:bCs w:val="0"/>
        </w:rPr>
      </w:pPr>
      <w:bookmarkStart w:id="79" w:name="_Toc124950228"/>
      <w:r>
        <w:rPr>
          <w:rFonts w:hint="eastAsia" w:ascii="宋体" w:hAnsi="宋体" w:eastAsia="宋体" w:cs="宋体"/>
          <w:b w:val="0"/>
          <w:bCs w:val="0"/>
        </w:rPr>
        <w:t>一、响应函</w:t>
      </w:r>
      <w:bookmarkEnd w:id="79"/>
    </w:p>
    <w:p w14:paraId="3E0A2E55">
      <w:pPr>
        <w:pStyle w:val="126"/>
        <w:tabs>
          <w:tab w:val="left" w:leader="underscore" w:pos="1819"/>
        </w:tabs>
        <w:spacing w:line="360" w:lineRule="auto"/>
        <w:ind w:firstLine="0"/>
        <w:jc w:val="left"/>
        <w:rPr>
          <w:sz w:val="24"/>
          <w:szCs w:val="24"/>
        </w:rPr>
      </w:pPr>
      <w:r>
        <w:rPr>
          <w:rFonts w:hint="eastAsia"/>
          <w:sz w:val="24"/>
          <w:szCs w:val="24"/>
          <w:u w:val="single"/>
        </w:rPr>
        <w:t xml:space="preserve"> (采购人名称)    :</w:t>
      </w:r>
    </w:p>
    <w:p w14:paraId="15875B57">
      <w:pPr>
        <w:pStyle w:val="126"/>
        <w:tabs>
          <w:tab w:val="left" w:pos="919"/>
        </w:tabs>
        <w:spacing w:line="360" w:lineRule="auto"/>
        <w:ind w:firstLine="480" w:firstLineChars="200"/>
        <w:rPr>
          <w:sz w:val="24"/>
          <w:szCs w:val="24"/>
        </w:rPr>
      </w:pPr>
      <w:r>
        <w:rPr>
          <w:rFonts w:hint="eastAsia"/>
          <w:sz w:val="24"/>
          <w:szCs w:val="24"/>
        </w:rPr>
        <w:t>1.我方已仔细研究了</w:t>
      </w:r>
      <w:r>
        <w:rPr>
          <w:rFonts w:hint="eastAsia"/>
          <w:sz w:val="24"/>
          <w:szCs w:val="24"/>
          <w:u w:val="single"/>
        </w:rPr>
        <w:t xml:space="preserve">       (项目名称)   第  标段</w:t>
      </w:r>
      <w:r>
        <w:rPr>
          <w:rFonts w:hint="eastAsia"/>
          <w:sz w:val="24"/>
          <w:szCs w:val="24"/>
        </w:rPr>
        <w:t>采购文件的全部内容，愿意以含税价人民币</w:t>
      </w:r>
      <w:r>
        <w:rPr>
          <w:rFonts w:hint="eastAsia"/>
          <w:sz w:val="24"/>
          <w:szCs w:val="24"/>
          <w:u w:val="single"/>
        </w:rPr>
        <w:t xml:space="preserve">(大写)   ( ¥ </w:t>
      </w:r>
      <w:r>
        <w:rPr>
          <w:rFonts w:hint="eastAsia"/>
          <w:sz w:val="24"/>
          <w:szCs w:val="24"/>
          <w:u w:val="single"/>
        </w:rPr>
        <w:tab/>
      </w:r>
      <w:r>
        <w:rPr>
          <w:rFonts w:hint="eastAsia"/>
          <w:sz w:val="24"/>
          <w:szCs w:val="24"/>
          <w:u w:val="single"/>
        </w:rPr>
        <w:t xml:space="preserve">元) </w:t>
      </w:r>
      <w:r>
        <w:rPr>
          <w:rFonts w:hint="eastAsia"/>
          <w:sz w:val="24"/>
          <w:szCs w:val="24"/>
        </w:rPr>
        <w:t>的报价(其中：不含税价为</w:t>
      </w:r>
      <w:r>
        <w:rPr>
          <w:rFonts w:hint="eastAsia"/>
          <w:sz w:val="24"/>
          <w:szCs w:val="24"/>
          <w:u w:val="single"/>
        </w:rPr>
        <w:t>(大写)     ( ¥</w:t>
      </w:r>
      <w:r>
        <w:rPr>
          <w:rFonts w:hint="eastAsia"/>
          <w:sz w:val="24"/>
          <w:szCs w:val="24"/>
          <w:u w:val="single"/>
        </w:rPr>
        <w:tab/>
      </w:r>
      <w:r>
        <w:rPr>
          <w:rFonts w:hint="eastAsia"/>
          <w:sz w:val="24"/>
          <w:szCs w:val="24"/>
          <w:u w:val="single"/>
        </w:rPr>
        <w:t xml:space="preserve">元) </w:t>
      </w:r>
      <w:r>
        <w:rPr>
          <w:rFonts w:hint="eastAsia"/>
          <w:sz w:val="24"/>
          <w:szCs w:val="24"/>
        </w:rPr>
        <w:t>；增值税税额为：</w:t>
      </w:r>
      <w:r>
        <w:rPr>
          <w:rFonts w:hint="eastAsia"/>
          <w:sz w:val="24"/>
          <w:szCs w:val="24"/>
          <w:u w:val="single"/>
        </w:rPr>
        <w:t>(大写)       ( ¥</w:t>
      </w:r>
      <w:r>
        <w:rPr>
          <w:rFonts w:hint="eastAsia"/>
          <w:sz w:val="24"/>
          <w:szCs w:val="24"/>
          <w:u w:val="single"/>
        </w:rPr>
        <w:tab/>
      </w:r>
      <w:r>
        <w:rPr>
          <w:rFonts w:hint="eastAsia"/>
          <w:sz w:val="24"/>
          <w:szCs w:val="24"/>
          <w:u w:val="single"/>
        </w:rPr>
        <w:t xml:space="preserve">   元)）</w:t>
      </w:r>
      <w:r>
        <w:rPr>
          <w:rFonts w:hint="eastAsia"/>
          <w:sz w:val="24"/>
          <w:szCs w:val="24"/>
        </w:rPr>
        <w:t xml:space="preserve"> 提供本项目服务，并按合同约定履行义务。</w:t>
      </w:r>
    </w:p>
    <w:p w14:paraId="41022F80">
      <w:pPr>
        <w:pStyle w:val="126"/>
        <w:tabs>
          <w:tab w:val="left" w:pos="919"/>
        </w:tabs>
        <w:spacing w:line="360" w:lineRule="auto"/>
        <w:ind w:firstLine="480" w:firstLineChars="200"/>
        <w:rPr>
          <w:sz w:val="24"/>
          <w:szCs w:val="24"/>
        </w:rPr>
      </w:pPr>
      <w:r>
        <w:rPr>
          <w:rFonts w:hint="eastAsia"/>
          <w:sz w:val="24"/>
          <w:szCs w:val="24"/>
        </w:rPr>
        <w:t>2.我方的响应文件包括下列内容：</w:t>
      </w:r>
    </w:p>
    <w:p w14:paraId="1FFEE4FF">
      <w:pPr>
        <w:pStyle w:val="126"/>
        <w:tabs>
          <w:tab w:val="left" w:pos="997"/>
        </w:tabs>
        <w:spacing w:line="360" w:lineRule="auto"/>
        <w:ind w:firstLine="480" w:firstLineChars="200"/>
        <w:rPr>
          <w:sz w:val="24"/>
          <w:szCs w:val="24"/>
        </w:rPr>
      </w:pPr>
      <w:r>
        <w:rPr>
          <w:rFonts w:hint="eastAsia"/>
          <w:sz w:val="24"/>
          <w:szCs w:val="24"/>
        </w:rPr>
        <w:t>（1）响应函；</w:t>
      </w:r>
    </w:p>
    <w:p w14:paraId="70AD1D34">
      <w:pPr>
        <w:pStyle w:val="126"/>
        <w:tabs>
          <w:tab w:val="left" w:pos="997"/>
        </w:tabs>
        <w:spacing w:line="360" w:lineRule="auto"/>
        <w:ind w:firstLine="480" w:firstLineChars="200"/>
        <w:rPr>
          <w:sz w:val="24"/>
          <w:szCs w:val="24"/>
        </w:rPr>
      </w:pPr>
      <w:r>
        <w:rPr>
          <w:rFonts w:hint="eastAsia"/>
          <w:sz w:val="24"/>
          <w:szCs w:val="24"/>
        </w:rPr>
        <w:t>（2）响应函附录；</w:t>
      </w:r>
    </w:p>
    <w:p w14:paraId="2D56F10F">
      <w:pPr>
        <w:pStyle w:val="126"/>
        <w:tabs>
          <w:tab w:val="left" w:pos="997"/>
        </w:tabs>
        <w:spacing w:line="360" w:lineRule="auto"/>
        <w:ind w:firstLine="480" w:firstLineChars="200"/>
        <w:rPr>
          <w:sz w:val="24"/>
          <w:szCs w:val="24"/>
        </w:rPr>
      </w:pPr>
      <w:r>
        <w:rPr>
          <w:rFonts w:hint="eastAsia"/>
          <w:sz w:val="24"/>
          <w:szCs w:val="24"/>
        </w:rPr>
        <w:t>（3）法定代表人(单位负责人)身份证明及授权委托书；</w:t>
      </w:r>
    </w:p>
    <w:p w14:paraId="417096DD">
      <w:pPr>
        <w:pStyle w:val="126"/>
        <w:tabs>
          <w:tab w:val="left" w:pos="997"/>
        </w:tabs>
        <w:spacing w:line="360" w:lineRule="auto"/>
        <w:ind w:firstLine="480" w:firstLineChars="200"/>
        <w:rPr>
          <w:sz w:val="24"/>
          <w:szCs w:val="24"/>
        </w:rPr>
      </w:pPr>
      <w:r>
        <w:rPr>
          <w:rFonts w:hint="eastAsia"/>
          <w:sz w:val="24"/>
          <w:szCs w:val="24"/>
        </w:rPr>
        <w:t>（4）联合体协议书；</w:t>
      </w:r>
    </w:p>
    <w:p w14:paraId="4B6A66FD">
      <w:pPr>
        <w:pStyle w:val="126"/>
        <w:tabs>
          <w:tab w:val="left" w:pos="997"/>
        </w:tabs>
        <w:spacing w:line="360" w:lineRule="auto"/>
        <w:ind w:firstLine="480" w:firstLineChars="200"/>
        <w:rPr>
          <w:sz w:val="24"/>
          <w:szCs w:val="24"/>
        </w:rPr>
      </w:pPr>
      <w:r>
        <w:rPr>
          <w:rFonts w:hint="eastAsia"/>
          <w:sz w:val="24"/>
          <w:szCs w:val="24"/>
        </w:rPr>
        <w:t>（5）响应保证金；</w:t>
      </w:r>
    </w:p>
    <w:p w14:paraId="51862B26">
      <w:pPr>
        <w:pStyle w:val="126"/>
        <w:tabs>
          <w:tab w:val="left" w:pos="997"/>
        </w:tabs>
        <w:spacing w:line="360" w:lineRule="auto"/>
        <w:ind w:firstLine="480" w:firstLineChars="200"/>
        <w:rPr>
          <w:sz w:val="24"/>
          <w:szCs w:val="24"/>
        </w:rPr>
      </w:pPr>
      <w:r>
        <w:rPr>
          <w:rFonts w:hint="eastAsia"/>
          <w:sz w:val="24"/>
          <w:szCs w:val="24"/>
        </w:rPr>
        <w:t>（6）商务和技术偏差表；</w:t>
      </w:r>
    </w:p>
    <w:p w14:paraId="73E5D62D">
      <w:pPr>
        <w:pStyle w:val="126"/>
        <w:tabs>
          <w:tab w:val="left" w:pos="997"/>
        </w:tabs>
        <w:spacing w:line="360" w:lineRule="auto"/>
        <w:ind w:firstLine="480" w:firstLineChars="200"/>
        <w:rPr>
          <w:sz w:val="24"/>
          <w:szCs w:val="24"/>
        </w:rPr>
      </w:pPr>
      <w:r>
        <w:rPr>
          <w:rFonts w:hint="eastAsia"/>
          <w:sz w:val="24"/>
          <w:szCs w:val="24"/>
        </w:rPr>
        <w:t>（7）报价表；</w:t>
      </w:r>
    </w:p>
    <w:p w14:paraId="0BECC0D5">
      <w:pPr>
        <w:pStyle w:val="126"/>
        <w:tabs>
          <w:tab w:val="left" w:pos="997"/>
        </w:tabs>
        <w:spacing w:line="360" w:lineRule="auto"/>
        <w:ind w:firstLine="480" w:firstLineChars="200"/>
        <w:rPr>
          <w:sz w:val="24"/>
          <w:szCs w:val="24"/>
        </w:rPr>
      </w:pPr>
      <w:r>
        <w:rPr>
          <w:rFonts w:hint="eastAsia"/>
          <w:sz w:val="24"/>
          <w:szCs w:val="24"/>
        </w:rPr>
        <w:t>（8）资格审查资料；</w:t>
      </w:r>
    </w:p>
    <w:p w14:paraId="44B197EC">
      <w:pPr>
        <w:pStyle w:val="126"/>
        <w:tabs>
          <w:tab w:val="left" w:pos="997"/>
        </w:tabs>
        <w:spacing w:line="360" w:lineRule="auto"/>
        <w:ind w:firstLine="480" w:firstLineChars="200"/>
        <w:rPr>
          <w:sz w:val="24"/>
          <w:szCs w:val="24"/>
        </w:rPr>
      </w:pPr>
      <w:r>
        <w:rPr>
          <w:rFonts w:hint="eastAsia"/>
          <w:sz w:val="24"/>
          <w:szCs w:val="24"/>
        </w:rPr>
        <w:t>（9）响应方案；</w:t>
      </w:r>
    </w:p>
    <w:p w14:paraId="3F354F94">
      <w:pPr>
        <w:pStyle w:val="126"/>
        <w:tabs>
          <w:tab w:val="left" w:pos="997"/>
        </w:tabs>
        <w:spacing w:line="360" w:lineRule="auto"/>
        <w:ind w:firstLine="480" w:firstLineChars="200"/>
        <w:rPr>
          <w:sz w:val="24"/>
          <w:szCs w:val="24"/>
        </w:rPr>
      </w:pPr>
      <w:r>
        <w:rPr>
          <w:rFonts w:hint="eastAsia"/>
          <w:sz w:val="24"/>
          <w:szCs w:val="24"/>
        </w:rPr>
        <w:t>（10）</w:t>
      </w:r>
      <w:r>
        <w:rPr>
          <w:rFonts w:hint="eastAsia"/>
          <w:sz w:val="24"/>
          <w:szCs w:val="24"/>
        </w:rPr>
        <w:tab/>
      </w:r>
      <w:r>
        <w:rPr>
          <w:rFonts w:hint="eastAsia"/>
          <w:sz w:val="24"/>
          <w:szCs w:val="24"/>
        </w:rPr>
        <w:t>其他资料。</w:t>
      </w:r>
    </w:p>
    <w:p w14:paraId="744FE855">
      <w:pPr>
        <w:pStyle w:val="126"/>
        <w:spacing w:line="360" w:lineRule="auto"/>
        <w:ind w:firstLine="480"/>
        <w:rPr>
          <w:sz w:val="24"/>
          <w:szCs w:val="24"/>
        </w:rPr>
      </w:pPr>
      <w:r>
        <w:rPr>
          <w:rFonts w:hint="eastAsia"/>
          <w:sz w:val="24"/>
          <w:szCs w:val="24"/>
        </w:rPr>
        <w:t>响应文件的上述组成部分如存在内容不一致的，以响应函为准。</w:t>
      </w:r>
    </w:p>
    <w:p w14:paraId="7E4C664E">
      <w:pPr>
        <w:pStyle w:val="126"/>
        <w:tabs>
          <w:tab w:val="left" w:pos="919"/>
        </w:tabs>
        <w:spacing w:line="360" w:lineRule="auto"/>
        <w:ind w:firstLine="480" w:firstLineChars="200"/>
        <w:rPr>
          <w:sz w:val="24"/>
          <w:szCs w:val="24"/>
        </w:rPr>
      </w:pPr>
      <w:r>
        <w:rPr>
          <w:rFonts w:hint="eastAsia"/>
          <w:sz w:val="24"/>
          <w:szCs w:val="24"/>
        </w:rPr>
        <w:t>3.我方承诺除商务和技术偏差表列出的偏差外，我方响应采购文件的全部要求。</w:t>
      </w:r>
    </w:p>
    <w:p w14:paraId="1A26BD0B">
      <w:pPr>
        <w:pStyle w:val="126"/>
        <w:tabs>
          <w:tab w:val="left" w:pos="919"/>
        </w:tabs>
        <w:spacing w:line="360" w:lineRule="auto"/>
        <w:ind w:firstLine="480" w:firstLineChars="200"/>
        <w:rPr>
          <w:sz w:val="24"/>
          <w:szCs w:val="24"/>
        </w:rPr>
      </w:pPr>
      <w:r>
        <w:rPr>
          <w:rFonts w:hint="eastAsia"/>
          <w:sz w:val="24"/>
          <w:szCs w:val="24"/>
        </w:rPr>
        <w:t>4.我方承诺在采购文件规定的响应文件有效期内不撤销响应文件。</w:t>
      </w:r>
    </w:p>
    <w:p w14:paraId="334B9294">
      <w:pPr>
        <w:pStyle w:val="126"/>
        <w:tabs>
          <w:tab w:val="left" w:pos="919"/>
        </w:tabs>
        <w:spacing w:line="360" w:lineRule="auto"/>
        <w:ind w:firstLine="480" w:firstLineChars="200"/>
        <w:rPr>
          <w:sz w:val="24"/>
          <w:szCs w:val="24"/>
        </w:rPr>
      </w:pPr>
      <w:r>
        <w:rPr>
          <w:rFonts w:hint="eastAsia"/>
          <w:sz w:val="24"/>
          <w:szCs w:val="24"/>
        </w:rPr>
        <w:t>5.如我方成交，我方承诺：</w:t>
      </w:r>
    </w:p>
    <w:p w14:paraId="286F2F51">
      <w:pPr>
        <w:pStyle w:val="126"/>
        <w:tabs>
          <w:tab w:val="left" w:pos="1002"/>
        </w:tabs>
        <w:spacing w:line="360" w:lineRule="auto"/>
        <w:ind w:firstLine="480" w:firstLineChars="200"/>
        <w:rPr>
          <w:sz w:val="24"/>
          <w:szCs w:val="24"/>
        </w:rPr>
      </w:pPr>
      <w:r>
        <w:rPr>
          <w:rFonts w:hint="eastAsia"/>
          <w:sz w:val="24"/>
          <w:szCs w:val="24"/>
        </w:rPr>
        <w:t>(1)在收到成交通知书后，在成交通知书规定的期限内与你方签订合同；</w:t>
      </w:r>
    </w:p>
    <w:p w14:paraId="2C1A8048">
      <w:pPr>
        <w:pStyle w:val="126"/>
        <w:tabs>
          <w:tab w:val="left" w:pos="1002"/>
        </w:tabs>
        <w:spacing w:line="360" w:lineRule="auto"/>
        <w:ind w:firstLine="480" w:firstLineChars="200"/>
        <w:rPr>
          <w:sz w:val="24"/>
          <w:szCs w:val="24"/>
        </w:rPr>
      </w:pPr>
      <w:r>
        <w:rPr>
          <w:rFonts w:hint="eastAsia"/>
          <w:sz w:val="24"/>
          <w:szCs w:val="24"/>
        </w:rPr>
        <w:t>(2)在签订合同时不向你方提出附加条件；</w:t>
      </w:r>
    </w:p>
    <w:p w14:paraId="786B3F4B">
      <w:pPr>
        <w:pStyle w:val="126"/>
        <w:tabs>
          <w:tab w:val="left" w:pos="1002"/>
        </w:tabs>
        <w:spacing w:line="360" w:lineRule="auto"/>
        <w:ind w:firstLine="480" w:firstLineChars="200"/>
        <w:rPr>
          <w:sz w:val="24"/>
          <w:szCs w:val="24"/>
        </w:rPr>
      </w:pPr>
      <w:r>
        <w:rPr>
          <w:rFonts w:hint="eastAsia"/>
          <w:sz w:val="24"/>
          <w:szCs w:val="24"/>
        </w:rPr>
        <w:t>(3)按照采购文件要求递交履约保证金；</w:t>
      </w:r>
    </w:p>
    <w:p w14:paraId="1EC17432">
      <w:pPr>
        <w:pStyle w:val="126"/>
        <w:tabs>
          <w:tab w:val="left" w:pos="1002"/>
        </w:tabs>
        <w:spacing w:line="360" w:lineRule="auto"/>
        <w:ind w:firstLine="480" w:firstLineChars="200"/>
        <w:rPr>
          <w:sz w:val="24"/>
          <w:szCs w:val="24"/>
        </w:rPr>
      </w:pPr>
      <w:r>
        <w:rPr>
          <w:rFonts w:hint="eastAsia"/>
          <w:sz w:val="24"/>
          <w:szCs w:val="24"/>
        </w:rPr>
        <w:t>(4)在合同约定的期限内完成合同规定的全部义务。</w:t>
      </w:r>
    </w:p>
    <w:p w14:paraId="262DF11F">
      <w:pPr>
        <w:pStyle w:val="126"/>
        <w:tabs>
          <w:tab w:val="left" w:pos="919"/>
        </w:tabs>
        <w:spacing w:after="100" w:line="360" w:lineRule="auto"/>
        <w:ind w:firstLine="480" w:firstLineChars="200"/>
        <w:rPr>
          <w:sz w:val="24"/>
          <w:szCs w:val="24"/>
        </w:rPr>
      </w:pPr>
      <w:r>
        <w:rPr>
          <w:rFonts w:hint="eastAsia"/>
          <w:sz w:val="24"/>
          <w:szCs w:val="24"/>
        </w:rPr>
        <w:t>6.我方在此声明，所递交的响应文件及有关资料内容完整、真实和准确，且不存在第二章“供应商须知”中规定的供应商不得存在的情形。</w:t>
      </w:r>
    </w:p>
    <w:p w14:paraId="5AA663C9">
      <w:pPr>
        <w:pStyle w:val="126"/>
        <w:tabs>
          <w:tab w:val="left" w:pos="919"/>
        </w:tabs>
        <w:spacing w:after="100" w:line="360" w:lineRule="auto"/>
        <w:ind w:firstLine="480" w:firstLineChars="200"/>
        <w:rPr>
          <w:sz w:val="24"/>
          <w:szCs w:val="24"/>
        </w:rPr>
      </w:pPr>
      <w:r>
        <w:rPr>
          <w:rFonts w:hint="eastAsia"/>
          <w:sz w:val="24"/>
          <w:szCs w:val="24"/>
        </w:rPr>
        <w:t>7.</w:t>
      </w:r>
      <w:r>
        <w:rPr>
          <w:rFonts w:hint="eastAsia"/>
          <w:sz w:val="24"/>
          <w:szCs w:val="24"/>
          <w:u w:val="single"/>
        </w:rPr>
        <w:t xml:space="preserve">                   (其它补充说明)。</w:t>
      </w:r>
    </w:p>
    <w:p w14:paraId="7BB43D94">
      <w:pPr>
        <w:pStyle w:val="126"/>
        <w:spacing w:line="360" w:lineRule="auto"/>
        <w:ind w:left="1660" w:firstLine="240" w:firstLineChars="100"/>
        <w:rPr>
          <w:sz w:val="24"/>
          <w:szCs w:val="24"/>
        </w:rPr>
      </w:pPr>
    </w:p>
    <w:p w14:paraId="7B83D014">
      <w:pPr>
        <w:pStyle w:val="126"/>
        <w:spacing w:line="360" w:lineRule="auto"/>
        <w:ind w:left="1660" w:firstLine="240" w:firstLineChars="100"/>
        <w:rPr>
          <w:sz w:val="24"/>
          <w:szCs w:val="24"/>
        </w:rPr>
      </w:pPr>
    </w:p>
    <w:p w14:paraId="23BA9AAA">
      <w:pPr>
        <w:pStyle w:val="126"/>
        <w:spacing w:line="360" w:lineRule="auto"/>
        <w:ind w:firstLine="1176" w:firstLineChars="490"/>
        <w:rPr>
          <w:sz w:val="24"/>
          <w:szCs w:val="24"/>
          <w:u w:val="single"/>
        </w:rPr>
      </w:pPr>
      <w:r>
        <w:rPr>
          <w:rFonts w:hint="eastAsia"/>
          <w:sz w:val="24"/>
          <w:szCs w:val="24"/>
        </w:rPr>
        <w:t>供应商：</w:t>
      </w:r>
      <w:r>
        <w:rPr>
          <w:rFonts w:hint="eastAsia"/>
          <w:sz w:val="24"/>
          <w:szCs w:val="24"/>
          <w:u w:val="single"/>
        </w:rPr>
        <w:t xml:space="preserve">                                      (盖单位章)</w:t>
      </w:r>
    </w:p>
    <w:p w14:paraId="392191F3">
      <w:pPr>
        <w:pStyle w:val="126"/>
        <w:spacing w:line="360" w:lineRule="auto"/>
        <w:ind w:firstLine="1176" w:firstLineChars="490"/>
        <w:rPr>
          <w:sz w:val="24"/>
          <w:szCs w:val="24"/>
        </w:rPr>
      </w:pPr>
      <w:r>
        <w:rPr>
          <w:rFonts w:hint="eastAsia"/>
          <w:sz w:val="24"/>
          <w:szCs w:val="24"/>
        </w:rPr>
        <w:t>法定代表人(单位负责人)或其授权的代理人：</w:t>
      </w:r>
      <w:r>
        <w:rPr>
          <w:rFonts w:hint="eastAsia"/>
          <w:sz w:val="24"/>
          <w:szCs w:val="24"/>
          <w:u w:val="single"/>
        </w:rPr>
        <w:t xml:space="preserve">          (签字或盖章)</w:t>
      </w:r>
    </w:p>
    <w:p w14:paraId="39C227EA">
      <w:pPr>
        <w:pStyle w:val="126"/>
        <w:spacing w:line="360" w:lineRule="auto"/>
        <w:ind w:firstLine="1176" w:firstLineChars="490"/>
        <w:jc w:val="left"/>
        <w:rPr>
          <w:sz w:val="24"/>
          <w:szCs w:val="24"/>
        </w:rPr>
      </w:pPr>
      <w:r>
        <w:rPr>
          <w:rFonts w:hint="eastAsia"/>
          <w:sz w:val="24"/>
          <w:szCs w:val="24"/>
        </w:rPr>
        <w:t>地  址：</w:t>
      </w:r>
      <w:r>
        <w:rPr>
          <w:rFonts w:hint="eastAsia"/>
          <w:sz w:val="24"/>
          <w:szCs w:val="24"/>
          <w:u w:val="single"/>
        </w:rPr>
        <w:t xml:space="preserve">                         </w:t>
      </w:r>
    </w:p>
    <w:p w14:paraId="391E9B14">
      <w:pPr>
        <w:pStyle w:val="126"/>
        <w:tabs>
          <w:tab w:val="left" w:leader="underscore" w:pos="8242"/>
        </w:tabs>
        <w:spacing w:line="360" w:lineRule="auto"/>
        <w:ind w:firstLine="1176" w:firstLineChars="490"/>
        <w:jc w:val="left"/>
        <w:rPr>
          <w:sz w:val="24"/>
          <w:szCs w:val="24"/>
        </w:rPr>
      </w:pPr>
      <w:r>
        <w:rPr>
          <w:rFonts w:hint="eastAsia"/>
          <w:sz w:val="24"/>
          <w:szCs w:val="24"/>
        </w:rPr>
        <w:t>电子邮箱:</w:t>
      </w:r>
      <w:r>
        <w:rPr>
          <w:rFonts w:hint="eastAsia"/>
          <w:sz w:val="24"/>
          <w:szCs w:val="24"/>
          <w:u w:val="single"/>
        </w:rPr>
        <w:t xml:space="preserve">                         </w:t>
      </w:r>
    </w:p>
    <w:p w14:paraId="49969569">
      <w:pPr>
        <w:pStyle w:val="126"/>
        <w:spacing w:line="360" w:lineRule="auto"/>
        <w:ind w:firstLine="1176" w:firstLineChars="490"/>
        <w:jc w:val="left"/>
        <w:rPr>
          <w:sz w:val="24"/>
          <w:szCs w:val="24"/>
          <w:u w:val="single"/>
        </w:rPr>
      </w:pPr>
      <w:r>
        <w:rPr>
          <w:rFonts w:hint="eastAsia"/>
          <w:sz w:val="24"/>
          <w:szCs w:val="24"/>
        </w:rPr>
        <w:t>电  话：</w:t>
      </w:r>
      <w:r>
        <w:rPr>
          <w:rFonts w:hint="eastAsia"/>
          <w:sz w:val="24"/>
          <w:szCs w:val="24"/>
          <w:u w:val="single"/>
        </w:rPr>
        <w:t xml:space="preserve">                         </w:t>
      </w:r>
    </w:p>
    <w:p w14:paraId="311D9D56">
      <w:pPr>
        <w:pStyle w:val="126"/>
        <w:spacing w:line="360" w:lineRule="auto"/>
        <w:ind w:firstLine="1176" w:firstLineChars="490"/>
        <w:jc w:val="left"/>
        <w:rPr>
          <w:sz w:val="24"/>
          <w:szCs w:val="24"/>
          <w:u w:val="single"/>
        </w:rPr>
      </w:pPr>
      <w:r>
        <w:rPr>
          <w:rFonts w:hint="eastAsia"/>
          <w:sz w:val="24"/>
          <w:szCs w:val="24"/>
        </w:rPr>
        <w:t>传  真：</w:t>
      </w:r>
      <w:r>
        <w:rPr>
          <w:rFonts w:hint="eastAsia"/>
          <w:sz w:val="24"/>
          <w:szCs w:val="24"/>
          <w:u w:val="single"/>
        </w:rPr>
        <w:t xml:space="preserve">                         </w:t>
      </w:r>
    </w:p>
    <w:p w14:paraId="2CC521A9">
      <w:pPr>
        <w:pStyle w:val="126"/>
        <w:spacing w:line="360" w:lineRule="auto"/>
        <w:ind w:firstLine="1176" w:firstLineChars="490"/>
        <w:jc w:val="left"/>
        <w:rPr>
          <w:sz w:val="24"/>
          <w:szCs w:val="24"/>
          <w:u w:val="single"/>
        </w:rPr>
      </w:pPr>
      <w:r>
        <w:rPr>
          <w:rFonts w:hint="eastAsia"/>
          <w:sz w:val="24"/>
          <w:szCs w:val="24"/>
        </w:rPr>
        <w:t>邮政编码：</w:t>
      </w:r>
      <w:r>
        <w:rPr>
          <w:rFonts w:hint="eastAsia"/>
          <w:sz w:val="24"/>
          <w:szCs w:val="24"/>
          <w:u w:val="single"/>
        </w:rPr>
        <w:t xml:space="preserve">                         </w:t>
      </w:r>
    </w:p>
    <w:p w14:paraId="5AFFF705">
      <w:pPr>
        <w:pStyle w:val="126"/>
        <w:spacing w:line="360" w:lineRule="auto"/>
        <w:ind w:left="1660" w:firstLine="240" w:firstLineChars="100"/>
        <w:jc w:val="left"/>
        <w:rPr>
          <w:sz w:val="24"/>
          <w:szCs w:val="24"/>
          <w:u w:val="single"/>
        </w:rPr>
      </w:pPr>
    </w:p>
    <w:p w14:paraId="3813A583">
      <w:pPr>
        <w:pStyle w:val="126"/>
        <w:spacing w:line="360" w:lineRule="auto"/>
        <w:ind w:firstLine="5908" w:firstLineChars="2462"/>
        <w:jc w:val="left"/>
        <w:rPr>
          <w:sz w:val="24"/>
          <w:szCs w:val="24"/>
        </w:rPr>
      </w:pPr>
      <w:r>
        <w:rPr>
          <w:rFonts w:hint="eastAsia"/>
          <w:sz w:val="24"/>
          <w:szCs w:val="24"/>
          <w:u w:val="single"/>
        </w:rPr>
        <w:tab/>
      </w: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u w:val="single"/>
        </w:rPr>
        <w:tab/>
      </w:r>
      <w:r>
        <w:rPr>
          <w:rFonts w:hint="eastAsia"/>
          <w:sz w:val="24"/>
          <w:szCs w:val="24"/>
        </w:rPr>
        <w:t>日</w:t>
      </w:r>
    </w:p>
    <w:p w14:paraId="6E175C0B">
      <w:pPr>
        <w:spacing w:line="360" w:lineRule="auto"/>
        <w:jc w:val="left"/>
        <w:rPr>
          <w:rFonts w:ascii="宋体" w:hAnsi="宋体" w:cs="宋体"/>
          <w:sz w:val="24"/>
        </w:rPr>
      </w:pPr>
    </w:p>
    <w:p w14:paraId="329D3296">
      <w:pPr>
        <w:spacing w:line="360" w:lineRule="auto"/>
        <w:rPr>
          <w:rFonts w:ascii="宋体" w:hAnsi="宋体" w:cs="宋体"/>
          <w:sz w:val="24"/>
        </w:rPr>
      </w:pPr>
    </w:p>
    <w:p w14:paraId="3FA3F1D2">
      <w:pPr>
        <w:spacing w:line="360" w:lineRule="auto"/>
        <w:rPr>
          <w:rFonts w:ascii="宋体" w:hAnsi="宋体" w:cs="宋体"/>
          <w:sz w:val="24"/>
        </w:rPr>
      </w:pPr>
    </w:p>
    <w:p w14:paraId="41C20AE2">
      <w:pPr>
        <w:rPr>
          <w:rFonts w:ascii="宋体" w:hAnsi="宋体" w:cs="宋体"/>
          <w:sz w:val="24"/>
        </w:rPr>
      </w:pPr>
      <w:r>
        <w:rPr>
          <w:rFonts w:ascii="宋体" w:hAnsi="宋体" w:cs="宋体"/>
          <w:sz w:val="24"/>
        </w:rPr>
        <w:br w:type="page"/>
      </w:r>
    </w:p>
    <w:p w14:paraId="4BDE2C58">
      <w:pPr>
        <w:pStyle w:val="3"/>
        <w:jc w:val="center"/>
        <w:rPr>
          <w:rFonts w:ascii="宋体" w:hAnsi="宋体" w:eastAsia="宋体" w:cs="宋体"/>
          <w:b w:val="0"/>
          <w:bCs w:val="0"/>
        </w:rPr>
      </w:pPr>
      <w:r>
        <w:rPr>
          <w:rFonts w:hint="eastAsia" w:ascii="宋体" w:hAnsi="宋体" w:eastAsia="宋体" w:cs="宋体"/>
          <w:b w:val="0"/>
          <w:bCs w:val="0"/>
        </w:rPr>
        <w:t xml:space="preserve">     </w:t>
      </w:r>
      <w:bookmarkStart w:id="80" w:name="_Toc124950229"/>
      <w:r>
        <w:rPr>
          <w:rFonts w:hint="eastAsia" w:ascii="宋体" w:hAnsi="宋体" w:eastAsia="宋体" w:cs="宋体"/>
          <w:b w:val="0"/>
          <w:bCs w:val="0"/>
        </w:rPr>
        <w:t>二、响应函附录</w:t>
      </w:r>
      <w:bookmarkEnd w:id="80"/>
    </w:p>
    <w:p w14:paraId="452F5B15">
      <w:pPr>
        <w:spacing w:line="200" w:lineRule="exact"/>
        <w:rPr>
          <w:sz w:val="20"/>
          <w:szCs w:val="20"/>
        </w:rPr>
      </w:pPr>
    </w:p>
    <w:p w14:paraId="01F17890">
      <w:pPr>
        <w:spacing w:line="342" w:lineRule="exact"/>
        <w:rPr>
          <w:sz w:val="20"/>
          <w:szCs w:val="20"/>
        </w:rPr>
      </w:pPr>
    </w:p>
    <w:p w14:paraId="5C5D0AB1">
      <w:pPr>
        <w:spacing w:line="200" w:lineRule="exact"/>
        <w:rPr>
          <w:sz w:val="20"/>
          <w:szCs w:val="20"/>
        </w:rPr>
      </w:pPr>
    </w:p>
    <w:tbl>
      <w:tblPr>
        <w:tblStyle w:val="4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700"/>
        <w:gridCol w:w="2155"/>
        <w:gridCol w:w="2263"/>
      </w:tblGrid>
      <w:tr w14:paraId="0E753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206" w:type="dxa"/>
            <w:vAlign w:val="center"/>
          </w:tcPr>
          <w:p w14:paraId="50D5ED94">
            <w:pPr>
              <w:ind w:firstLine="120" w:firstLineChars="50"/>
              <w:jc w:val="center"/>
              <w:rPr>
                <w:rFonts w:ascii="宋体" w:hAnsi="宋体"/>
                <w:sz w:val="24"/>
              </w:rPr>
            </w:pPr>
            <w:r>
              <w:rPr>
                <w:rFonts w:hint="eastAsia" w:ascii="宋体" w:hAnsi="宋体"/>
                <w:sz w:val="24"/>
              </w:rPr>
              <w:t>序 号</w:t>
            </w:r>
          </w:p>
        </w:tc>
        <w:tc>
          <w:tcPr>
            <w:tcW w:w="2700" w:type="dxa"/>
            <w:vAlign w:val="center"/>
          </w:tcPr>
          <w:p w14:paraId="12239D0F">
            <w:pPr>
              <w:jc w:val="center"/>
              <w:rPr>
                <w:rFonts w:ascii="宋体" w:hAnsi="宋体"/>
                <w:sz w:val="24"/>
              </w:rPr>
            </w:pPr>
            <w:r>
              <w:rPr>
                <w:rFonts w:hint="eastAsia" w:ascii="宋体" w:hAnsi="宋体"/>
                <w:sz w:val="24"/>
              </w:rPr>
              <w:t>条款内容</w:t>
            </w:r>
          </w:p>
        </w:tc>
        <w:tc>
          <w:tcPr>
            <w:tcW w:w="2155" w:type="dxa"/>
            <w:vAlign w:val="center"/>
          </w:tcPr>
          <w:p w14:paraId="01F6DCAF">
            <w:pPr>
              <w:jc w:val="center"/>
              <w:rPr>
                <w:rFonts w:ascii="宋体" w:hAnsi="宋体"/>
                <w:sz w:val="24"/>
              </w:rPr>
            </w:pPr>
            <w:r>
              <w:rPr>
                <w:rFonts w:hint="eastAsia" w:ascii="宋体" w:hAnsi="宋体"/>
                <w:sz w:val="24"/>
              </w:rPr>
              <w:t>约定内容</w:t>
            </w:r>
          </w:p>
        </w:tc>
        <w:tc>
          <w:tcPr>
            <w:tcW w:w="2263" w:type="dxa"/>
            <w:vAlign w:val="center"/>
          </w:tcPr>
          <w:p w14:paraId="42BB0F57">
            <w:pPr>
              <w:spacing w:line="400" w:lineRule="exact"/>
              <w:jc w:val="center"/>
              <w:rPr>
                <w:rFonts w:ascii="宋体" w:hAnsi="宋体"/>
                <w:sz w:val="24"/>
              </w:rPr>
            </w:pPr>
            <w:r>
              <w:rPr>
                <w:rFonts w:hint="eastAsia" w:ascii="宋体" w:hAnsi="宋体"/>
                <w:sz w:val="24"/>
              </w:rPr>
              <w:t>备注</w:t>
            </w:r>
          </w:p>
        </w:tc>
      </w:tr>
      <w:tr w14:paraId="44361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06" w:type="dxa"/>
            <w:vAlign w:val="center"/>
          </w:tcPr>
          <w:p w14:paraId="4B796DBF">
            <w:pPr>
              <w:jc w:val="center"/>
              <w:rPr>
                <w:rFonts w:ascii="宋体" w:hAnsi="宋体"/>
                <w:sz w:val="24"/>
              </w:rPr>
            </w:pPr>
            <w:r>
              <w:rPr>
                <w:rFonts w:hint="eastAsia" w:ascii="宋体" w:hAnsi="宋体"/>
                <w:sz w:val="24"/>
              </w:rPr>
              <w:t>1</w:t>
            </w:r>
          </w:p>
        </w:tc>
        <w:tc>
          <w:tcPr>
            <w:tcW w:w="2700" w:type="dxa"/>
            <w:vAlign w:val="center"/>
          </w:tcPr>
          <w:p w14:paraId="54D1F520">
            <w:pPr>
              <w:ind w:left="240" w:hanging="240" w:hangingChars="100"/>
              <w:jc w:val="center"/>
              <w:rPr>
                <w:rFonts w:ascii="宋体" w:hAnsi="宋体"/>
                <w:sz w:val="24"/>
              </w:rPr>
            </w:pPr>
            <w:r>
              <w:rPr>
                <w:rFonts w:hint="eastAsia" w:ascii="宋体" w:hAnsi="宋体"/>
                <w:sz w:val="24"/>
              </w:rPr>
              <w:t>服务期限</w:t>
            </w:r>
            <w:r>
              <w:rPr>
                <w:rFonts w:hint="eastAsia"/>
                <w:kern w:val="0"/>
                <w:sz w:val="24"/>
              </w:rPr>
              <w:t xml:space="preserve"> </w:t>
            </w:r>
            <w:r>
              <w:rPr>
                <w:rFonts w:hint="eastAsia" w:ascii="宋体" w:hAnsi="宋体"/>
                <w:sz w:val="24"/>
              </w:rPr>
              <w:t>(日历天)</w:t>
            </w:r>
          </w:p>
        </w:tc>
        <w:tc>
          <w:tcPr>
            <w:tcW w:w="2155" w:type="dxa"/>
            <w:vAlign w:val="center"/>
          </w:tcPr>
          <w:p w14:paraId="2254AD37">
            <w:pPr>
              <w:jc w:val="center"/>
              <w:rPr>
                <w:rFonts w:ascii="宋体" w:hAnsi="宋体"/>
                <w:sz w:val="24"/>
              </w:rPr>
            </w:pPr>
          </w:p>
        </w:tc>
        <w:tc>
          <w:tcPr>
            <w:tcW w:w="2263" w:type="dxa"/>
            <w:vAlign w:val="center"/>
          </w:tcPr>
          <w:p w14:paraId="33837908">
            <w:pPr>
              <w:jc w:val="center"/>
              <w:rPr>
                <w:rFonts w:ascii="宋体" w:hAnsi="宋体"/>
                <w:sz w:val="24"/>
              </w:rPr>
            </w:pPr>
          </w:p>
        </w:tc>
      </w:tr>
      <w:tr w14:paraId="15B01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206" w:type="dxa"/>
            <w:vAlign w:val="center"/>
          </w:tcPr>
          <w:p w14:paraId="133972F6">
            <w:pPr>
              <w:jc w:val="center"/>
              <w:rPr>
                <w:rFonts w:ascii="宋体" w:hAnsi="宋体"/>
                <w:sz w:val="24"/>
              </w:rPr>
            </w:pPr>
            <w:r>
              <w:rPr>
                <w:rFonts w:hint="eastAsia" w:ascii="宋体" w:hAnsi="宋体"/>
                <w:sz w:val="24"/>
              </w:rPr>
              <w:t>2</w:t>
            </w:r>
          </w:p>
        </w:tc>
        <w:tc>
          <w:tcPr>
            <w:tcW w:w="2700" w:type="dxa"/>
            <w:vAlign w:val="center"/>
          </w:tcPr>
          <w:p w14:paraId="36AC07B4">
            <w:pPr>
              <w:ind w:left="240" w:hanging="240" w:hangingChars="100"/>
              <w:jc w:val="center"/>
              <w:rPr>
                <w:rFonts w:ascii="宋体" w:hAnsi="宋体"/>
                <w:sz w:val="24"/>
              </w:rPr>
            </w:pPr>
            <w:r>
              <w:rPr>
                <w:rFonts w:hint="eastAsia" w:ascii="宋体" w:hAnsi="宋体"/>
                <w:sz w:val="24"/>
              </w:rPr>
              <w:t xml:space="preserve">项目负责人 </w:t>
            </w:r>
          </w:p>
        </w:tc>
        <w:tc>
          <w:tcPr>
            <w:tcW w:w="2155" w:type="dxa"/>
            <w:vAlign w:val="center"/>
          </w:tcPr>
          <w:p w14:paraId="2056E7D6">
            <w:pPr>
              <w:jc w:val="center"/>
              <w:rPr>
                <w:rFonts w:ascii="宋体" w:hAnsi="宋体"/>
                <w:sz w:val="24"/>
              </w:rPr>
            </w:pPr>
          </w:p>
        </w:tc>
        <w:tc>
          <w:tcPr>
            <w:tcW w:w="2263" w:type="dxa"/>
            <w:vAlign w:val="center"/>
          </w:tcPr>
          <w:p w14:paraId="3ADEB398">
            <w:pPr>
              <w:jc w:val="center"/>
              <w:rPr>
                <w:rFonts w:ascii="宋体" w:hAnsi="宋体"/>
                <w:sz w:val="24"/>
              </w:rPr>
            </w:pPr>
          </w:p>
        </w:tc>
      </w:tr>
      <w:tr w14:paraId="1B11A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06" w:type="dxa"/>
            <w:vAlign w:val="center"/>
          </w:tcPr>
          <w:p w14:paraId="74C14CC3">
            <w:pPr>
              <w:jc w:val="center"/>
              <w:rPr>
                <w:rFonts w:ascii="宋体" w:hAnsi="宋体"/>
                <w:sz w:val="24"/>
              </w:rPr>
            </w:pPr>
            <w:r>
              <w:rPr>
                <w:rFonts w:hint="eastAsia" w:ascii="宋体" w:hAnsi="宋体"/>
                <w:sz w:val="24"/>
              </w:rPr>
              <w:t>3</w:t>
            </w:r>
          </w:p>
        </w:tc>
        <w:tc>
          <w:tcPr>
            <w:tcW w:w="2700" w:type="dxa"/>
            <w:vAlign w:val="center"/>
          </w:tcPr>
          <w:p w14:paraId="696D2488">
            <w:pPr>
              <w:jc w:val="center"/>
              <w:rPr>
                <w:rFonts w:ascii="宋体" w:hAnsi="宋体"/>
                <w:sz w:val="24"/>
              </w:rPr>
            </w:pPr>
            <w:r>
              <w:rPr>
                <w:rFonts w:hint="eastAsia" w:ascii="宋体" w:hAnsi="宋体"/>
                <w:sz w:val="24"/>
              </w:rPr>
              <w:t xml:space="preserve">响应保证金 </w:t>
            </w:r>
          </w:p>
        </w:tc>
        <w:tc>
          <w:tcPr>
            <w:tcW w:w="2155" w:type="dxa"/>
            <w:vAlign w:val="center"/>
          </w:tcPr>
          <w:p w14:paraId="67CE0918">
            <w:pPr>
              <w:jc w:val="center"/>
              <w:rPr>
                <w:rFonts w:ascii="宋体" w:hAnsi="宋体"/>
                <w:sz w:val="24"/>
              </w:rPr>
            </w:pPr>
          </w:p>
        </w:tc>
        <w:tc>
          <w:tcPr>
            <w:tcW w:w="2263" w:type="dxa"/>
            <w:vAlign w:val="center"/>
          </w:tcPr>
          <w:p w14:paraId="24D8442E">
            <w:pPr>
              <w:jc w:val="center"/>
              <w:rPr>
                <w:rFonts w:ascii="宋体" w:hAnsi="宋体"/>
                <w:sz w:val="24"/>
              </w:rPr>
            </w:pPr>
          </w:p>
        </w:tc>
      </w:tr>
      <w:tr w14:paraId="7FEA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206" w:type="dxa"/>
            <w:vAlign w:val="center"/>
          </w:tcPr>
          <w:p w14:paraId="146FCDC2">
            <w:pPr>
              <w:jc w:val="center"/>
              <w:rPr>
                <w:rFonts w:ascii="宋体" w:hAnsi="宋体"/>
                <w:sz w:val="24"/>
              </w:rPr>
            </w:pPr>
            <w:r>
              <w:rPr>
                <w:rFonts w:hint="eastAsia" w:ascii="宋体" w:hAnsi="宋体"/>
                <w:sz w:val="24"/>
              </w:rPr>
              <w:t>4</w:t>
            </w:r>
          </w:p>
        </w:tc>
        <w:tc>
          <w:tcPr>
            <w:tcW w:w="2700" w:type="dxa"/>
            <w:vAlign w:val="center"/>
          </w:tcPr>
          <w:p w14:paraId="170A4473">
            <w:pPr>
              <w:jc w:val="center"/>
              <w:rPr>
                <w:rFonts w:ascii="宋体" w:hAnsi="宋体"/>
                <w:sz w:val="24"/>
              </w:rPr>
            </w:pPr>
            <w:r>
              <w:rPr>
                <w:rFonts w:hint="eastAsia" w:ascii="宋体" w:hAnsi="宋体"/>
                <w:sz w:val="24"/>
              </w:rPr>
              <w:t>质量承诺</w:t>
            </w:r>
          </w:p>
        </w:tc>
        <w:tc>
          <w:tcPr>
            <w:tcW w:w="2155" w:type="dxa"/>
            <w:vAlign w:val="center"/>
          </w:tcPr>
          <w:p w14:paraId="522C2B51">
            <w:pPr>
              <w:jc w:val="center"/>
              <w:rPr>
                <w:rFonts w:ascii="宋体" w:hAnsi="宋体"/>
                <w:sz w:val="24"/>
              </w:rPr>
            </w:pPr>
          </w:p>
        </w:tc>
        <w:tc>
          <w:tcPr>
            <w:tcW w:w="2263" w:type="dxa"/>
            <w:vAlign w:val="center"/>
          </w:tcPr>
          <w:p w14:paraId="6781A905">
            <w:pPr>
              <w:jc w:val="center"/>
              <w:rPr>
                <w:rFonts w:ascii="宋体" w:hAnsi="宋体"/>
                <w:sz w:val="24"/>
              </w:rPr>
            </w:pPr>
          </w:p>
        </w:tc>
      </w:tr>
      <w:tr w14:paraId="540B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06" w:type="dxa"/>
            <w:vAlign w:val="center"/>
          </w:tcPr>
          <w:p w14:paraId="3A67747D">
            <w:pPr>
              <w:jc w:val="center"/>
              <w:rPr>
                <w:rFonts w:ascii="宋体" w:hAnsi="宋体"/>
                <w:sz w:val="24"/>
              </w:rPr>
            </w:pPr>
            <w:r>
              <w:rPr>
                <w:rFonts w:hint="eastAsia" w:ascii="宋体" w:hAnsi="宋体"/>
                <w:sz w:val="24"/>
              </w:rPr>
              <w:t>5</w:t>
            </w:r>
          </w:p>
        </w:tc>
        <w:tc>
          <w:tcPr>
            <w:tcW w:w="2700" w:type="dxa"/>
            <w:vAlign w:val="center"/>
          </w:tcPr>
          <w:p w14:paraId="6F971A4B">
            <w:pPr>
              <w:jc w:val="center"/>
              <w:rPr>
                <w:rFonts w:ascii="宋体" w:hAnsi="宋体"/>
                <w:sz w:val="24"/>
              </w:rPr>
            </w:pPr>
            <w:r>
              <w:rPr>
                <w:rFonts w:hint="eastAsia" w:ascii="宋体" w:hAnsi="宋体"/>
                <w:sz w:val="24"/>
              </w:rPr>
              <w:t>响应文件有效期</w:t>
            </w:r>
          </w:p>
        </w:tc>
        <w:tc>
          <w:tcPr>
            <w:tcW w:w="2155" w:type="dxa"/>
            <w:vAlign w:val="center"/>
          </w:tcPr>
          <w:p w14:paraId="6070FDD4">
            <w:pPr>
              <w:jc w:val="center"/>
              <w:rPr>
                <w:rFonts w:ascii="宋体" w:hAnsi="宋体"/>
                <w:sz w:val="24"/>
              </w:rPr>
            </w:pPr>
            <w:r>
              <w:rPr>
                <w:rFonts w:hint="eastAsia"/>
                <w:sz w:val="24"/>
              </w:rPr>
              <w:t>自递交响应文件截止时间起</w:t>
            </w:r>
            <w:r>
              <w:rPr>
                <w:rFonts w:hint="eastAsia"/>
                <w:sz w:val="24"/>
                <w:u w:val="single"/>
              </w:rPr>
              <w:t xml:space="preserve"> </w:t>
            </w:r>
            <w:r>
              <w:rPr>
                <w:rFonts w:hint="eastAsia"/>
                <w:sz w:val="24"/>
                <w:u w:val="single"/>
                <w:lang w:eastAsia="zh-CN"/>
              </w:rPr>
              <w:t>120</w:t>
            </w:r>
            <w:r>
              <w:rPr>
                <w:rFonts w:hint="eastAsia"/>
                <w:sz w:val="24"/>
                <w:u w:val="single"/>
              </w:rPr>
              <w:t xml:space="preserve"> </w:t>
            </w:r>
            <w:r>
              <w:rPr>
                <w:rFonts w:hint="eastAsia"/>
                <w:sz w:val="24"/>
              </w:rPr>
              <w:t>日内有效</w:t>
            </w:r>
          </w:p>
        </w:tc>
        <w:tc>
          <w:tcPr>
            <w:tcW w:w="2263" w:type="dxa"/>
            <w:vAlign w:val="center"/>
          </w:tcPr>
          <w:p w14:paraId="42BE7C71">
            <w:pPr>
              <w:jc w:val="center"/>
              <w:rPr>
                <w:rFonts w:ascii="宋体" w:hAnsi="宋体"/>
                <w:sz w:val="24"/>
              </w:rPr>
            </w:pPr>
          </w:p>
        </w:tc>
      </w:tr>
      <w:tr w14:paraId="5716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206" w:type="dxa"/>
            <w:vAlign w:val="center"/>
          </w:tcPr>
          <w:p w14:paraId="68B18FC6">
            <w:pPr>
              <w:jc w:val="center"/>
              <w:rPr>
                <w:rFonts w:ascii="宋体" w:hAnsi="宋体"/>
                <w:sz w:val="24"/>
              </w:rPr>
            </w:pPr>
            <w:r>
              <w:rPr>
                <w:rFonts w:hint="eastAsia" w:ascii="宋体" w:hAnsi="宋体"/>
                <w:sz w:val="24"/>
              </w:rPr>
              <w:t>6</w:t>
            </w:r>
          </w:p>
        </w:tc>
        <w:tc>
          <w:tcPr>
            <w:tcW w:w="2700" w:type="dxa"/>
            <w:vAlign w:val="center"/>
          </w:tcPr>
          <w:p w14:paraId="52FBE267">
            <w:pPr>
              <w:jc w:val="center"/>
              <w:rPr>
                <w:rFonts w:ascii="宋体" w:hAnsi="宋体"/>
                <w:sz w:val="24"/>
              </w:rPr>
            </w:pPr>
            <w:r>
              <w:rPr>
                <w:rFonts w:hint="eastAsia" w:ascii="宋体" w:hAnsi="宋体"/>
                <w:sz w:val="24"/>
              </w:rPr>
              <w:t>其他</w:t>
            </w:r>
          </w:p>
        </w:tc>
        <w:tc>
          <w:tcPr>
            <w:tcW w:w="2155" w:type="dxa"/>
            <w:vAlign w:val="center"/>
          </w:tcPr>
          <w:p w14:paraId="742B953F">
            <w:pPr>
              <w:jc w:val="center"/>
              <w:rPr>
                <w:rFonts w:ascii="宋体" w:hAnsi="宋体"/>
                <w:sz w:val="24"/>
              </w:rPr>
            </w:pPr>
          </w:p>
        </w:tc>
        <w:tc>
          <w:tcPr>
            <w:tcW w:w="2263" w:type="dxa"/>
            <w:vAlign w:val="center"/>
          </w:tcPr>
          <w:p w14:paraId="27E4CBCC">
            <w:pPr>
              <w:jc w:val="center"/>
              <w:rPr>
                <w:rFonts w:ascii="宋体" w:hAnsi="宋体"/>
                <w:sz w:val="24"/>
              </w:rPr>
            </w:pPr>
          </w:p>
        </w:tc>
      </w:tr>
    </w:tbl>
    <w:p w14:paraId="7163201C">
      <w:pPr>
        <w:spacing w:line="376" w:lineRule="exact"/>
        <w:ind w:firstLine="2484" w:firstLineChars="1200"/>
        <w:rPr>
          <w:rFonts w:ascii="宋体" w:hAnsi="宋体" w:cs="宋体"/>
          <w:w w:val="99"/>
          <w:szCs w:val="21"/>
        </w:rPr>
      </w:pPr>
    </w:p>
    <w:p w14:paraId="4CE4C55A">
      <w:pPr>
        <w:spacing w:line="376" w:lineRule="exact"/>
        <w:ind w:firstLine="2520" w:firstLineChars="1200"/>
        <w:rPr>
          <w:rFonts w:ascii="宋体" w:hAnsi="宋体" w:cs="宋体"/>
          <w:szCs w:val="21"/>
        </w:rPr>
      </w:pPr>
    </w:p>
    <w:p w14:paraId="3ADBAE92">
      <w:pPr>
        <w:spacing w:line="360" w:lineRule="auto"/>
        <w:ind w:firstLine="2880" w:firstLineChars="1200"/>
        <w:rPr>
          <w:rFonts w:ascii="宋体" w:hAnsi="宋体" w:cs="宋体"/>
          <w:sz w:val="24"/>
        </w:rPr>
      </w:pPr>
      <w:r>
        <w:rPr>
          <w:rFonts w:hint="eastAsia" w:ascii="宋体" w:hAnsi="宋体" w:cs="宋体"/>
          <w:sz w:val="24"/>
        </w:rPr>
        <w:t>供应商</w:t>
      </w:r>
      <w:r>
        <w:rPr>
          <w:rFonts w:ascii="宋体" w:hAnsi="宋体" w:cs="宋体"/>
          <w:sz w:val="24"/>
        </w:rPr>
        <w:t>(盖单位章)：</w:t>
      </w:r>
      <w:r>
        <w:rPr>
          <w:rFonts w:hint="eastAsia" w:ascii="宋体" w:hAnsi="宋体" w:cs="宋体"/>
          <w:sz w:val="24"/>
          <w:u w:val="single"/>
        </w:rPr>
        <w:t xml:space="preserve">             </w:t>
      </w:r>
      <w:r>
        <w:rPr>
          <w:rFonts w:hint="eastAsia" w:ascii="宋体" w:hAnsi="宋体" w:cs="宋体"/>
          <w:sz w:val="24"/>
        </w:rPr>
        <w:t xml:space="preserve">          </w:t>
      </w:r>
    </w:p>
    <w:p w14:paraId="7C3113CF">
      <w:pPr>
        <w:spacing w:line="360" w:lineRule="auto"/>
        <w:ind w:firstLine="2880" w:firstLineChars="1200"/>
        <w:rPr>
          <w:rFonts w:ascii="宋体" w:hAnsi="宋体" w:cs="宋体"/>
          <w:w w:val="99"/>
          <w:sz w:val="24"/>
          <w:u w:val="single"/>
        </w:rPr>
      </w:pPr>
      <w:r>
        <w:rPr>
          <w:rFonts w:hint="eastAsia"/>
          <w:sz w:val="24"/>
        </w:rPr>
        <w:t>法定代表人（单位负责人）</w:t>
      </w:r>
      <w:r>
        <w:rPr>
          <w:rFonts w:ascii="宋体" w:hAnsi="宋体" w:cs="宋体"/>
          <w:sz w:val="24"/>
        </w:rPr>
        <w:t>或其委托代理人(签字)：</w:t>
      </w:r>
      <w:r>
        <w:rPr>
          <w:rFonts w:hint="eastAsia" w:ascii="宋体" w:hAnsi="宋体" w:cs="宋体"/>
          <w:w w:val="99"/>
          <w:sz w:val="24"/>
          <w:u w:val="single"/>
        </w:rPr>
        <w:t xml:space="preserve">         </w:t>
      </w:r>
    </w:p>
    <w:p w14:paraId="7B363D93">
      <w:pPr>
        <w:spacing w:line="360" w:lineRule="auto"/>
        <w:ind w:firstLine="2844" w:firstLineChars="1200"/>
        <w:rPr>
          <w:rFonts w:ascii="宋体" w:hAnsi="宋体" w:cs="宋体"/>
          <w:w w:val="99"/>
          <w:sz w:val="24"/>
          <w:u w:val="single"/>
        </w:rPr>
      </w:pPr>
    </w:p>
    <w:p w14:paraId="0197631F">
      <w:pPr>
        <w:pStyle w:val="126"/>
        <w:spacing w:line="360" w:lineRule="auto"/>
        <w:ind w:firstLine="5908" w:firstLineChars="2462"/>
        <w:jc w:val="left"/>
        <w:rPr>
          <w:sz w:val="24"/>
          <w:szCs w:val="24"/>
        </w:rPr>
      </w:pPr>
      <w:r>
        <w:rPr>
          <w:rFonts w:hint="eastAsia"/>
          <w:sz w:val="24"/>
          <w:szCs w:val="24"/>
          <w:u w:val="single"/>
        </w:rPr>
        <w:tab/>
      </w: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u w:val="single"/>
        </w:rPr>
        <w:tab/>
      </w:r>
      <w:r>
        <w:rPr>
          <w:rFonts w:hint="eastAsia"/>
          <w:sz w:val="24"/>
          <w:szCs w:val="24"/>
        </w:rPr>
        <w:t>日</w:t>
      </w:r>
    </w:p>
    <w:p w14:paraId="7CE9B46D">
      <w:pPr>
        <w:spacing w:line="376" w:lineRule="exact"/>
        <w:ind w:firstLine="2844" w:firstLineChars="1200"/>
        <w:rPr>
          <w:rFonts w:ascii="宋体" w:hAnsi="宋体" w:cs="宋体"/>
          <w:w w:val="99"/>
          <w:sz w:val="24"/>
        </w:rPr>
      </w:pPr>
    </w:p>
    <w:p w14:paraId="0C02CAA2">
      <w:pPr>
        <w:spacing w:line="200" w:lineRule="exact"/>
        <w:rPr>
          <w:sz w:val="20"/>
          <w:szCs w:val="20"/>
        </w:rPr>
      </w:pPr>
    </w:p>
    <w:p w14:paraId="4C1356AD">
      <w:pPr>
        <w:spacing w:line="200" w:lineRule="exact"/>
        <w:rPr>
          <w:sz w:val="20"/>
          <w:szCs w:val="20"/>
        </w:rPr>
      </w:pPr>
    </w:p>
    <w:p w14:paraId="7DA28929">
      <w:pPr>
        <w:spacing w:line="200" w:lineRule="exact"/>
        <w:rPr>
          <w:sz w:val="20"/>
          <w:szCs w:val="20"/>
        </w:rPr>
      </w:pPr>
    </w:p>
    <w:p w14:paraId="48391C97">
      <w:pPr>
        <w:spacing w:line="200" w:lineRule="exact"/>
        <w:rPr>
          <w:sz w:val="20"/>
          <w:szCs w:val="20"/>
        </w:rPr>
      </w:pPr>
    </w:p>
    <w:p w14:paraId="487D116A">
      <w:pPr>
        <w:spacing w:line="360" w:lineRule="auto"/>
        <w:rPr>
          <w:sz w:val="24"/>
        </w:rPr>
      </w:pPr>
      <w:r>
        <w:rPr>
          <w:sz w:val="24"/>
        </w:rPr>
        <w:t>注</w:t>
      </w:r>
      <w:r>
        <w:rPr>
          <w:rFonts w:hint="eastAsia"/>
          <w:sz w:val="24"/>
        </w:rPr>
        <w:t>：</w:t>
      </w:r>
      <w:r>
        <w:rPr>
          <w:sz w:val="24"/>
        </w:rPr>
        <w:t>项目负责人应根据项目实际情况确定响应函附录内容</w:t>
      </w:r>
      <w:r>
        <w:rPr>
          <w:rFonts w:hint="eastAsia"/>
          <w:sz w:val="24"/>
        </w:rPr>
        <w:t>，不需要</w:t>
      </w:r>
      <w:r>
        <w:rPr>
          <w:sz w:val="24"/>
        </w:rPr>
        <w:t>的条款内容应删除</w:t>
      </w:r>
      <w:r>
        <w:rPr>
          <w:rFonts w:hint="eastAsia"/>
          <w:sz w:val="24"/>
        </w:rPr>
        <w:t>。</w:t>
      </w:r>
    </w:p>
    <w:p w14:paraId="74BF8AD7">
      <w:pPr>
        <w:spacing w:line="200" w:lineRule="exact"/>
        <w:rPr>
          <w:sz w:val="20"/>
          <w:szCs w:val="20"/>
        </w:rPr>
      </w:pPr>
    </w:p>
    <w:p w14:paraId="245CBB1A">
      <w:pPr>
        <w:pStyle w:val="3"/>
      </w:pPr>
    </w:p>
    <w:p w14:paraId="53C5DCB2">
      <w:pPr>
        <w:spacing w:line="360" w:lineRule="auto"/>
        <w:rPr>
          <w:rFonts w:ascii="宋体" w:hAnsi="宋体" w:cs="宋体"/>
          <w:sz w:val="24"/>
        </w:rPr>
      </w:pPr>
    </w:p>
    <w:p w14:paraId="78EC2A92">
      <w:pPr>
        <w:spacing w:line="360" w:lineRule="auto"/>
        <w:rPr>
          <w:rFonts w:ascii="宋体" w:hAnsi="宋体" w:cs="宋体"/>
          <w:sz w:val="24"/>
        </w:rPr>
      </w:pPr>
    </w:p>
    <w:p w14:paraId="726BDC6A">
      <w:pPr>
        <w:pStyle w:val="3"/>
        <w:jc w:val="center"/>
        <w:rPr>
          <w:rFonts w:ascii="宋体" w:hAnsi="宋体" w:eastAsia="宋体" w:cs="宋体"/>
          <w:b w:val="0"/>
          <w:bCs w:val="0"/>
        </w:rPr>
      </w:pPr>
      <w:bookmarkStart w:id="81" w:name="_Toc124950230"/>
      <w:r>
        <w:rPr>
          <w:rFonts w:hint="eastAsia" w:ascii="宋体" w:hAnsi="宋体" w:eastAsia="宋体" w:cs="宋体"/>
          <w:b w:val="0"/>
          <w:bCs w:val="0"/>
        </w:rPr>
        <w:t>三、法定代表人(单位负责人)身份证明及授权委托书</w:t>
      </w:r>
      <w:bookmarkEnd w:id="81"/>
    </w:p>
    <w:p w14:paraId="0D3643BB">
      <w:pPr>
        <w:pStyle w:val="126"/>
        <w:spacing w:after="480" w:line="389" w:lineRule="exact"/>
        <w:ind w:firstLine="0"/>
        <w:jc w:val="center"/>
        <w:rPr>
          <w:rFonts w:cstheme="minorEastAsia"/>
          <w:sz w:val="24"/>
          <w:szCs w:val="24"/>
        </w:rPr>
      </w:pPr>
    </w:p>
    <w:p w14:paraId="52B81719">
      <w:pPr>
        <w:pStyle w:val="126"/>
        <w:spacing w:after="480" w:line="389" w:lineRule="exact"/>
        <w:ind w:firstLine="0"/>
        <w:jc w:val="center"/>
        <w:rPr>
          <w:rFonts w:cs="Times New Roman"/>
        </w:rPr>
      </w:pPr>
      <w:r>
        <w:rPr>
          <w:rFonts w:hint="eastAsia" w:cstheme="minorEastAsia"/>
          <w:sz w:val="24"/>
          <w:szCs w:val="24"/>
        </w:rPr>
        <w:t>法定代表人(单位负责人)身份证明</w:t>
      </w:r>
    </w:p>
    <w:p w14:paraId="2C85486E">
      <w:pPr>
        <w:spacing w:line="276" w:lineRule="auto"/>
        <w:rPr>
          <w:rFonts w:ascii="宋体" w:hAnsi="宋体"/>
        </w:rPr>
      </w:pPr>
    </w:p>
    <w:p w14:paraId="448515A6">
      <w:pPr>
        <w:pStyle w:val="126"/>
        <w:tabs>
          <w:tab w:val="left" w:pos="1002"/>
        </w:tabs>
        <w:spacing w:line="360" w:lineRule="auto"/>
        <w:ind w:firstLine="480" w:firstLineChars="200"/>
        <w:rPr>
          <w:sz w:val="24"/>
          <w:szCs w:val="24"/>
        </w:rPr>
      </w:pPr>
      <w:r>
        <w:rPr>
          <w:rFonts w:hint="eastAsia"/>
          <w:sz w:val="24"/>
          <w:szCs w:val="24"/>
        </w:rPr>
        <w:t>供 应 商：</w:t>
      </w:r>
      <w:r>
        <w:rPr>
          <w:rFonts w:hint="eastAsia"/>
          <w:sz w:val="24"/>
          <w:szCs w:val="24"/>
          <w:u w:val="single"/>
        </w:rPr>
        <w:t xml:space="preserve">                         </w:t>
      </w:r>
      <w:r>
        <w:rPr>
          <w:rFonts w:hint="eastAsia"/>
          <w:sz w:val="24"/>
          <w:szCs w:val="24"/>
        </w:rPr>
        <w:t xml:space="preserve">      </w:t>
      </w:r>
      <w:r>
        <w:rPr>
          <w:rFonts w:hint="eastAsia"/>
          <w:sz w:val="24"/>
          <w:szCs w:val="24"/>
        </w:rPr>
        <w:tab/>
      </w:r>
    </w:p>
    <w:p w14:paraId="58B7A599">
      <w:pPr>
        <w:pStyle w:val="126"/>
        <w:tabs>
          <w:tab w:val="left" w:pos="1002"/>
        </w:tabs>
        <w:spacing w:line="360" w:lineRule="auto"/>
        <w:ind w:firstLine="480" w:firstLineChars="200"/>
        <w:rPr>
          <w:sz w:val="24"/>
          <w:szCs w:val="24"/>
        </w:rPr>
      </w:pPr>
      <w:r>
        <w:rPr>
          <w:rFonts w:hint="eastAsia"/>
          <w:sz w:val="24"/>
          <w:szCs w:val="24"/>
        </w:rPr>
        <w:t>单位性质：</w:t>
      </w:r>
      <w:r>
        <w:rPr>
          <w:rFonts w:hint="eastAsia"/>
          <w:sz w:val="24"/>
          <w:szCs w:val="24"/>
          <w:u w:val="single"/>
        </w:rPr>
        <w:t xml:space="preserve">                         </w:t>
      </w:r>
      <w:r>
        <w:rPr>
          <w:rFonts w:hint="eastAsia"/>
          <w:sz w:val="24"/>
          <w:szCs w:val="24"/>
        </w:rPr>
        <w:t xml:space="preserve"> </w:t>
      </w:r>
      <w:r>
        <w:rPr>
          <w:rFonts w:hint="eastAsia"/>
          <w:sz w:val="24"/>
          <w:szCs w:val="24"/>
        </w:rPr>
        <w:tab/>
      </w:r>
    </w:p>
    <w:p w14:paraId="06CB85FE">
      <w:pPr>
        <w:pStyle w:val="126"/>
        <w:tabs>
          <w:tab w:val="left" w:pos="1002"/>
        </w:tabs>
        <w:spacing w:line="360" w:lineRule="auto"/>
        <w:ind w:firstLine="480" w:firstLineChars="200"/>
        <w:rPr>
          <w:sz w:val="24"/>
          <w:szCs w:val="24"/>
        </w:rPr>
      </w:pPr>
      <w:r>
        <w:rPr>
          <w:rFonts w:hint="eastAsia"/>
          <w:sz w:val="24"/>
          <w:szCs w:val="24"/>
        </w:rPr>
        <w:t>地    址：</w:t>
      </w:r>
      <w:r>
        <w:rPr>
          <w:rFonts w:hint="eastAsia"/>
          <w:sz w:val="24"/>
          <w:szCs w:val="24"/>
          <w:u w:val="single"/>
        </w:rPr>
        <w:t xml:space="preserve">                         </w:t>
      </w:r>
      <w:r>
        <w:rPr>
          <w:rFonts w:hint="eastAsia"/>
          <w:sz w:val="24"/>
          <w:szCs w:val="24"/>
        </w:rPr>
        <w:tab/>
      </w:r>
    </w:p>
    <w:p w14:paraId="705E4E88">
      <w:pPr>
        <w:pStyle w:val="126"/>
        <w:tabs>
          <w:tab w:val="left" w:pos="1002"/>
        </w:tabs>
        <w:spacing w:line="360" w:lineRule="auto"/>
        <w:ind w:firstLine="480" w:firstLineChars="200"/>
        <w:rPr>
          <w:sz w:val="24"/>
          <w:szCs w:val="24"/>
        </w:rPr>
      </w:pPr>
      <w:r>
        <w:rPr>
          <w:rFonts w:hint="eastAsia"/>
          <w:sz w:val="24"/>
          <w:szCs w:val="24"/>
        </w:rPr>
        <w:t>成立时间：</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p>
    <w:p w14:paraId="2EB64F7A">
      <w:pPr>
        <w:pStyle w:val="126"/>
        <w:tabs>
          <w:tab w:val="left" w:pos="1002"/>
        </w:tabs>
        <w:spacing w:line="360" w:lineRule="auto"/>
        <w:ind w:firstLine="480" w:firstLineChars="200"/>
        <w:rPr>
          <w:sz w:val="24"/>
          <w:szCs w:val="24"/>
        </w:rPr>
      </w:pPr>
      <w:r>
        <w:rPr>
          <w:rFonts w:hint="eastAsia"/>
          <w:sz w:val="24"/>
          <w:szCs w:val="24"/>
        </w:rPr>
        <w:t>经营期限：</w:t>
      </w:r>
      <w:r>
        <w:rPr>
          <w:rFonts w:hint="eastAsia"/>
          <w:sz w:val="24"/>
          <w:szCs w:val="24"/>
          <w:u w:val="single"/>
        </w:rPr>
        <w:t xml:space="preserve">                         </w:t>
      </w:r>
    </w:p>
    <w:p w14:paraId="6D639315">
      <w:pPr>
        <w:pStyle w:val="126"/>
        <w:tabs>
          <w:tab w:val="left" w:pos="1002"/>
        </w:tabs>
        <w:spacing w:line="360" w:lineRule="auto"/>
        <w:ind w:firstLine="480" w:firstLineChars="200"/>
        <w:rPr>
          <w:sz w:val="24"/>
          <w:szCs w:val="24"/>
        </w:rPr>
      </w:pPr>
      <w:r>
        <w:rPr>
          <w:rFonts w:hint="eastAsia"/>
          <w:sz w:val="24"/>
          <w:szCs w:val="24"/>
        </w:rPr>
        <w:t>姓    名：</w:t>
      </w:r>
      <w:r>
        <w:rPr>
          <w:rFonts w:hint="eastAsia"/>
          <w:sz w:val="24"/>
          <w:szCs w:val="24"/>
          <w:u w:val="single"/>
        </w:rPr>
        <w:t xml:space="preserve">       </w:t>
      </w:r>
      <w:r>
        <w:rPr>
          <w:rFonts w:hint="eastAsia"/>
          <w:sz w:val="24"/>
          <w:szCs w:val="24"/>
        </w:rPr>
        <w:t>性     别：</w:t>
      </w:r>
      <w:r>
        <w:rPr>
          <w:rFonts w:hint="eastAsia"/>
          <w:sz w:val="24"/>
          <w:szCs w:val="24"/>
          <w:u w:val="single"/>
        </w:rPr>
        <w:t xml:space="preserve">       </w:t>
      </w:r>
      <w:r>
        <w:rPr>
          <w:rFonts w:hint="eastAsia"/>
          <w:sz w:val="24"/>
          <w:szCs w:val="24"/>
        </w:rPr>
        <w:tab/>
      </w:r>
    </w:p>
    <w:p w14:paraId="4A0C1196">
      <w:pPr>
        <w:pStyle w:val="126"/>
        <w:tabs>
          <w:tab w:val="left" w:pos="1002"/>
        </w:tabs>
        <w:spacing w:line="360" w:lineRule="auto"/>
        <w:ind w:firstLine="480" w:firstLineChars="200"/>
        <w:rPr>
          <w:sz w:val="24"/>
          <w:szCs w:val="24"/>
        </w:rPr>
      </w:pPr>
      <w:r>
        <w:rPr>
          <w:rFonts w:hint="eastAsia"/>
          <w:sz w:val="24"/>
          <w:szCs w:val="24"/>
        </w:rPr>
        <w:t>年    龄：</w:t>
      </w:r>
      <w:r>
        <w:rPr>
          <w:rFonts w:hint="eastAsia"/>
          <w:sz w:val="24"/>
          <w:szCs w:val="24"/>
          <w:u w:val="single"/>
        </w:rPr>
        <w:t xml:space="preserve">       </w:t>
      </w:r>
      <w:r>
        <w:rPr>
          <w:rFonts w:hint="eastAsia"/>
          <w:sz w:val="24"/>
          <w:szCs w:val="24"/>
        </w:rPr>
        <w:t>职     务：</w:t>
      </w:r>
      <w:r>
        <w:rPr>
          <w:rFonts w:hint="eastAsia"/>
          <w:sz w:val="24"/>
          <w:szCs w:val="24"/>
          <w:u w:val="single"/>
        </w:rPr>
        <w:t xml:space="preserve">       </w:t>
      </w:r>
      <w:r>
        <w:rPr>
          <w:rFonts w:hint="eastAsia"/>
          <w:sz w:val="24"/>
          <w:szCs w:val="24"/>
        </w:rPr>
        <w:tab/>
      </w:r>
    </w:p>
    <w:p w14:paraId="03848B11">
      <w:pPr>
        <w:pStyle w:val="126"/>
        <w:tabs>
          <w:tab w:val="left" w:pos="1002"/>
        </w:tabs>
        <w:spacing w:line="360" w:lineRule="auto"/>
        <w:ind w:firstLine="480" w:firstLineChars="200"/>
        <w:rPr>
          <w:rFonts w:cstheme="minorEastAsia"/>
          <w:sz w:val="24"/>
          <w:szCs w:val="24"/>
        </w:rPr>
      </w:pPr>
      <w:r>
        <w:rPr>
          <w:rFonts w:hint="eastAsia"/>
          <w:sz w:val="24"/>
          <w:szCs w:val="24"/>
        </w:rPr>
        <w:t>系(供应商名称)的</w:t>
      </w:r>
      <w:r>
        <w:rPr>
          <w:rFonts w:hint="eastAsia" w:cstheme="minorEastAsia"/>
          <w:sz w:val="24"/>
          <w:szCs w:val="24"/>
        </w:rPr>
        <w:t>法定代表人(单位负责人)。</w:t>
      </w:r>
    </w:p>
    <w:p w14:paraId="5869621B">
      <w:pPr>
        <w:pStyle w:val="126"/>
        <w:tabs>
          <w:tab w:val="left" w:pos="1002"/>
        </w:tabs>
        <w:spacing w:line="360" w:lineRule="auto"/>
        <w:ind w:firstLine="480" w:firstLineChars="200"/>
        <w:rPr>
          <w:sz w:val="24"/>
          <w:szCs w:val="24"/>
        </w:rPr>
      </w:pPr>
      <w:r>
        <w:rPr>
          <w:rFonts w:hint="eastAsia"/>
          <w:sz w:val="24"/>
          <w:szCs w:val="24"/>
        </w:rPr>
        <w:t>特此证明。</w:t>
      </w:r>
    </w:p>
    <w:p w14:paraId="4B7D3660">
      <w:pPr>
        <w:pStyle w:val="126"/>
        <w:tabs>
          <w:tab w:val="left" w:pos="1002"/>
        </w:tabs>
        <w:spacing w:line="360" w:lineRule="auto"/>
        <w:ind w:firstLine="480" w:firstLineChars="200"/>
        <w:rPr>
          <w:sz w:val="24"/>
          <w:szCs w:val="24"/>
        </w:rPr>
      </w:pPr>
    </w:p>
    <w:p w14:paraId="04C3C831">
      <w:pPr>
        <w:spacing w:line="360" w:lineRule="auto"/>
        <w:rPr>
          <w:rFonts w:ascii="宋体" w:hAnsi="宋体"/>
        </w:rPr>
      </w:pPr>
    </w:p>
    <w:p w14:paraId="30949581">
      <w:pPr>
        <w:spacing w:line="360" w:lineRule="auto"/>
        <w:ind w:left="360"/>
        <w:rPr>
          <w:rFonts w:ascii="宋体" w:hAnsi="宋体" w:cs="宋体"/>
          <w:sz w:val="24"/>
        </w:rPr>
      </w:pPr>
      <w:r>
        <w:rPr>
          <w:rFonts w:hint="eastAsia" w:ascii="宋体" w:hAnsi="宋体" w:cs="宋体"/>
          <w:sz w:val="24"/>
        </w:rPr>
        <w:t>附：法定代表人(单位负责人)身份证正、反面</w:t>
      </w:r>
      <w:r>
        <w:rPr>
          <w:rFonts w:hint="eastAsia" w:ascii="宋体" w:hAnsi="宋体" w:cs="宋体"/>
          <w:sz w:val="24"/>
          <w:lang w:eastAsia="zh-CN"/>
        </w:rPr>
        <w:t>彩色扫描件</w:t>
      </w:r>
      <w:r>
        <w:rPr>
          <w:rFonts w:hint="eastAsia" w:ascii="宋体" w:hAnsi="宋体" w:cs="宋体"/>
          <w:sz w:val="24"/>
        </w:rPr>
        <w:t>。</w:t>
      </w:r>
    </w:p>
    <w:p w14:paraId="7397C739">
      <w:pPr>
        <w:spacing w:line="360" w:lineRule="auto"/>
        <w:jc w:val="right"/>
        <w:rPr>
          <w:rFonts w:ascii="宋体" w:hAnsi="宋体"/>
        </w:rPr>
      </w:pPr>
    </w:p>
    <w:p w14:paraId="34B8950E">
      <w:pPr>
        <w:spacing w:line="360" w:lineRule="auto"/>
        <w:jc w:val="right"/>
        <w:rPr>
          <w:rFonts w:ascii="宋体" w:hAnsi="宋体"/>
        </w:rPr>
      </w:pPr>
    </w:p>
    <w:p w14:paraId="78D2013B">
      <w:pPr>
        <w:spacing w:line="360" w:lineRule="auto"/>
        <w:jc w:val="right"/>
        <w:rPr>
          <w:rFonts w:ascii="宋体" w:hAnsi="宋体"/>
        </w:rPr>
      </w:pPr>
    </w:p>
    <w:p w14:paraId="0E5D7A04">
      <w:pPr>
        <w:spacing w:line="360" w:lineRule="auto"/>
        <w:jc w:val="center"/>
        <w:rPr>
          <w:rFonts w:ascii="宋体" w:hAnsi="宋体"/>
        </w:rPr>
      </w:pPr>
    </w:p>
    <w:p w14:paraId="515285D0">
      <w:pPr>
        <w:spacing w:line="360" w:lineRule="auto"/>
        <w:jc w:val="right"/>
        <w:rPr>
          <w:rFonts w:ascii="宋体" w:hAnsi="宋体"/>
        </w:rPr>
      </w:pPr>
    </w:p>
    <w:p w14:paraId="596122D8">
      <w:pPr>
        <w:spacing w:line="360" w:lineRule="auto"/>
        <w:ind w:left="360"/>
        <w:jc w:val="right"/>
        <w:rPr>
          <w:rFonts w:ascii="宋体" w:hAnsi="宋体" w:cs="宋体"/>
          <w:sz w:val="24"/>
          <w:u w:val="single"/>
        </w:rPr>
      </w:pPr>
      <w:r>
        <w:rPr>
          <w:rFonts w:hint="eastAsia" w:ascii="宋体" w:hAnsi="宋体" w:cs="宋体"/>
          <w:sz w:val="24"/>
        </w:rPr>
        <w:t>供应商：</w:t>
      </w:r>
      <w:r>
        <w:rPr>
          <w:rFonts w:hint="eastAsia" w:ascii="宋体" w:hAnsi="宋体" w:cs="宋体"/>
          <w:sz w:val="24"/>
          <w:u w:val="single"/>
        </w:rPr>
        <w:t>(盖单位章)</w:t>
      </w:r>
    </w:p>
    <w:p w14:paraId="49FD4B1A">
      <w:pPr>
        <w:pStyle w:val="126"/>
        <w:spacing w:line="360" w:lineRule="auto"/>
        <w:ind w:firstLine="5908" w:firstLineChars="2462"/>
        <w:jc w:val="left"/>
        <w:rPr>
          <w:sz w:val="24"/>
          <w:szCs w:val="24"/>
        </w:rPr>
      </w:pPr>
      <w:r>
        <w:rPr>
          <w:rFonts w:hint="eastAsia"/>
          <w:sz w:val="24"/>
          <w:szCs w:val="24"/>
          <w:u w:val="single"/>
        </w:rPr>
        <w:tab/>
      </w: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u w:val="single"/>
        </w:rPr>
        <w:tab/>
      </w:r>
      <w:r>
        <w:rPr>
          <w:rFonts w:hint="eastAsia"/>
          <w:sz w:val="24"/>
          <w:szCs w:val="24"/>
        </w:rPr>
        <w:t>日</w:t>
      </w:r>
    </w:p>
    <w:p w14:paraId="45990245">
      <w:pPr>
        <w:spacing w:line="360" w:lineRule="auto"/>
        <w:ind w:left="360"/>
        <w:jc w:val="right"/>
        <w:rPr>
          <w:rFonts w:ascii="宋体" w:hAnsi="宋体" w:cs="宋体"/>
          <w:sz w:val="24"/>
        </w:rPr>
      </w:pPr>
    </w:p>
    <w:p w14:paraId="608C670A">
      <w:pPr>
        <w:widowControl/>
        <w:jc w:val="left"/>
        <w:rPr>
          <w:b/>
          <w:bCs/>
          <w:sz w:val="24"/>
        </w:rPr>
      </w:pPr>
      <w:r>
        <w:rPr>
          <w:b/>
          <w:bCs/>
          <w:sz w:val="24"/>
        </w:rPr>
        <w:br w:type="page"/>
      </w:r>
    </w:p>
    <w:p w14:paraId="5DB63E46">
      <w:pPr>
        <w:spacing w:line="360" w:lineRule="auto"/>
        <w:jc w:val="center"/>
        <w:rPr>
          <w:b/>
          <w:bCs/>
          <w:sz w:val="24"/>
        </w:rPr>
      </w:pPr>
      <w:r>
        <w:rPr>
          <w:rFonts w:hint="eastAsia"/>
          <w:b/>
          <w:bCs/>
          <w:sz w:val="24"/>
        </w:rPr>
        <w:t>授权委托书</w:t>
      </w:r>
    </w:p>
    <w:p w14:paraId="7B127D37">
      <w:pPr>
        <w:pStyle w:val="126"/>
        <w:spacing w:after="480" w:line="360" w:lineRule="auto"/>
        <w:ind w:firstLine="0"/>
        <w:jc w:val="center"/>
        <w:rPr>
          <w:sz w:val="24"/>
          <w:szCs w:val="24"/>
        </w:rPr>
      </w:pPr>
      <w:r>
        <w:rPr>
          <w:rFonts w:hint="eastAsia"/>
          <w:sz w:val="24"/>
          <w:szCs w:val="24"/>
        </w:rPr>
        <w:t>(适用于有委托代理人的情况)</w:t>
      </w:r>
    </w:p>
    <w:p w14:paraId="0B30EC9B">
      <w:pPr>
        <w:pStyle w:val="126"/>
        <w:spacing w:line="360" w:lineRule="auto"/>
        <w:ind w:firstLine="480"/>
        <w:rPr>
          <w:sz w:val="24"/>
          <w:szCs w:val="24"/>
        </w:rPr>
      </w:pPr>
      <w:r>
        <w:rPr>
          <w:rFonts w:hint="eastAsia"/>
          <w:sz w:val="24"/>
          <w:szCs w:val="24"/>
        </w:rPr>
        <w:t>本人</w:t>
      </w:r>
      <w:r>
        <w:rPr>
          <w:rFonts w:hint="eastAsia"/>
          <w:sz w:val="24"/>
          <w:szCs w:val="24"/>
          <w:u w:val="single"/>
        </w:rPr>
        <w:t xml:space="preserve">    (姓名) </w:t>
      </w:r>
      <w:r>
        <w:rPr>
          <w:rFonts w:hint="eastAsia"/>
          <w:sz w:val="24"/>
          <w:szCs w:val="24"/>
        </w:rPr>
        <w:t>系</w:t>
      </w:r>
      <w:r>
        <w:rPr>
          <w:rFonts w:hint="eastAsia"/>
          <w:sz w:val="24"/>
          <w:szCs w:val="24"/>
          <w:u w:val="single"/>
        </w:rPr>
        <w:t xml:space="preserve">     (供应商名称)   </w:t>
      </w:r>
      <w:r>
        <w:rPr>
          <w:rFonts w:hint="eastAsia"/>
          <w:sz w:val="24"/>
          <w:szCs w:val="24"/>
        </w:rPr>
        <w:t>的法定代表人(单位负责人)，现委托</w:t>
      </w:r>
      <w:r>
        <w:rPr>
          <w:rFonts w:hint="eastAsia"/>
          <w:sz w:val="24"/>
          <w:szCs w:val="24"/>
          <w:u w:val="single"/>
        </w:rPr>
        <w:t xml:space="preserve">     (姓名)</w:t>
      </w:r>
      <w:r>
        <w:rPr>
          <w:rFonts w:hint="eastAsia"/>
          <w:sz w:val="24"/>
          <w:szCs w:val="24"/>
        </w:rPr>
        <w:t>为我方代理人。代理人根据授权，以我方名义签署、澄清确认、递交、撤回、修改</w:t>
      </w:r>
      <w:r>
        <w:rPr>
          <w:rFonts w:hint="eastAsia"/>
          <w:sz w:val="24"/>
          <w:szCs w:val="24"/>
          <w:u w:val="single"/>
        </w:rPr>
        <w:t xml:space="preserve">    (项目名称)    第 标段</w:t>
      </w:r>
      <w:r>
        <w:rPr>
          <w:rFonts w:hint="eastAsia"/>
          <w:sz w:val="24"/>
          <w:szCs w:val="24"/>
        </w:rPr>
        <w:t>响应文件、签订合同和处理有关事宜，其法律后果由我方承担。</w:t>
      </w:r>
    </w:p>
    <w:p w14:paraId="58C10494">
      <w:pPr>
        <w:pStyle w:val="126"/>
        <w:spacing w:line="360" w:lineRule="auto"/>
        <w:ind w:firstLine="460"/>
        <w:rPr>
          <w:sz w:val="24"/>
          <w:szCs w:val="24"/>
        </w:rPr>
      </w:pPr>
      <w:r>
        <w:rPr>
          <w:rFonts w:hint="eastAsia"/>
          <w:sz w:val="24"/>
          <w:szCs w:val="24"/>
        </w:rPr>
        <w:t>委托期限：自本委托书签署之日起至询比采购项目签订采购合同之日止。</w:t>
      </w:r>
    </w:p>
    <w:p w14:paraId="2082A9BB">
      <w:pPr>
        <w:pStyle w:val="126"/>
        <w:spacing w:after="360" w:line="360" w:lineRule="auto"/>
        <w:ind w:firstLine="460"/>
        <w:rPr>
          <w:sz w:val="24"/>
          <w:szCs w:val="24"/>
        </w:rPr>
      </w:pPr>
      <w:r>
        <w:rPr>
          <w:rFonts w:hint="eastAsia"/>
          <w:sz w:val="24"/>
          <w:szCs w:val="24"/>
        </w:rPr>
        <w:t>代理人无转委托权。</w:t>
      </w:r>
    </w:p>
    <w:p w14:paraId="4047F031">
      <w:pPr>
        <w:pStyle w:val="126"/>
        <w:spacing w:after="760" w:line="360" w:lineRule="auto"/>
        <w:ind w:firstLine="460"/>
        <w:rPr>
          <w:sz w:val="24"/>
          <w:szCs w:val="24"/>
        </w:rPr>
      </w:pPr>
      <w:r>
        <w:rPr>
          <w:rFonts w:hint="eastAsia"/>
          <w:sz w:val="24"/>
          <w:szCs w:val="24"/>
        </w:rPr>
        <w:t>附：法定代表人(单位负责人)身份证</w:t>
      </w:r>
      <w:r>
        <w:rPr>
          <w:rFonts w:hint="eastAsia"/>
          <w:sz w:val="24"/>
          <w:szCs w:val="24"/>
          <w:lang w:eastAsia="zh-CN"/>
        </w:rPr>
        <w:t>彩色扫描件</w:t>
      </w:r>
      <w:r>
        <w:rPr>
          <w:rFonts w:hint="eastAsia"/>
          <w:sz w:val="24"/>
          <w:szCs w:val="24"/>
        </w:rPr>
        <w:t>及委托代理人身份证</w:t>
      </w:r>
      <w:r>
        <w:rPr>
          <w:rFonts w:hint="eastAsia"/>
          <w:sz w:val="24"/>
          <w:szCs w:val="24"/>
          <w:lang w:eastAsia="zh-CN"/>
        </w:rPr>
        <w:t>彩色扫描件</w:t>
      </w:r>
      <w:r>
        <w:rPr>
          <w:rFonts w:hint="eastAsia"/>
          <w:sz w:val="24"/>
          <w:szCs w:val="24"/>
        </w:rPr>
        <w:t>。</w:t>
      </w:r>
    </w:p>
    <w:p w14:paraId="0BF5D32F">
      <w:pPr>
        <w:pStyle w:val="126"/>
        <w:tabs>
          <w:tab w:val="left" w:pos="4661"/>
        </w:tabs>
        <w:spacing w:line="360" w:lineRule="auto"/>
        <w:ind w:firstLine="0"/>
        <w:jc w:val="left"/>
        <w:rPr>
          <w:sz w:val="24"/>
          <w:szCs w:val="24"/>
        </w:rPr>
      </w:pPr>
      <w:r>
        <w:rPr>
          <w:rFonts w:hint="eastAsia"/>
          <w:sz w:val="24"/>
          <w:szCs w:val="24"/>
        </w:rPr>
        <w:t xml:space="preserve">                      供应商：</w:t>
      </w:r>
      <w:r>
        <w:rPr>
          <w:rFonts w:hint="eastAsia"/>
          <w:sz w:val="24"/>
          <w:szCs w:val="24"/>
          <w:u w:val="single"/>
        </w:rPr>
        <w:tab/>
      </w:r>
      <w:r>
        <w:rPr>
          <w:rFonts w:hint="eastAsia"/>
          <w:sz w:val="24"/>
          <w:szCs w:val="24"/>
          <w:u w:val="single"/>
        </w:rPr>
        <w:t xml:space="preserve">                     (盖单位章)</w:t>
      </w:r>
    </w:p>
    <w:p w14:paraId="4E5C3FDB">
      <w:pPr>
        <w:pStyle w:val="126"/>
        <w:tabs>
          <w:tab w:val="left" w:leader="underscore" w:pos="5923"/>
        </w:tabs>
        <w:spacing w:line="360" w:lineRule="auto"/>
        <w:ind w:left="2673" w:leftChars="1273" w:firstLine="0"/>
        <w:jc w:val="left"/>
        <w:rPr>
          <w:sz w:val="24"/>
          <w:szCs w:val="24"/>
          <w:u w:val="single"/>
        </w:rPr>
      </w:pPr>
      <w:r>
        <w:rPr>
          <w:rFonts w:hint="eastAsia"/>
          <w:sz w:val="24"/>
          <w:szCs w:val="24"/>
        </w:rPr>
        <w:t>法定代表人(单位负责人)：</w:t>
      </w:r>
      <w:r>
        <w:rPr>
          <w:rFonts w:hint="eastAsia"/>
          <w:sz w:val="24"/>
          <w:szCs w:val="24"/>
          <w:u w:val="single"/>
        </w:rPr>
        <w:t xml:space="preserve">               (签字)</w:t>
      </w:r>
    </w:p>
    <w:p w14:paraId="7783DB20">
      <w:pPr>
        <w:pStyle w:val="126"/>
        <w:tabs>
          <w:tab w:val="left" w:leader="underscore" w:pos="5923"/>
        </w:tabs>
        <w:spacing w:line="360" w:lineRule="auto"/>
        <w:ind w:left="2673" w:leftChars="1273" w:firstLine="0"/>
        <w:jc w:val="left"/>
        <w:rPr>
          <w:sz w:val="24"/>
          <w:szCs w:val="24"/>
        </w:rPr>
      </w:pPr>
      <w:r>
        <w:rPr>
          <w:rFonts w:hint="eastAsia"/>
          <w:sz w:val="24"/>
          <w:szCs w:val="24"/>
        </w:rPr>
        <w:t>身份证号码：</w:t>
      </w:r>
      <w:r>
        <w:rPr>
          <w:rFonts w:hint="eastAsia"/>
          <w:sz w:val="24"/>
          <w:szCs w:val="24"/>
          <w:u w:val="single"/>
        </w:rPr>
        <w:t xml:space="preserve">                                     </w:t>
      </w:r>
    </w:p>
    <w:p w14:paraId="375A2C3A">
      <w:pPr>
        <w:pStyle w:val="126"/>
        <w:tabs>
          <w:tab w:val="left" w:pos="5107"/>
        </w:tabs>
        <w:spacing w:line="360" w:lineRule="auto"/>
        <w:ind w:firstLine="0"/>
        <w:jc w:val="left"/>
        <w:rPr>
          <w:sz w:val="24"/>
          <w:szCs w:val="24"/>
        </w:rPr>
      </w:pPr>
      <w:r>
        <w:rPr>
          <w:rFonts w:hint="eastAsia"/>
          <w:sz w:val="24"/>
          <w:szCs w:val="24"/>
        </w:rPr>
        <w:t xml:space="preserve">                      委托代理人：</w:t>
      </w:r>
      <w:r>
        <w:rPr>
          <w:rFonts w:hint="eastAsia"/>
          <w:sz w:val="24"/>
          <w:szCs w:val="24"/>
          <w:u w:val="single"/>
        </w:rPr>
        <w:tab/>
      </w:r>
      <w:r>
        <w:rPr>
          <w:rFonts w:hint="eastAsia"/>
          <w:sz w:val="24"/>
          <w:szCs w:val="24"/>
          <w:u w:val="single"/>
        </w:rPr>
        <w:t xml:space="preserve">                     (签字)</w:t>
      </w:r>
    </w:p>
    <w:p w14:paraId="57EDAD2F">
      <w:pPr>
        <w:pStyle w:val="126"/>
        <w:tabs>
          <w:tab w:val="left" w:leader="underscore" w:pos="5923"/>
        </w:tabs>
        <w:spacing w:line="360" w:lineRule="auto"/>
        <w:ind w:left="2673" w:leftChars="1273" w:firstLine="0"/>
        <w:jc w:val="left"/>
        <w:rPr>
          <w:sz w:val="24"/>
          <w:szCs w:val="24"/>
        </w:rPr>
      </w:pPr>
      <w:r>
        <w:rPr>
          <w:rFonts w:hint="eastAsia"/>
          <w:sz w:val="24"/>
          <w:szCs w:val="24"/>
        </w:rPr>
        <w:t>身份证号码：</w:t>
      </w:r>
      <w:r>
        <w:rPr>
          <w:rFonts w:hint="eastAsia"/>
          <w:sz w:val="24"/>
          <w:szCs w:val="24"/>
          <w:u w:val="single"/>
        </w:rPr>
        <w:t xml:space="preserve">                                      </w:t>
      </w:r>
    </w:p>
    <w:p w14:paraId="43227A1B">
      <w:pPr>
        <w:pStyle w:val="126"/>
        <w:tabs>
          <w:tab w:val="left" w:leader="underscore" w:pos="4882"/>
          <w:tab w:val="left" w:leader="underscore" w:pos="5923"/>
        </w:tabs>
        <w:spacing w:after="360" w:line="360" w:lineRule="auto"/>
        <w:ind w:firstLine="0"/>
        <w:jc w:val="left"/>
        <w:rPr>
          <w:sz w:val="24"/>
          <w:szCs w:val="24"/>
        </w:rPr>
      </w:pPr>
    </w:p>
    <w:p w14:paraId="43EB8225">
      <w:pPr>
        <w:pStyle w:val="126"/>
        <w:spacing w:line="360" w:lineRule="auto"/>
        <w:ind w:firstLine="5908" w:firstLineChars="2462"/>
        <w:jc w:val="left"/>
        <w:rPr>
          <w:sz w:val="24"/>
          <w:szCs w:val="24"/>
        </w:rPr>
      </w:pPr>
      <w:r>
        <w:rPr>
          <w:rFonts w:hint="eastAsia"/>
          <w:sz w:val="24"/>
          <w:szCs w:val="24"/>
          <w:u w:val="single"/>
        </w:rPr>
        <w:tab/>
      </w: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u w:val="single"/>
        </w:rPr>
        <w:tab/>
      </w:r>
      <w:r>
        <w:rPr>
          <w:rFonts w:hint="eastAsia"/>
          <w:sz w:val="24"/>
          <w:szCs w:val="24"/>
        </w:rPr>
        <w:t>日</w:t>
      </w:r>
    </w:p>
    <w:p w14:paraId="0F0A49DF">
      <w:pPr>
        <w:pStyle w:val="126"/>
        <w:spacing w:after="360" w:line="360" w:lineRule="auto"/>
        <w:ind w:right="460" w:firstLine="0"/>
        <w:jc w:val="right"/>
        <w:rPr>
          <w:sz w:val="24"/>
          <w:szCs w:val="24"/>
        </w:rPr>
      </w:pPr>
    </w:p>
    <w:p w14:paraId="37B347C5">
      <w:pPr>
        <w:pStyle w:val="126"/>
        <w:spacing w:after="360" w:line="360" w:lineRule="auto"/>
        <w:ind w:right="460" w:firstLine="0"/>
        <w:jc w:val="right"/>
        <w:rPr>
          <w:sz w:val="24"/>
          <w:szCs w:val="24"/>
        </w:rPr>
      </w:pPr>
    </w:p>
    <w:p w14:paraId="047C175E">
      <w:pPr>
        <w:pStyle w:val="126"/>
        <w:spacing w:after="360" w:line="360" w:lineRule="auto"/>
        <w:ind w:right="460" w:firstLine="0"/>
        <w:jc w:val="right"/>
        <w:rPr>
          <w:sz w:val="24"/>
          <w:szCs w:val="24"/>
        </w:rPr>
        <w:sectPr>
          <w:headerReference r:id="rId16" w:type="default"/>
          <w:footerReference r:id="rId17" w:type="default"/>
          <w:pgSz w:w="11900" w:h="16838"/>
          <w:pgMar w:top="1701" w:right="1587" w:bottom="1417" w:left="1587" w:header="850" w:footer="992" w:gutter="0"/>
          <w:cols w:space="0" w:num="1"/>
          <w:docGrid w:linePitch="360" w:charSpace="0"/>
        </w:sectPr>
      </w:pPr>
    </w:p>
    <w:p w14:paraId="2A24EB38">
      <w:pPr>
        <w:pStyle w:val="3"/>
        <w:jc w:val="center"/>
        <w:rPr>
          <w:rFonts w:ascii="宋体" w:hAnsi="宋体" w:eastAsia="宋体" w:cs="宋体"/>
          <w:b w:val="0"/>
          <w:bCs w:val="0"/>
        </w:rPr>
      </w:pPr>
      <w:bookmarkStart w:id="82" w:name="_Toc124950231"/>
      <w:r>
        <w:rPr>
          <w:rFonts w:hint="eastAsia" w:ascii="宋体" w:hAnsi="宋体" w:eastAsia="宋体" w:cs="宋体"/>
          <w:b w:val="0"/>
          <w:bCs w:val="0"/>
        </w:rPr>
        <w:t>四、联合体协议书</w:t>
      </w:r>
      <w:bookmarkEnd w:id="82"/>
    </w:p>
    <w:p w14:paraId="44A02BB2">
      <w:pPr>
        <w:pStyle w:val="126"/>
        <w:spacing w:after="480" w:line="360" w:lineRule="auto"/>
        <w:ind w:firstLine="0"/>
        <w:jc w:val="center"/>
        <w:rPr>
          <w:sz w:val="24"/>
          <w:szCs w:val="24"/>
        </w:rPr>
      </w:pPr>
      <w:r>
        <w:rPr>
          <w:rFonts w:hint="eastAsia"/>
          <w:sz w:val="24"/>
          <w:szCs w:val="24"/>
        </w:rPr>
        <w:t>(适用于供应商组成联合体的情况)</w:t>
      </w:r>
    </w:p>
    <w:p w14:paraId="3C482853">
      <w:pPr>
        <w:pStyle w:val="126"/>
        <w:spacing w:line="360" w:lineRule="auto"/>
        <w:ind w:firstLine="480" w:firstLineChars="200"/>
        <w:rPr>
          <w:sz w:val="24"/>
          <w:szCs w:val="24"/>
        </w:rPr>
      </w:pPr>
      <w:r>
        <w:rPr>
          <w:rFonts w:hint="eastAsia"/>
          <w:sz w:val="24"/>
          <w:szCs w:val="24"/>
          <w:u w:val="single"/>
        </w:rPr>
        <w:t xml:space="preserve">               (所有成员单位名称)</w:t>
      </w:r>
      <w:r>
        <w:rPr>
          <w:rFonts w:hint="eastAsia"/>
          <w:sz w:val="24"/>
          <w:szCs w:val="24"/>
        </w:rPr>
        <w:t>自愿组成</w:t>
      </w:r>
      <w:r>
        <w:rPr>
          <w:rFonts w:hint="eastAsia"/>
          <w:sz w:val="24"/>
          <w:szCs w:val="24"/>
          <w:u w:val="single"/>
        </w:rPr>
        <w:t xml:space="preserve">            (联合体名称)</w:t>
      </w:r>
      <w:r>
        <w:rPr>
          <w:rFonts w:hint="eastAsia"/>
          <w:sz w:val="24"/>
          <w:szCs w:val="24"/>
        </w:rPr>
        <w:t>联合体，共同参加</w:t>
      </w:r>
      <w:r>
        <w:rPr>
          <w:rFonts w:hint="eastAsia"/>
          <w:sz w:val="24"/>
          <w:szCs w:val="24"/>
          <w:u w:val="single"/>
        </w:rPr>
        <w:t xml:space="preserve">      (项目名称)第  标段</w:t>
      </w:r>
      <w:r>
        <w:rPr>
          <w:rFonts w:hint="eastAsia"/>
          <w:sz w:val="24"/>
          <w:szCs w:val="24"/>
        </w:rPr>
        <w:t>询比活动。现就组成联合体事宜订立如下协议。</w:t>
      </w:r>
    </w:p>
    <w:p w14:paraId="66B868E5">
      <w:pPr>
        <w:pStyle w:val="126"/>
        <w:tabs>
          <w:tab w:val="left" w:pos="3010"/>
        </w:tabs>
        <w:spacing w:line="360" w:lineRule="auto"/>
        <w:ind w:left="482" w:firstLine="0"/>
        <w:rPr>
          <w:sz w:val="24"/>
          <w:szCs w:val="24"/>
        </w:rPr>
      </w:pPr>
      <w:r>
        <w:rPr>
          <w:rFonts w:hint="eastAsia"/>
          <w:sz w:val="24"/>
          <w:szCs w:val="24"/>
        </w:rPr>
        <w:t xml:space="preserve">1. </w:t>
      </w:r>
      <w:r>
        <w:rPr>
          <w:rFonts w:hint="eastAsia"/>
          <w:sz w:val="24"/>
          <w:szCs w:val="24"/>
          <w:u w:val="single"/>
        </w:rPr>
        <w:t xml:space="preserve">        (某成员单位名称)</w:t>
      </w:r>
      <w:r>
        <w:rPr>
          <w:rFonts w:hint="eastAsia"/>
          <w:sz w:val="24"/>
          <w:szCs w:val="24"/>
        </w:rPr>
        <w:t>为</w:t>
      </w:r>
      <w:r>
        <w:rPr>
          <w:rFonts w:hint="eastAsia"/>
          <w:sz w:val="24"/>
          <w:szCs w:val="24"/>
          <w:u w:val="single"/>
        </w:rPr>
        <w:t xml:space="preserve">      (联合体名称</w:t>
      </w:r>
      <w:r>
        <w:rPr>
          <w:rFonts w:hint="eastAsia"/>
          <w:sz w:val="24"/>
          <w:szCs w:val="24"/>
        </w:rPr>
        <w:t>)牵头人。</w:t>
      </w:r>
    </w:p>
    <w:p w14:paraId="5EA664AA">
      <w:pPr>
        <w:pStyle w:val="126"/>
        <w:tabs>
          <w:tab w:val="left" w:pos="829"/>
        </w:tabs>
        <w:spacing w:line="360" w:lineRule="auto"/>
        <w:ind w:firstLine="480" w:firstLineChars="200"/>
        <w:rPr>
          <w:sz w:val="24"/>
          <w:szCs w:val="24"/>
        </w:rPr>
      </w:pPr>
      <w:r>
        <w:rPr>
          <w:rFonts w:hint="eastAsia"/>
          <w:sz w:val="24"/>
          <w:szCs w:val="24"/>
        </w:rPr>
        <w:t>2.联合体各成员授权牵头人代表联合体参加询比采购活动，签署文件，递交和接收相关的资料、信息及指示，进行合同谈判活动，负责合同实施阶段的组织和协调工作，以及处理与本采购项目有关的一切事宜。</w:t>
      </w:r>
    </w:p>
    <w:p w14:paraId="530B5765">
      <w:pPr>
        <w:pStyle w:val="126"/>
        <w:tabs>
          <w:tab w:val="left" w:pos="834"/>
        </w:tabs>
        <w:spacing w:line="360" w:lineRule="auto"/>
        <w:ind w:firstLine="480" w:firstLineChars="200"/>
        <w:rPr>
          <w:sz w:val="24"/>
          <w:szCs w:val="24"/>
        </w:rPr>
      </w:pPr>
      <w:r>
        <w:rPr>
          <w:rFonts w:hint="eastAsia"/>
          <w:sz w:val="24"/>
          <w:szCs w:val="24"/>
        </w:rPr>
        <w:t>3.联合体牵头人在本项目中签署的一切文件和处理的一切事宜，联合体各成员均予以承认。联合体各成员将严格按照采购文件、响应文件和合同的要求全面履行义务, 并向采购人承担连带责任。</w:t>
      </w:r>
    </w:p>
    <w:p w14:paraId="15978F04">
      <w:pPr>
        <w:pStyle w:val="126"/>
        <w:tabs>
          <w:tab w:val="left" w:pos="834"/>
        </w:tabs>
        <w:spacing w:line="360" w:lineRule="auto"/>
        <w:ind w:firstLine="480" w:firstLineChars="200"/>
        <w:rPr>
          <w:sz w:val="24"/>
          <w:szCs w:val="24"/>
        </w:rPr>
      </w:pPr>
      <w:r>
        <w:rPr>
          <w:rFonts w:hint="eastAsia"/>
          <w:sz w:val="24"/>
          <w:szCs w:val="24"/>
        </w:rPr>
        <w:t>4.联合体各方承诺不以自己名义单独或参加其他联合体参与本询比采购项目。</w:t>
      </w:r>
    </w:p>
    <w:p w14:paraId="7BA3B763">
      <w:pPr>
        <w:pStyle w:val="126"/>
        <w:tabs>
          <w:tab w:val="left" w:pos="834"/>
        </w:tabs>
        <w:spacing w:line="360" w:lineRule="auto"/>
        <w:ind w:firstLine="480" w:firstLineChars="200"/>
        <w:rPr>
          <w:sz w:val="24"/>
          <w:szCs w:val="24"/>
        </w:rPr>
      </w:pPr>
      <w:r>
        <w:rPr>
          <w:rFonts w:hint="eastAsia"/>
          <w:sz w:val="24"/>
          <w:szCs w:val="24"/>
        </w:rPr>
        <w:t>5.联合体各成员单位内部的职责分工如下：</w:t>
      </w:r>
      <w:r>
        <w:rPr>
          <w:rFonts w:hint="eastAsia"/>
          <w:sz w:val="24"/>
          <w:szCs w:val="24"/>
          <w:u w:val="single"/>
        </w:rPr>
        <w:t xml:space="preserve">                       </w:t>
      </w:r>
      <w:r>
        <w:rPr>
          <w:rFonts w:hint="eastAsia"/>
          <w:sz w:val="24"/>
          <w:szCs w:val="24"/>
        </w:rPr>
        <w:t xml:space="preserve"> 。</w:t>
      </w:r>
    </w:p>
    <w:p w14:paraId="6383BC91">
      <w:pPr>
        <w:pStyle w:val="126"/>
        <w:tabs>
          <w:tab w:val="left" w:pos="829"/>
        </w:tabs>
        <w:spacing w:line="360" w:lineRule="auto"/>
        <w:ind w:firstLine="480" w:firstLineChars="200"/>
        <w:rPr>
          <w:sz w:val="24"/>
          <w:szCs w:val="24"/>
        </w:rPr>
      </w:pPr>
      <w:r>
        <w:rPr>
          <w:rFonts w:hint="eastAsia"/>
          <w:sz w:val="24"/>
          <w:szCs w:val="24"/>
        </w:rPr>
        <w:t>6.本协议书自所有成员单位法定代表人(单位负责人)或其授权的代理人签字并加盖单位章之日起生效，合同履行完毕后自动失效。</w:t>
      </w:r>
    </w:p>
    <w:p w14:paraId="571FB4D7">
      <w:pPr>
        <w:pStyle w:val="126"/>
        <w:tabs>
          <w:tab w:val="left" w:pos="838"/>
        </w:tabs>
        <w:spacing w:line="360" w:lineRule="auto"/>
        <w:ind w:firstLine="480" w:firstLineChars="200"/>
        <w:rPr>
          <w:sz w:val="24"/>
          <w:szCs w:val="24"/>
        </w:rPr>
      </w:pPr>
      <w:r>
        <w:rPr>
          <w:rFonts w:hint="eastAsia"/>
          <w:sz w:val="24"/>
          <w:szCs w:val="24"/>
        </w:rPr>
        <w:t>7.本协议书一式份，联合体成员和采购人各执一份。</w:t>
      </w:r>
    </w:p>
    <w:p w14:paraId="492A8682">
      <w:pPr>
        <w:pStyle w:val="126"/>
        <w:tabs>
          <w:tab w:val="left" w:pos="829"/>
        </w:tabs>
        <w:spacing w:line="360" w:lineRule="auto"/>
        <w:ind w:firstLine="480" w:firstLineChars="200"/>
        <w:rPr>
          <w:sz w:val="24"/>
          <w:szCs w:val="24"/>
        </w:rPr>
      </w:pPr>
      <w:r>
        <w:rPr>
          <w:rFonts w:hint="eastAsia"/>
          <w:sz w:val="24"/>
          <w:szCs w:val="24"/>
        </w:rPr>
        <w:t>(注：本协议书由委托代理人签字的，应附授权委托书。)</w:t>
      </w:r>
    </w:p>
    <w:p w14:paraId="43D0B034">
      <w:pPr>
        <w:pStyle w:val="126"/>
        <w:tabs>
          <w:tab w:val="left" w:pos="829"/>
        </w:tabs>
        <w:spacing w:line="360" w:lineRule="auto"/>
        <w:ind w:firstLine="480" w:firstLineChars="200"/>
        <w:rPr>
          <w:sz w:val="24"/>
          <w:szCs w:val="24"/>
        </w:rPr>
      </w:pPr>
    </w:p>
    <w:p w14:paraId="1A8C80FE">
      <w:pPr>
        <w:pStyle w:val="126"/>
        <w:tabs>
          <w:tab w:val="left" w:pos="829"/>
        </w:tabs>
        <w:spacing w:line="360" w:lineRule="auto"/>
        <w:ind w:firstLine="480" w:firstLineChars="200"/>
        <w:rPr>
          <w:sz w:val="24"/>
          <w:szCs w:val="24"/>
          <w:u w:val="single"/>
        </w:rPr>
      </w:pPr>
      <w:r>
        <w:rPr>
          <w:rFonts w:hint="eastAsia"/>
          <w:sz w:val="24"/>
          <w:szCs w:val="24"/>
        </w:rPr>
        <w:t>联合体牵头人名称：</w:t>
      </w:r>
      <w:r>
        <w:rPr>
          <w:rFonts w:hint="eastAsia"/>
          <w:sz w:val="24"/>
          <w:szCs w:val="24"/>
          <w:u w:val="single"/>
        </w:rPr>
        <w:t xml:space="preserve">            （盖单位章）    </w:t>
      </w:r>
    </w:p>
    <w:p w14:paraId="22243614">
      <w:pPr>
        <w:pStyle w:val="126"/>
        <w:tabs>
          <w:tab w:val="left" w:pos="829"/>
        </w:tabs>
        <w:spacing w:line="360" w:lineRule="auto"/>
        <w:ind w:firstLine="480" w:firstLineChars="200"/>
        <w:rPr>
          <w:sz w:val="24"/>
          <w:szCs w:val="24"/>
          <w:u w:val="single"/>
        </w:rPr>
      </w:pPr>
      <w:r>
        <w:rPr>
          <w:rFonts w:hint="eastAsia" w:cs="Times New Roman"/>
          <w:sz w:val="24"/>
          <w:szCs w:val="24"/>
        </w:rPr>
        <w:t>法定代表人(单位负责人)</w:t>
      </w:r>
      <w:r>
        <w:rPr>
          <w:rFonts w:hint="eastAsia" w:cstheme="minorEastAsia"/>
          <w:sz w:val="24"/>
          <w:szCs w:val="24"/>
        </w:rPr>
        <w:t>或</w:t>
      </w:r>
      <w:r>
        <w:rPr>
          <w:rFonts w:hint="eastAsia"/>
          <w:sz w:val="24"/>
          <w:szCs w:val="24"/>
        </w:rPr>
        <w:t>其授权的代理人</w:t>
      </w:r>
      <w:r>
        <w:rPr>
          <w:rFonts w:hint="eastAsia" w:cstheme="minorEastAsia"/>
          <w:sz w:val="24"/>
          <w:szCs w:val="24"/>
        </w:rPr>
        <w:t>：</w:t>
      </w:r>
      <w:r>
        <w:rPr>
          <w:rFonts w:hint="eastAsia"/>
          <w:sz w:val="24"/>
          <w:szCs w:val="24"/>
          <w:u w:val="single"/>
        </w:rPr>
        <w:t xml:space="preserve">    （</w:t>
      </w:r>
      <w:r>
        <w:rPr>
          <w:rFonts w:hint="eastAsia" w:cstheme="minorEastAsia"/>
          <w:sz w:val="24"/>
          <w:szCs w:val="24"/>
          <w:u w:val="single"/>
        </w:rPr>
        <w:t>签字)</w:t>
      </w:r>
      <w:r>
        <w:rPr>
          <w:rFonts w:hint="eastAsia"/>
          <w:sz w:val="24"/>
          <w:szCs w:val="24"/>
          <w:u w:val="single"/>
        </w:rPr>
        <w:t xml:space="preserve"> </w:t>
      </w:r>
    </w:p>
    <w:p w14:paraId="1CCFDE34">
      <w:pPr>
        <w:pStyle w:val="126"/>
        <w:tabs>
          <w:tab w:val="left" w:pos="829"/>
        </w:tabs>
        <w:spacing w:line="360" w:lineRule="auto"/>
        <w:ind w:firstLine="480" w:firstLineChars="200"/>
        <w:rPr>
          <w:sz w:val="24"/>
          <w:szCs w:val="24"/>
          <w:u w:val="single"/>
        </w:rPr>
      </w:pPr>
      <w:r>
        <w:rPr>
          <w:rFonts w:hint="eastAsia"/>
          <w:sz w:val="24"/>
          <w:szCs w:val="24"/>
        </w:rPr>
        <w:t xml:space="preserve">联合体成员名称： </w:t>
      </w:r>
      <w:r>
        <w:rPr>
          <w:rFonts w:hint="eastAsia"/>
          <w:sz w:val="24"/>
          <w:szCs w:val="24"/>
          <w:u w:val="single"/>
        </w:rPr>
        <w:t xml:space="preserve">       （盖单位章）   </w:t>
      </w:r>
    </w:p>
    <w:p w14:paraId="43957B3E">
      <w:pPr>
        <w:pStyle w:val="126"/>
        <w:tabs>
          <w:tab w:val="left" w:pos="829"/>
        </w:tabs>
        <w:spacing w:line="360" w:lineRule="auto"/>
        <w:ind w:firstLine="480" w:firstLineChars="200"/>
        <w:rPr>
          <w:sz w:val="24"/>
          <w:szCs w:val="24"/>
          <w:u w:val="single"/>
        </w:rPr>
      </w:pPr>
      <w:r>
        <w:rPr>
          <w:rFonts w:hint="eastAsia" w:cs="Times New Roman"/>
          <w:sz w:val="24"/>
          <w:szCs w:val="24"/>
        </w:rPr>
        <w:t>法定代表人(单位负责人)</w:t>
      </w:r>
      <w:r>
        <w:rPr>
          <w:rFonts w:hint="eastAsia" w:cstheme="minorEastAsia"/>
          <w:sz w:val="24"/>
          <w:szCs w:val="24"/>
        </w:rPr>
        <w:t>或</w:t>
      </w:r>
      <w:r>
        <w:rPr>
          <w:rFonts w:hint="eastAsia"/>
          <w:sz w:val="24"/>
          <w:szCs w:val="24"/>
        </w:rPr>
        <w:t>其授权的代理人</w:t>
      </w:r>
      <w:r>
        <w:rPr>
          <w:rFonts w:hint="eastAsia" w:cstheme="minorEastAsia"/>
          <w:sz w:val="24"/>
          <w:szCs w:val="24"/>
        </w:rPr>
        <w:t>：</w:t>
      </w:r>
      <w:r>
        <w:rPr>
          <w:rFonts w:hint="eastAsia"/>
          <w:sz w:val="24"/>
          <w:szCs w:val="24"/>
          <w:u w:val="single"/>
        </w:rPr>
        <w:t xml:space="preserve">    （</w:t>
      </w:r>
      <w:r>
        <w:rPr>
          <w:rFonts w:hint="eastAsia" w:cstheme="minorEastAsia"/>
          <w:sz w:val="24"/>
          <w:szCs w:val="24"/>
          <w:u w:val="single"/>
        </w:rPr>
        <w:t>签字)</w:t>
      </w:r>
      <w:r>
        <w:rPr>
          <w:rFonts w:hint="eastAsia"/>
          <w:sz w:val="24"/>
          <w:szCs w:val="24"/>
          <w:u w:val="single"/>
        </w:rPr>
        <w:t xml:space="preserve"> </w:t>
      </w:r>
    </w:p>
    <w:p w14:paraId="7F253140">
      <w:pPr>
        <w:pStyle w:val="126"/>
        <w:tabs>
          <w:tab w:val="left" w:pos="829"/>
        </w:tabs>
        <w:spacing w:line="360" w:lineRule="auto"/>
        <w:ind w:firstLine="480" w:firstLineChars="200"/>
        <w:rPr>
          <w:sz w:val="24"/>
          <w:szCs w:val="24"/>
          <w:u w:val="single"/>
        </w:rPr>
      </w:pPr>
      <w:r>
        <w:rPr>
          <w:rFonts w:hint="eastAsia"/>
          <w:sz w:val="24"/>
          <w:szCs w:val="24"/>
        </w:rPr>
        <w:t>联合体成员名称：</w:t>
      </w:r>
      <w:r>
        <w:rPr>
          <w:rFonts w:hint="eastAsia"/>
          <w:sz w:val="24"/>
          <w:szCs w:val="24"/>
          <w:u w:val="single"/>
        </w:rPr>
        <w:t xml:space="preserve">              （盖单位章）         </w:t>
      </w:r>
    </w:p>
    <w:p w14:paraId="72BBC0A2">
      <w:pPr>
        <w:pStyle w:val="126"/>
        <w:tabs>
          <w:tab w:val="left" w:pos="829"/>
        </w:tabs>
        <w:spacing w:line="360" w:lineRule="auto"/>
        <w:ind w:firstLine="480" w:firstLineChars="200"/>
        <w:rPr>
          <w:sz w:val="24"/>
          <w:szCs w:val="24"/>
        </w:rPr>
      </w:pPr>
      <w:r>
        <w:rPr>
          <w:rFonts w:hint="eastAsia"/>
          <w:sz w:val="24"/>
          <w:szCs w:val="24"/>
        </w:rPr>
        <w:t>法定代表人（单位负责人）或其授权的代理人：</w:t>
      </w:r>
      <w:r>
        <w:rPr>
          <w:rFonts w:hint="eastAsia"/>
          <w:sz w:val="24"/>
          <w:szCs w:val="24"/>
          <w:u w:val="single"/>
        </w:rPr>
        <w:t xml:space="preserve">    （签字）</w:t>
      </w:r>
    </w:p>
    <w:p w14:paraId="22731CF7">
      <w:pPr>
        <w:pStyle w:val="126"/>
        <w:spacing w:line="360" w:lineRule="auto"/>
        <w:ind w:firstLine="5908" w:firstLineChars="2462"/>
        <w:jc w:val="left"/>
        <w:rPr>
          <w:sz w:val="24"/>
          <w:szCs w:val="24"/>
        </w:rPr>
      </w:pPr>
      <w:r>
        <w:rPr>
          <w:rFonts w:hint="eastAsia"/>
          <w:sz w:val="24"/>
          <w:szCs w:val="24"/>
          <w:u w:val="single"/>
        </w:rPr>
        <w:tab/>
      </w: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u w:val="single"/>
        </w:rPr>
        <w:tab/>
      </w:r>
      <w:r>
        <w:rPr>
          <w:rFonts w:hint="eastAsia"/>
          <w:sz w:val="24"/>
          <w:szCs w:val="24"/>
        </w:rPr>
        <w:t>日</w:t>
      </w:r>
    </w:p>
    <w:p w14:paraId="2DD3165D">
      <w:pPr>
        <w:pStyle w:val="123"/>
        <w:keepNext/>
        <w:keepLines/>
        <w:spacing w:after="0" w:line="360" w:lineRule="auto"/>
        <w:rPr>
          <w:rFonts w:ascii="宋体" w:hAnsi="宋体" w:eastAsia="宋体" w:cs="宋体"/>
          <w:sz w:val="24"/>
          <w:szCs w:val="24"/>
        </w:rPr>
      </w:pPr>
      <w:r>
        <w:rPr>
          <w:rFonts w:hint="eastAsia" w:ascii="宋体" w:hAnsi="宋体" w:eastAsia="宋体" w:cs="宋体"/>
          <w:sz w:val="24"/>
          <w:szCs w:val="24"/>
        </w:rPr>
        <w:br w:type="page"/>
      </w:r>
    </w:p>
    <w:p w14:paraId="420858DF">
      <w:pPr>
        <w:pStyle w:val="3"/>
        <w:jc w:val="center"/>
        <w:rPr>
          <w:rFonts w:ascii="宋体" w:hAnsi="宋体" w:eastAsia="宋体" w:cs="宋体"/>
          <w:b w:val="0"/>
          <w:bCs w:val="0"/>
        </w:rPr>
      </w:pPr>
      <w:bookmarkStart w:id="83" w:name="_Toc21706"/>
      <w:bookmarkStart w:id="84" w:name="_Toc124950232"/>
      <w:r>
        <w:rPr>
          <w:rFonts w:hint="eastAsia" w:ascii="宋体" w:hAnsi="宋体" w:eastAsia="宋体" w:cs="宋体"/>
          <w:b w:val="0"/>
          <w:bCs w:val="0"/>
        </w:rPr>
        <w:t>五、响应保证金</w:t>
      </w:r>
      <w:bookmarkEnd w:id="83"/>
      <w:bookmarkEnd w:id="84"/>
    </w:p>
    <w:p w14:paraId="4E041F6D">
      <w:pPr>
        <w:pStyle w:val="126"/>
        <w:spacing w:after="500" w:line="360" w:lineRule="auto"/>
        <w:ind w:firstLine="0"/>
        <w:jc w:val="center"/>
        <w:rPr>
          <w:sz w:val="24"/>
          <w:szCs w:val="24"/>
        </w:rPr>
      </w:pPr>
      <w:r>
        <w:rPr>
          <w:rFonts w:hint="eastAsia"/>
          <w:sz w:val="24"/>
          <w:szCs w:val="24"/>
        </w:rPr>
        <w:t>（适用于递交响应保证金的情况）</w:t>
      </w:r>
    </w:p>
    <w:p w14:paraId="72B89EB7">
      <w:pPr>
        <w:pStyle w:val="126"/>
        <w:tabs>
          <w:tab w:val="left" w:pos="794"/>
        </w:tabs>
        <w:spacing w:line="360" w:lineRule="auto"/>
        <w:ind w:firstLine="480" w:firstLineChars="200"/>
        <w:rPr>
          <w:sz w:val="24"/>
          <w:szCs w:val="24"/>
        </w:rPr>
      </w:pPr>
      <w:r>
        <w:rPr>
          <w:rFonts w:hint="eastAsia"/>
          <w:sz w:val="24"/>
          <w:szCs w:val="24"/>
        </w:rPr>
        <w:t>1.采用银行转账方式的，供应商应在此提供转账凭证</w:t>
      </w:r>
      <w:r>
        <w:rPr>
          <w:rFonts w:hint="eastAsia"/>
          <w:sz w:val="24"/>
          <w:szCs w:val="24"/>
          <w:lang w:eastAsia="zh-CN"/>
        </w:rPr>
        <w:t>彩色扫描件</w:t>
      </w:r>
      <w:r>
        <w:rPr>
          <w:rFonts w:hint="eastAsia"/>
          <w:sz w:val="24"/>
          <w:szCs w:val="24"/>
        </w:rPr>
        <w:t>。</w:t>
      </w:r>
    </w:p>
    <w:p w14:paraId="7CFDF594">
      <w:pPr>
        <w:pStyle w:val="126"/>
        <w:tabs>
          <w:tab w:val="left" w:pos="818"/>
        </w:tabs>
        <w:spacing w:after="360" w:line="360" w:lineRule="auto"/>
        <w:ind w:firstLine="480" w:firstLineChars="200"/>
        <w:rPr>
          <w:sz w:val="24"/>
          <w:szCs w:val="24"/>
        </w:rPr>
      </w:pPr>
      <w:r>
        <w:rPr>
          <w:rFonts w:hint="eastAsia"/>
          <w:sz w:val="24"/>
          <w:szCs w:val="24"/>
        </w:rPr>
        <w:t>2.采用银行保函或担保机构保函方式的，格式如下：</w:t>
      </w:r>
    </w:p>
    <w:p w14:paraId="2AB5915A">
      <w:pPr>
        <w:pStyle w:val="126"/>
        <w:tabs>
          <w:tab w:val="left" w:leader="underscore" w:pos="2064"/>
        </w:tabs>
        <w:spacing w:after="360" w:line="360" w:lineRule="auto"/>
        <w:ind w:firstLine="0"/>
        <w:jc w:val="left"/>
        <w:rPr>
          <w:sz w:val="24"/>
          <w:szCs w:val="24"/>
          <w:u w:val="single"/>
        </w:rPr>
      </w:pPr>
      <w:r>
        <w:rPr>
          <w:rFonts w:hint="eastAsia"/>
          <w:sz w:val="24"/>
          <w:szCs w:val="24"/>
          <w:u w:val="single"/>
        </w:rPr>
        <w:t xml:space="preserve">      （采购人名称）  :</w:t>
      </w:r>
    </w:p>
    <w:p w14:paraId="0177B5B7">
      <w:pPr>
        <w:pStyle w:val="126"/>
        <w:spacing w:line="360" w:lineRule="auto"/>
        <w:ind w:firstLine="480" w:firstLineChars="200"/>
        <w:rPr>
          <w:sz w:val="24"/>
          <w:szCs w:val="24"/>
        </w:rPr>
      </w:pPr>
      <w:r>
        <w:rPr>
          <w:rFonts w:hint="eastAsia"/>
          <w:sz w:val="24"/>
          <w:szCs w:val="24"/>
        </w:rPr>
        <w:t>鉴于</w:t>
      </w:r>
      <w:r>
        <w:rPr>
          <w:rFonts w:hint="eastAsia"/>
          <w:sz w:val="24"/>
          <w:szCs w:val="24"/>
          <w:u w:val="single"/>
        </w:rPr>
        <w:t xml:space="preserve"> （供应商名称）  </w:t>
      </w:r>
      <w:r>
        <w:rPr>
          <w:rFonts w:hint="eastAsia"/>
          <w:sz w:val="24"/>
          <w:szCs w:val="24"/>
        </w:rPr>
        <w:t>（以下称“供应商”）于</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日参加</w:t>
      </w:r>
      <w:r>
        <w:rPr>
          <w:rFonts w:hint="eastAsia"/>
          <w:sz w:val="24"/>
          <w:szCs w:val="24"/>
          <w:u w:val="single"/>
        </w:rPr>
        <w:t xml:space="preserve">                    （采购项目名称）第  标段</w:t>
      </w:r>
      <w:r>
        <w:rPr>
          <w:rFonts w:hint="eastAsia"/>
          <w:sz w:val="24"/>
          <w:szCs w:val="24"/>
        </w:rPr>
        <w:t>询比采购活动，</w:t>
      </w:r>
      <w:r>
        <w:rPr>
          <w:rFonts w:hint="eastAsia"/>
          <w:sz w:val="24"/>
          <w:szCs w:val="24"/>
          <w:u w:val="single"/>
        </w:rPr>
        <w:t>（担保人名称）</w:t>
      </w:r>
      <w:r>
        <w:rPr>
          <w:rFonts w:hint="eastAsia"/>
          <w:sz w:val="24"/>
          <w:szCs w:val="24"/>
        </w:rPr>
        <w:t>（以下称“我方”）无条件地、不可撤销地保证：若供应商在响应文件有效期内撤销响应文件，或收到</w:t>
      </w:r>
      <w:r>
        <w:rPr>
          <w:sz w:val="24"/>
          <w:szCs w:val="24"/>
        </w:rPr>
        <w:t>成交通知书后</w:t>
      </w:r>
      <w:r>
        <w:rPr>
          <w:rFonts w:hint="eastAsia"/>
          <w:sz w:val="24"/>
          <w:szCs w:val="24"/>
        </w:rPr>
        <w:t>无正当理由而</w:t>
      </w:r>
      <w:r>
        <w:rPr>
          <w:sz w:val="24"/>
          <w:szCs w:val="24"/>
        </w:rPr>
        <w:t>未在规定期限内</w:t>
      </w:r>
      <w:r>
        <w:rPr>
          <w:rFonts w:hint="eastAsia"/>
          <w:sz w:val="24"/>
          <w:szCs w:val="24"/>
        </w:rPr>
        <w:t>不与采购人订立合同，或在签订合同时向采购人提出附加条件，或收到成交</w:t>
      </w:r>
      <w:r>
        <w:rPr>
          <w:sz w:val="24"/>
          <w:szCs w:val="24"/>
        </w:rPr>
        <w:t>通知书后</w:t>
      </w:r>
      <w:r>
        <w:rPr>
          <w:rFonts w:hint="eastAsia"/>
          <w:sz w:val="24"/>
          <w:szCs w:val="24"/>
        </w:rPr>
        <w:t>不按照采购文件要求递交履约保证金，或发生采购文件明确规定不予退还响应保证金的其他情形，我方承担保证责任。收到你方书面通知后，我方在7日内向你方无条件支付人民币</w:t>
      </w:r>
      <w:r>
        <w:rPr>
          <w:rFonts w:hint="eastAsia"/>
          <w:sz w:val="24"/>
          <w:szCs w:val="24"/>
          <w:u w:val="single"/>
        </w:rPr>
        <w:t xml:space="preserve">  （大写）       。</w:t>
      </w:r>
    </w:p>
    <w:p w14:paraId="01EEF029">
      <w:pPr>
        <w:pStyle w:val="126"/>
        <w:spacing w:line="360" w:lineRule="auto"/>
        <w:ind w:firstLine="480" w:firstLineChars="200"/>
        <w:rPr>
          <w:sz w:val="24"/>
          <w:szCs w:val="24"/>
        </w:rPr>
      </w:pPr>
      <w:r>
        <w:rPr>
          <w:rFonts w:hint="eastAsia"/>
          <w:sz w:val="24"/>
          <w:szCs w:val="24"/>
        </w:rPr>
        <w:t>本保函在响应文件有效期内保持有效。要求我方承担保证责任的通知应在响应文件有效期内送达我方。</w:t>
      </w:r>
    </w:p>
    <w:p w14:paraId="6690A88D">
      <w:pPr>
        <w:pStyle w:val="126"/>
        <w:spacing w:line="360" w:lineRule="auto"/>
        <w:ind w:firstLine="480" w:firstLineChars="200"/>
        <w:rPr>
          <w:sz w:val="24"/>
          <w:szCs w:val="24"/>
        </w:rPr>
      </w:pPr>
      <w:r>
        <w:rPr>
          <w:rFonts w:hint="eastAsia"/>
          <w:sz w:val="24"/>
          <w:szCs w:val="24"/>
        </w:rPr>
        <w:t>本保函项下所有权利和义务均受中华人民共和国法律管辖和制约。</w:t>
      </w:r>
    </w:p>
    <w:p w14:paraId="3FF9F4CC">
      <w:pPr>
        <w:pStyle w:val="126"/>
        <w:spacing w:line="360" w:lineRule="auto"/>
        <w:ind w:firstLine="480" w:firstLineChars="200"/>
        <w:rPr>
          <w:sz w:val="24"/>
          <w:szCs w:val="24"/>
          <w:u w:val="single"/>
        </w:rPr>
      </w:pPr>
      <w:r>
        <w:rPr>
          <w:rFonts w:hint="eastAsia"/>
          <w:sz w:val="24"/>
          <w:szCs w:val="24"/>
        </w:rPr>
        <w:t>担保人名称：</w:t>
      </w:r>
      <w:r>
        <w:rPr>
          <w:rFonts w:hint="eastAsia"/>
          <w:sz w:val="24"/>
          <w:szCs w:val="24"/>
          <w:u w:val="single"/>
        </w:rPr>
        <w:t xml:space="preserve">     （盖单位章）    </w:t>
      </w:r>
    </w:p>
    <w:p w14:paraId="38B14C3D">
      <w:pPr>
        <w:pStyle w:val="126"/>
        <w:spacing w:line="360" w:lineRule="auto"/>
        <w:ind w:firstLine="480" w:firstLineChars="200"/>
        <w:rPr>
          <w:sz w:val="24"/>
          <w:szCs w:val="24"/>
        </w:rPr>
      </w:pPr>
      <w:r>
        <w:rPr>
          <w:rFonts w:hint="eastAsia"/>
          <w:sz w:val="24"/>
          <w:szCs w:val="24"/>
        </w:rPr>
        <w:t>法定代表人（单位负责人）或其委托代理人：</w:t>
      </w:r>
      <w:r>
        <w:rPr>
          <w:rFonts w:hint="eastAsia"/>
          <w:sz w:val="24"/>
          <w:szCs w:val="24"/>
          <w:u w:val="single"/>
        </w:rPr>
        <w:t xml:space="preserve">           </w:t>
      </w:r>
      <w:r>
        <w:rPr>
          <w:rFonts w:hint="eastAsia"/>
          <w:sz w:val="24"/>
          <w:szCs w:val="24"/>
        </w:rPr>
        <w:t>（签字）</w:t>
      </w:r>
    </w:p>
    <w:p w14:paraId="331A1B42">
      <w:pPr>
        <w:pStyle w:val="126"/>
        <w:spacing w:line="360" w:lineRule="auto"/>
        <w:ind w:firstLine="480" w:firstLineChars="200"/>
        <w:rPr>
          <w:sz w:val="24"/>
          <w:szCs w:val="24"/>
        </w:rPr>
      </w:pPr>
      <w:r>
        <w:rPr>
          <w:rFonts w:hint="eastAsia"/>
          <w:sz w:val="24"/>
          <w:szCs w:val="24"/>
        </w:rPr>
        <w:t>地      址：</w:t>
      </w:r>
      <w:r>
        <w:rPr>
          <w:rFonts w:hint="eastAsia"/>
          <w:sz w:val="24"/>
          <w:szCs w:val="24"/>
          <w:u w:val="single"/>
        </w:rPr>
        <w:t xml:space="preserve">                     </w:t>
      </w:r>
      <w:r>
        <w:rPr>
          <w:rFonts w:hint="eastAsia"/>
          <w:sz w:val="24"/>
          <w:szCs w:val="24"/>
        </w:rPr>
        <w:t xml:space="preserve"> </w:t>
      </w:r>
    </w:p>
    <w:p w14:paraId="6F7C7F6C">
      <w:pPr>
        <w:pStyle w:val="126"/>
        <w:spacing w:line="360" w:lineRule="auto"/>
        <w:ind w:firstLine="480" w:firstLineChars="200"/>
        <w:rPr>
          <w:sz w:val="24"/>
          <w:szCs w:val="24"/>
          <w:u w:val="single"/>
        </w:rPr>
      </w:pPr>
      <w:r>
        <w:rPr>
          <w:rFonts w:hint="eastAsia"/>
          <w:sz w:val="24"/>
          <w:szCs w:val="24"/>
        </w:rPr>
        <w:t>邮政编码:</w:t>
      </w:r>
      <w:r>
        <w:rPr>
          <w:rFonts w:hint="eastAsia"/>
          <w:sz w:val="24"/>
          <w:szCs w:val="24"/>
          <w:u w:val="single"/>
        </w:rPr>
        <w:t xml:space="preserve">                       </w:t>
      </w:r>
    </w:p>
    <w:p w14:paraId="4B55DCF4">
      <w:pPr>
        <w:pStyle w:val="126"/>
        <w:spacing w:line="360" w:lineRule="auto"/>
        <w:ind w:firstLine="480" w:firstLineChars="200"/>
        <w:rPr>
          <w:sz w:val="24"/>
          <w:szCs w:val="24"/>
        </w:rPr>
      </w:pPr>
      <w:r>
        <w:rPr>
          <w:rFonts w:hint="eastAsia"/>
          <w:sz w:val="24"/>
          <w:szCs w:val="24"/>
        </w:rPr>
        <w:t>电      话：</w:t>
      </w:r>
      <w:r>
        <w:rPr>
          <w:rFonts w:hint="eastAsia"/>
          <w:sz w:val="24"/>
          <w:szCs w:val="24"/>
          <w:u w:val="single"/>
        </w:rPr>
        <w:tab/>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 xml:space="preserve">      </w:t>
      </w:r>
    </w:p>
    <w:p w14:paraId="67A7DA8E">
      <w:pPr>
        <w:pStyle w:val="126"/>
        <w:spacing w:line="360" w:lineRule="auto"/>
        <w:ind w:firstLine="5416" w:firstLineChars="2462"/>
        <w:jc w:val="left"/>
        <w:rPr>
          <w:szCs w:val="21"/>
        </w:rPr>
      </w:pPr>
    </w:p>
    <w:p w14:paraId="321A4009">
      <w:pPr>
        <w:pStyle w:val="126"/>
        <w:spacing w:line="360" w:lineRule="auto"/>
        <w:ind w:firstLine="5416" w:firstLineChars="2462"/>
        <w:jc w:val="left"/>
        <w:rPr>
          <w:sz w:val="24"/>
          <w:szCs w:val="24"/>
        </w:rPr>
      </w:pPr>
      <w:r>
        <w:rPr>
          <w:rFonts w:hint="eastAsia"/>
          <w:szCs w:val="21"/>
        </w:rPr>
        <w:t xml:space="preserve">  </w:t>
      </w:r>
      <w:r>
        <w:rPr>
          <w:rFonts w:hint="eastAsia"/>
          <w:sz w:val="24"/>
          <w:szCs w:val="24"/>
          <w:u w:val="single"/>
        </w:rPr>
        <w:tab/>
      </w: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u w:val="single"/>
        </w:rPr>
        <w:tab/>
      </w:r>
      <w:r>
        <w:rPr>
          <w:rFonts w:hint="eastAsia"/>
          <w:sz w:val="24"/>
          <w:szCs w:val="24"/>
        </w:rPr>
        <w:t>日</w:t>
      </w:r>
    </w:p>
    <w:p w14:paraId="6A7C0621">
      <w:pPr>
        <w:pStyle w:val="3"/>
        <w:jc w:val="center"/>
        <w:rPr>
          <w:rFonts w:ascii="宋体" w:hAnsi="宋体" w:eastAsia="宋体" w:cs="宋体"/>
          <w:b w:val="0"/>
          <w:bCs w:val="0"/>
        </w:rPr>
      </w:pPr>
      <w:bookmarkStart w:id="85" w:name="_Toc124950233"/>
      <w:r>
        <w:rPr>
          <w:rFonts w:hint="eastAsia" w:ascii="宋体" w:hAnsi="宋体" w:eastAsia="宋体" w:cs="宋体"/>
          <w:b w:val="0"/>
          <w:bCs w:val="0"/>
        </w:rPr>
        <w:t>六、商务和技术偏差表</w:t>
      </w:r>
      <w:bookmarkEnd w:id="85"/>
    </w:p>
    <w:tbl>
      <w:tblPr>
        <w:tblStyle w:val="40"/>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49"/>
        <w:gridCol w:w="3115"/>
        <w:gridCol w:w="3115"/>
        <w:gridCol w:w="1632"/>
      </w:tblGrid>
      <w:tr w14:paraId="283E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5" w:hRule="exact"/>
          <w:jc w:val="center"/>
        </w:trPr>
        <w:tc>
          <w:tcPr>
            <w:tcW w:w="949" w:type="dxa"/>
            <w:shd w:val="clear" w:color="auto" w:fill="auto"/>
            <w:vAlign w:val="center"/>
          </w:tcPr>
          <w:p w14:paraId="4A82086C">
            <w:pPr>
              <w:pStyle w:val="124"/>
              <w:spacing w:line="240" w:lineRule="auto"/>
              <w:ind w:firstLine="0"/>
              <w:jc w:val="center"/>
              <w:rPr>
                <w:sz w:val="24"/>
                <w:szCs w:val="24"/>
              </w:rPr>
            </w:pPr>
            <w:r>
              <w:rPr>
                <w:rFonts w:hint="eastAsia"/>
                <w:sz w:val="24"/>
                <w:szCs w:val="24"/>
              </w:rPr>
              <w:t>序号</w:t>
            </w:r>
          </w:p>
        </w:tc>
        <w:tc>
          <w:tcPr>
            <w:tcW w:w="3115" w:type="dxa"/>
            <w:shd w:val="clear" w:color="auto" w:fill="auto"/>
            <w:vAlign w:val="center"/>
          </w:tcPr>
          <w:p w14:paraId="53F2F841">
            <w:pPr>
              <w:pStyle w:val="124"/>
              <w:spacing w:line="240" w:lineRule="auto"/>
              <w:ind w:firstLine="0"/>
              <w:jc w:val="center"/>
              <w:rPr>
                <w:sz w:val="24"/>
                <w:szCs w:val="24"/>
              </w:rPr>
            </w:pPr>
            <w:r>
              <w:rPr>
                <w:rFonts w:hint="eastAsia"/>
                <w:sz w:val="24"/>
                <w:szCs w:val="24"/>
              </w:rPr>
              <w:t>采购文件章节及条款号</w:t>
            </w:r>
          </w:p>
        </w:tc>
        <w:tc>
          <w:tcPr>
            <w:tcW w:w="3115" w:type="dxa"/>
            <w:shd w:val="clear" w:color="auto" w:fill="auto"/>
            <w:vAlign w:val="center"/>
          </w:tcPr>
          <w:p w14:paraId="48AEFF3D">
            <w:pPr>
              <w:pStyle w:val="124"/>
              <w:spacing w:line="240" w:lineRule="auto"/>
              <w:ind w:firstLine="0"/>
              <w:jc w:val="center"/>
              <w:rPr>
                <w:sz w:val="24"/>
                <w:szCs w:val="24"/>
              </w:rPr>
            </w:pPr>
            <w:r>
              <w:rPr>
                <w:rFonts w:hint="eastAsia"/>
                <w:sz w:val="24"/>
                <w:szCs w:val="24"/>
              </w:rPr>
              <w:t>响应文件章节及条款号</w:t>
            </w:r>
          </w:p>
        </w:tc>
        <w:tc>
          <w:tcPr>
            <w:tcW w:w="1632" w:type="dxa"/>
            <w:shd w:val="clear" w:color="auto" w:fill="auto"/>
            <w:vAlign w:val="center"/>
          </w:tcPr>
          <w:p w14:paraId="4D2101B2">
            <w:pPr>
              <w:pStyle w:val="124"/>
              <w:spacing w:line="240" w:lineRule="auto"/>
              <w:ind w:firstLine="0"/>
              <w:jc w:val="center"/>
              <w:rPr>
                <w:sz w:val="24"/>
                <w:szCs w:val="24"/>
              </w:rPr>
            </w:pPr>
            <w:r>
              <w:rPr>
                <w:rFonts w:hint="eastAsia"/>
                <w:sz w:val="24"/>
                <w:szCs w:val="24"/>
              </w:rPr>
              <w:t>偏差说明</w:t>
            </w:r>
          </w:p>
        </w:tc>
      </w:tr>
      <w:tr w14:paraId="244F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949" w:type="dxa"/>
            <w:shd w:val="clear" w:color="auto" w:fill="auto"/>
            <w:vAlign w:val="center"/>
          </w:tcPr>
          <w:p w14:paraId="04C2BBA0">
            <w:pPr>
              <w:pStyle w:val="124"/>
              <w:spacing w:line="240" w:lineRule="auto"/>
              <w:ind w:firstLine="0"/>
              <w:jc w:val="center"/>
              <w:rPr>
                <w:sz w:val="24"/>
                <w:szCs w:val="24"/>
              </w:rPr>
            </w:pPr>
            <w:r>
              <w:rPr>
                <w:rFonts w:hint="eastAsia"/>
                <w:sz w:val="24"/>
                <w:szCs w:val="24"/>
              </w:rPr>
              <w:t>1</w:t>
            </w:r>
          </w:p>
        </w:tc>
        <w:tc>
          <w:tcPr>
            <w:tcW w:w="3115" w:type="dxa"/>
            <w:shd w:val="clear" w:color="auto" w:fill="auto"/>
            <w:vAlign w:val="center"/>
          </w:tcPr>
          <w:p w14:paraId="36918E74">
            <w:pPr>
              <w:jc w:val="center"/>
              <w:rPr>
                <w:rFonts w:ascii="宋体" w:hAnsi="宋体" w:cs="宋体"/>
                <w:sz w:val="24"/>
              </w:rPr>
            </w:pPr>
          </w:p>
        </w:tc>
        <w:tc>
          <w:tcPr>
            <w:tcW w:w="3115" w:type="dxa"/>
            <w:shd w:val="clear" w:color="auto" w:fill="auto"/>
            <w:vAlign w:val="center"/>
          </w:tcPr>
          <w:p w14:paraId="39E26852">
            <w:pPr>
              <w:jc w:val="center"/>
              <w:rPr>
                <w:rFonts w:ascii="宋体" w:hAnsi="宋体" w:cs="宋体"/>
                <w:sz w:val="24"/>
              </w:rPr>
            </w:pPr>
          </w:p>
        </w:tc>
        <w:tc>
          <w:tcPr>
            <w:tcW w:w="1632" w:type="dxa"/>
            <w:shd w:val="clear" w:color="auto" w:fill="auto"/>
            <w:vAlign w:val="center"/>
          </w:tcPr>
          <w:p w14:paraId="1B31B515">
            <w:pPr>
              <w:jc w:val="center"/>
              <w:rPr>
                <w:rFonts w:ascii="宋体" w:hAnsi="宋体" w:cs="宋体"/>
                <w:sz w:val="24"/>
              </w:rPr>
            </w:pPr>
          </w:p>
        </w:tc>
      </w:tr>
      <w:tr w14:paraId="0427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1" w:hRule="exact"/>
          <w:jc w:val="center"/>
        </w:trPr>
        <w:tc>
          <w:tcPr>
            <w:tcW w:w="949" w:type="dxa"/>
            <w:shd w:val="clear" w:color="auto" w:fill="auto"/>
            <w:vAlign w:val="center"/>
          </w:tcPr>
          <w:p w14:paraId="4A7572AE">
            <w:pPr>
              <w:pStyle w:val="124"/>
              <w:spacing w:line="240" w:lineRule="auto"/>
              <w:ind w:firstLine="0"/>
              <w:jc w:val="center"/>
              <w:rPr>
                <w:sz w:val="24"/>
                <w:szCs w:val="24"/>
              </w:rPr>
            </w:pPr>
            <w:r>
              <w:rPr>
                <w:rFonts w:hint="eastAsia"/>
                <w:sz w:val="24"/>
                <w:szCs w:val="24"/>
              </w:rPr>
              <w:t>2</w:t>
            </w:r>
          </w:p>
        </w:tc>
        <w:tc>
          <w:tcPr>
            <w:tcW w:w="3115" w:type="dxa"/>
            <w:shd w:val="clear" w:color="auto" w:fill="auto"/>
            <w:vAlign w:val="center"/>
          </w:tcPr>
          <w:p w14:paraId="59C1BE38">
            <w:pPr>
              <w:jc w:val="center"/>
              <w:rPr>
                <w:rFonts w:ascii="宋体" w:hAnsi="宋体" w:cs="宋体"/>
                <w:sz w:val="24"/>
              </w:rPr>
            </w:pPr>
          </w:p>
        </w:tc>
        <w:tc>
          <w:tcPr>
            <w:tcW w:w="3115" w:type="dxa"/>
            <w:shd w:val="clear" w:color="auto" w:fill="auto"/>
            <w:vAlign w:val="center"/>
          </w:tcPr>
          <w:p w14:paraId="6EC0A798">
            <w:pPr>
              <w:jc w:val="center"/>
              <w:rPr>
                <w:rFonts w:ascii="宋体" w:hAnsi="宋体" w:cs="宋体"/>
                <w:sz w:val="24"/>
              </w:rPr>
            </w:pPr>
          </w:p>
        </w:tc>
        <w:tc>
          <w:tcPr>
            <w:tcW w:w="1632" w:type="dxa"/>
            <w:shd w:val="clear" w:color="auto" w:fill="auto"/>
            <w:vAlign w:val="center"/>
          </w:tcPr>
          <w:p w14:paraId="63A7FEEB">
            <w:pPr>
              <w:jc w:val="center"/>
              <w:rPr>
                <w:rFonts w:ascii="宋体" w:hAnsi="宋体" w:cs="宋体"/>
                <w:sz w:val="24"/>
              </w:rPr>
            </w:pPr>
          </w:p>
        </w:tc>
      </w:tr>
      <w:tr w14:paraId="2129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1" w:hRule="exact"/>
          <w:jc w:val="center"/>
        </w:trPr>
        <w:tc>
          <w:tcPr>
            <w:tcW w:w="949" w:type="dxa"/>
            <w:shd w:val="clear" w:color="auto" w:fill="auto"/>
            <w:vAlign w:val="center"/>
          </w:tcPr>
          <w:p w14:paraId="09EB23EB">
            <w:pPr>
              <w:pStyle w:val="124"/>
              <w:spacing w:line="240" w:lineRule="auto"/>
              <w:ind w:firstLine="0"/>
              <w:jc w:val="center"/>
              <w:rPr>
                <w:sz w:val="24"/>
                <w:szCs w:val="24"/>
              </w:rPr>
            </w:pPr>
            <w:r>
              <w:rPr>
                <w:rFonts w:hint="eastAsia"/>
                <w:i/>
                <w:iCs/>
                <w:sz w:val="24"/>
                <w:szCs w:val="24"/>
              </w:rPr>
              <w:t>3</w:t>
            </w:r>
          </w:p>
        </w:tc>
        <w:tc>
          <w:tcPr>
            <w:tcW w:w="3115" w:type="dxa"/>
            <w:shd w:val="clear" w:color="auto" w:fill="auto"/>
            <w:vAlign w:val="center"/>
          </w:tcPr>
          <w:p w14:paraId="391345C6">
            <w:pPr>
              <w:jc w:val="center"/>
              <w:rPr>
                <w:rFonts w:ascii="宋体" w:hAnsi="宋体" w:cs="宋体"/>
                <w:sz w:val="24"/>
              </w:rPr>
            </w:pPr>
          </w:p>
        </w:tc>
        <w:tc>
          <w:tcPr>
            <w:tcW w:w="3115" w:type="dxa"/>
            <w:shd w:val="clear" w:color="auto" w:fill="auto"/>
            <w:vAlign w:val="center"/>
          </w:tcPr>
          <w:p w14:paraId="6E3396FD">
            <w:pPr>
              <w:jc w:val="center"/>
              <w:rPr>
                <w:rFonts w:ascii="宋体" w:hAnsi="宋体" w:cs="宋体"/>
                <w:sz w:val="24"/>
              </w:rPr>
            </w:pPr>
          </w:p>
        </w:tc>
        <w:tc>
          <w:tcPr>
            <w:tcW w:w="1632" w:type="dxa"/>
            <w:shd w:val="clear" w:color="auto" w:fill="auto"/>
            <w:vAlign w:val="center"/>
          </w:tcPr>
          <w:p w14:paraId="7E893318">
            <w:pPr>
              <w:jc w:val="center"/>
              <w:rPr>
                <w:rFonts w:ascii="宋体" w:hAnsi="宋体" w:cs="宋体"/>
                <w:sz w:val="24"/>
              </w:rPr>
            </w:pPr>
          </w:p>
        </w:tc>
      </w:tr>
      <w:tr w14:paraId="1F9D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66" w:hRule="exact"/>
          <w:jc w:val="center"/>
        </w:trPr>
        <w:tc>
          <w:tcPr>
            <w:tcW w:w="949" w:type="dxa"/>
            <w:shd w:val="clear" w:color="auto" w:fill="auto"/>
            <w:vAlign w:val="center"/>
          </w:tcPr>
          <w:p w14:paraId="75CCB18E">
            <w:pPr>
              <w:pStyle w:val="124"/>
              <w:spacing w:line="240" w:lineRule="auto"/>
              <w:ind w:firstLine="0"/>
              <w:jc w:val="center"/>
              <w:rPr>
                <w:sz w:val="24"/>
                <w:szCs w:val="24"/>
              </w:rPr>
            </w:pPr>
            <w:r>
              <w:rPr>
                <w:rFonts w:hint="eastAsia"/>
                <w:sz w:val="24"/>
                <w:szCs w:val="24"/>
              </w:rPr>
              <w:t>4</w:t>
            </w:r>
          </w:p>
        </w:tc>
        <w:tc>
          <w:tcPr>
            <w:tcW w:w="3115" w:type="dxa"/>
            <w:shd w:val="clear" w:color="auto" w:fill="auto"/>
            <w:vAlign w:val="center"/>
          </w:tcPr>
          <w:p w14:paraId="6D271D49">
            <w:pPr>
              <w:jc w:val="center"/>
              <w:rPr>
                <w:rFonts w:ascii="宋体" w:hAnsi="宋体" w:cs="宋体"/>
                <w:sz w:val="24"/>
              </w:rPr>
            </w:pPr>
          </w:p>
        </w:tc>
        <w:tc>
          <w:tcPr>
            <w:tcW w:w="3115" w:type="dxa"/>
            <w:shd w:val="clear" w:color="auto" w:fill="auto"/>
            <w:vAlign w:val="center"/>
          </w:tcPr>
          <w:p w14:paraId="3C5D19A9">
            <w:pPr>
              <w:jc w:val="center"/>
              <w:rPr>
                <w:rFonts w:ascii="宋体" w:hAnsi="宋体" w:cs="宋体"/>
                <w:sz w:val="24"/>
              </w:rPr>
            </w:pPr>
          </w:p>
        </w:tc>
        <w:tc>
          <w:tcPr>
            <w:tcW w:w="1632" w:type="dxa"/>
            <w:shd w:val="clear" w:color="auto" w:fill="auto"/>
            <w:vAlign w:val="center"/>
          </w:tcPr>
          <w:p w14:paraId="74F98217">
            <w:pPr>
              <w:jc w:val="center"/>
              <w:rPr>
                <w:rFonts w:ascii="宋体" w:hAnsi="宋体" w:cs="宋体"/>
                <w:sz w:val="24"/>
              </w:rPr>
            </w:pPr>
          </w:p>
        </w:tc>
      </w:tr>
      <w:tr w14:paraId="68087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1" w:hRule="exact"/>
          <w:jc w:val="center"/>
        </w:trPr>
        <w:tc>
          <w:tcPr>
            <w:tcW w:w="949" w:type="dxa"/>
            <w:shd w:val="clear" w:color="auto" w:fill="auto"/>
            <w:vAlign w:val="center"/>
          </w:tcPr>
          <w:p w14:paraId="31D5A361">
            <w:pPr>
              <w:pStyle w:val="124"/>
              <w:spacing w:line="240" w:lineRule="auto"/>
              <w:ind w:firstLine="0"/>
              <w:jc w:val="center"/>
              <w:rPr>
                <w:sz w:val="24"/>
                <w:szCs w:val="24"/>
              </w:rPr>
            </w:pPr>
            <w:r>
              <w:rPr>
                <w:rFonts w:hint="eastAsia"/>
                <w:sz w:val="24"/>
                <w:szCs w:val="24"/>
              </w:rPr>
              <w:t>5</w:t>
            </w:r>
          </w:p>
        </w:tc>
        <w:tc>
          <w:tcPr>
            <w:tcW w:w="3115" w:type="dxa"/>
            <w:shd w:val="clear" w:color="auto" w:fill="auto"/>
            <w:vAlign w:val="center"/>
          </w:tcPr>
          <w:p w14:paraId="4EA10BC1">
            <w:pPr>
              <w:jc w:val="center"/>
              <w:rPr>
                <w:rFonts w:ascii="宋体" w:hAnsi="宋体" w:cs="宋体"/>
                <w:sz w:val="24"/>
              </w:rPr>
            </w:pPr>
          </w:p>
        </w:tc>
        <w:tc>
          <w:tcPr>
            <w:tcW w:w="3115" w:type="dxa"/>
            <w:shd w:val="clear" w:color="auto" w:fill="auto"/>
            <w:vAlign w:val="center"/>
          </w:tcPr>
          <w:p w14:paraId="1B517481">
            <w:pPr>
              <w:jc w:val="center"/>
              <w:rPr>
                <w:rFonts w:ascii="宋体" w:hAnsi="宋体" w:cs="宋体"/>
                <w:sz w:val="24"/>
              </w:rPr>
            </w:pPr>
          </w:p>
        </w:tc>
        <w:tc>
          <w:tcPr>
            <w:tcW w:w="1632" w:type="dxa"/>
            <w:shd w:val="clear" w:color="auto" w:fill="auto"/>
            <w:vAlign w:val="center"/>
          </w:tcPr>
          <w:p w14:paraId="13E8F4AB">
            <w:pPr>
              <w:jc w:val="center"/>
              <w:rPr>
                <w:rFonts w:ascii="宋体" w:hAnsi="宋体" w:cs="宋体"/>
                <w:sz w:val="24"/>
              </w:rPr>
            </w:pPr>
          </w:p>
        </w:tc>
      </w:tr>
      <w:tr w14:paraId="62C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90" w:hRule="exact"/>
          <w:jc w:val="center"/>
        </w:trPr>
        <w:tc>
          <w:tcPr>
            <w:tcW w:w="949" w:type="dxa"/>
            <w:shd w:val="clear" w:color="auto" w:fill="auto"/>
            <w:vAlign w:val="center"/>
          </w:tcPr>
          <w:p w14:paraId="74B84F1F">
            <w:pPr>
              <w:pStyle w:val="124"/>
              <w:tabs>
                <w:tab w:val="left" w:leader="dot" w:pos="370"/>
              </w:tabs>
              <w:spacing w:line="240" w:lineRule="auto"/>
              <w:ind w:firstLine="0"/>
              <w:jc w:val="center"/>
              <w:rPr>
                <w:sz w:val="24"/>
                <w:szCs w:val="24"/>
              </w:rPr>
            </w:pPr>
            <w:r>
              <w:rPr>
                <w:rFonts w:hint="eastAsia"/>
                <w:sz w:val="24"/>
                <w:szCs w:val="24"/>
              </w:rPr>
              <w:tab/>
            </w:r>
          </w:p>
        </w:tc>
        <w:tc>
          <w:tcPr>
            <w:tcW w:w="3115" w:type="dxa"/>
            <w:shd w:val="clear" w:color="auto" w:fill="auto"/>
            <w:vAlign w:val="center"/>
          </w:tcPr>
          <w:p w14:paraId="225F1A5A">
            <w:pPr>
              <w:jc w:val="center"/>
              <w:rPr>
                <w:rFonts w:ascii="宋体" w:hAnsi="宋体" w:cs="宋体"/>
                <w:sz w:val="24"/>
              </w:rPr>
            </w:pPr>
          </w:p>
        </w:tc>
        <w:tc>
          <w:tcPr>
            <w:tcW w:w="3115" w:type="dxa"/>
            <w:shd w:val="clear" w:color="auto" w:fill="auto"/>
            <w:vAlign w:val="center"/>
          </w:tcPr>
          <w:p w14:paraId="3949536E">
            <w:pPr>
              <w:jc w:val="center"/>
              <w:rPr>
                <w:rFonts w:ascii="宋体" w:hAnsi="宋体" w:cs="宋体"/>
                <w:sz w:val="24"/>
              </w:rPr>
            </w:pPr>
          </w:p>
        </w:tc>
        <w:tc>
          <w:tcPr>
            <w:tcW w:w="1632" w:type="dxa"/>
            <w:shd w:val="clear" w:color="auto" w:fill="auto"/>
            <w:vAlign w:val="center"/>
          </w:tcPr>
          <w:p w14:paraId="16F3BD55">
            <w:pPr>
              <w:jc w:val="center"/>
              <w:rPr>
                <w:rFonts w:ascii="宋体" w:hAnsi="宋体" w:cs="宋体"/>
                <w:sz w:val="24"/>
              </w:rPr>
            </w:pPr>
          </w:p>
        </w:tc>
      </w:tr>
    </w:tbl>
    <w:p w14:paraId="2781B8F4">
      <w:pPr>
        <w:spacing w:after="159" w:line="1" w:lineRule="exact"/>
        <w:rPr>
          <w:rFonts w:ascii="宋体" w:hAnsi="宋体" w:cs="宋体"/>
          <w:sz w:val="24"/>
        </w:rPr>
      </w:pPr>
    </w:p>
    <w:p w14:paraId="15E26577">
      <w:pPr>
        <w:pStyle w:val="126"/>
        <w:spacing w:after="360" w:line="408" w:lineRule="exact"/>
        <w:ind w:firstLine="480" w:firstLineChars="200"/>
        <w:rPr>
          <w:sz w:val="24"/>
          <w:szCs w:val="24"/>
        </w:rPr>
      </w:pPr>
      <w:r>
        <w:rPr>
          <w:rFonts w:hint="eastAsia"/>
          <w:sz w:val="24"/>
          <w:szCs w:val="24"/>
        </w:rPr>
        <w:t>供应商保证：除商务和技术偏差表列出的偏差外，供应商响应采购文件的全部要求。</w:t>
      </w:r>
    </w:p>
    <w:p w14:paraId="67F576F2">
      <w:pPr>
        <w:rPr>
          <w:rFonts w:ascii="宋体" w:hAnsi="宋体" w:cs="宋体"/>
          <w:sz w:val="24"/>
        </w:rPr>
      </w:pPr>
    </w:p>
    <w:p w14:paraId="61A660B3">
      <w:pPr>
        <w:rPr>
          <w:rFonts w:ascii="宋体" w:hAnsi="宋体" w:cs="宋体"/>
          <w:sz w:val="24"/>
        </w:rPr>
      </w:pPr>
    </w:p>
    <w:p w14:paraId="79670672">
      <w:pPr>
        <w:rPr>
          <w:rFonts w:ascii="宋体" w:hAnsi="宋体" w:cs="宋体"/>
          <w:sz w:val="24"/>
        </w:rPr>
      </w:pPr>
    </w:p>
    <w:p w14:paraId="4654A27E">
      <w:pPr>
        <w:rPr>
          <w:rFonts w:ascii="宋体" w:hAnsi="宋体" w:cs="宋体"/>
          <w:sz w:val="24"/>
        </w:rPr>
      </w:pPr>
    </w:p>
    <w:p w14:paraId="07458C52">
      <w:pPr>
        <w:rPr>
          <w:rFonts w:ascii="宋体" w:hAnsi="宋体" w:cs="宋体"/>
          <w:sz w:val="24"/>
        </w:rPr>
      </w:pPr>
    </w:p>
    <w:p w14:paraId="2ACC6E9B">
      <w:pPr>
        <w:rPr>
          <w:rFonts w:ascii="宋体" w:hAnsi="宋体" w:cs="宋体"/>
          <w:sz w:val="24"/>
        </w:rPr>
      </w:pPr>
    </w:p>
    <w:p w14:paraId="7AE6E0C6">
      <w:pPr>
        <w:rPr>
          <w:rFonts w:ascii="宋体" w:hAnsi="宋体" w:cs="宋体"/>
          <w:sz w:val="24"/>
        </w:rPr>
      </w:pPr>
    </w:p>
    <w:p w14:paraId="0007D90E">
      <w:pPr>
        <w:tabs>
          <w:tab w:val="center" w:pos="4363"/>
        </w:tabs>
        <w:jc w:val="left"/>
        <w:rPr>
          <w:rFonts w:ascii="宋体" w:hAnsi="宋体" w:cs="宋体"/>
          <w:sz w:val="24"/>
        </w:rPr>
        <w:sectPr>
          <w:headerReference r:id="rId18" w:type="default"/>
          <w:footerReference r:id="rId20" w:type="default"/>
          <w:headerReference r:id="rId19" w:type="even"/>
          <w:footerReference r:id="rId21" w:type="even"/>
          <w:pgSz w:w="11900" w:h="16838"/>
          <w:pgMar w:top="1701" w:right="1587" w:bottom="1417" w:left="1587" w:header="850" w:footer="992" w:gutter="0"/>
          <w:cols w:space="0" w:num="1"/>
          <w:docGrid w:linePitch="360" w:charSpace="0"/>
        </w:sectPr>
      </w:pPr>
    </w:p>
    <w:p w14:paraId="76B2D29B">
      <w:pPr>
        <w:pStyle w:val="3"/>
        <w:jc w:val="center"/>
        <w:rPr>
          <w:rFonts w:ascii="宋体" w:hAnsi="宋体" w:eastAsia="宋体" w:cs="宋体"/>
          <w:b w:val="0"/>
          <w:bCs w:val="0"/>
        </w:rPr>
      </w:pPr>
      <w:bookmarkStart w:id="86" w:name="_Toc124950234"/>
      <w:r>
        <w:rPr>
          <w:rFonts w:hint="eastAsia" w:ascii="宋体" w:hAnsi="宋体" w:eastAsia="宋体" w:cs="宋体"/>
          <w:b w:val="0"/>
          <w:bCs w:val="0"/>
        </w:rPr>
        <w:t>七、报价表</w:t>
      </w:r>
      <w:bookmarkEnd w:id="86"/>
    </w:p>
    <w:p w14:paraId="714F68FB">
      <w:r>
        <w:rPr>
          <w:rFonts w:hint="eastAsia"/>
        </w:rPr>
        <w:t xml:space="preserve"> </w:t>
      </w:r>
      <w:r>
        <w:t xml:space="preserve">                                                                               </w:t>
      </w:r>
    </w:p>
    <w:p w14:paraId="729AC7BE">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rPr>
      </w:pPr>
      <w:bookmarkStart w:id="87" w:name="_Toc124950235"/>
      <w:r>
        <w:rPr>
          <w:rFonts w:hint="eastAsia" w:ascii="楷体" w:hAnsi="楷体" w:eastAsia="楷体" w:cs="楷体"/>
        </w:rPr>
        <w:t>办公设备网络维修服务</w:t>
      </w:r>
    </w:p>
    <w:p w14:paraId="37F84911">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楷体" w:hAnsi="楷体" w:eastAsia="楷体" w:cs="楷体"/>
          <w:b w:val="0"/>
          <w:bCs w:val="0"/>
          <w:lang w:val="en-US" w:eastAsia="zh-CN"/>
        </w:rPr>
      </w:pPr>
      <w:r>
        <w:rPr>
          <w:rFonts w:hint="eastAsia" w:ascii="楷体" w:hAnsi="楷体" w:eastAsia="楷体" w:cs="楷体"/>
          <w:lang w:val="en-US" w:eastAsia="zh-CN"/>
        </w:rPr>
        <w:t>报价一览表</w:t>
      </w:r>
    </w:p>
    <w:tbl>
      <w:tblPr>
        <w:tblStyle w:val="40"/>
        <w:tblW w:w="919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67"/>
        <w:gridCol w:w="2930"/>
        <w:gridCol w:w="1050"/>
        <w:gridCol w:w="831"/>
        <w:gridCol w:w="1408"/>
        <w:gridCol w:w="1304"/>
      </w:tblGrid>
      <w:tr w14:paraId="4963B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45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D3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服务内容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9C9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4B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暂定数量</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E8D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含税单价（元）</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12C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含税合计（元）</w:t>
            </w:r>
          </w:p>
        </w:tc>
      </w:tr>
      <w:tr w14:paraId="0151A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45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65B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上门服务费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A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D6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B927">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DFB13">
            <w:pPr>
              <w:jc w:val="center"/>
              <w:rPr>
                <w:rFonts w:hint="eastAsia" w:ascii="宋体" w:hAnsi="宋体" w:eastAsia="宋体" w:cs="宋体"/>
                <w:i w:val="0"/>
                <w:iCs w:val="0"/>
                <w:color w:val="000000"/>
                <w:sz w:val="22"/>
                <w:szCs w:val="22"/>
                <w:u w:val="none"/>
              </w:rPr>
            </w:pPr>
          </w:p>
        </w:tc>
      </w:tr>
      <w:tr w14:paraId="56FB3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876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复印机配件</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7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东芝2510AC硒鼓组件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E5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B9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D8A61">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930D">
            <w:pPr>
              <w:jc w:val="center"/>
              <w:rPr>
                <w:rFonts w:hint="eastAsia" w:ascii="宋体" w:hAnsi="宋体" w:eastAsia="宋体" w:cs="宋体"/>
                <w:i w:val="0"/>
                <w:iCs w:val="0"/>
                <w:color w:val="000000"/>
                <w:sz w:val="22"/>
                <w:szCs w:val="22"/>
                <w:u w:val="none"/>
              </w:rPr>
            </w:pPr>
          </w:p>
        </w:tc>
      </w:tr>
      <w:tr w14:paraId="6D34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B3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复印机配件</w:t>
            </w:r>
          </w:p>
        </w:tc>
        <w:tc>
          <w:tcPr>
            <w:tcW w:w="2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B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东芝2510AC显影组件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CAC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9A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4C088">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5E21">
            <w:pPr>
              <w:jc w:val="center"/>
              <w:rPr>
                <w:rFonts w:hint="eastAsia" w:ascii="宋体" w:hAnsi="宋体" w:eastAsia="宋体" w:cs="宋体"/>
                <w:i w:val="0"/>
                <w:iCs w:val="0"/>
                <w:color w:val="000000"/>
                <w:sz w:val="22"/>
                <w:szCs w:val="22"/>
                <w:u w:val="none"/>
              </w:rPr>
            </w:pPr>
          </w:p>
        </w:tc>
      </w:tr>
      <w:tr w14:paraId="45F08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B4C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复印机配件</w:t>
            </w:r>
          </w:p>
        </w:tc>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93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东芝2510AC转印清洁器</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3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00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480D">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9C313">
            <w:pPr>
              <w:jc w:val="center"/>
              <w:rPr>
                <w:rFonts w:hint="eastAsia" w:ascii="宋体" w:hAnsi="宋体" w:eastAsia="宋体" w:cs="宋体"/>
                <w:i w:val="0"/>
                <w:iCs w:val="0"/>
                <w:color w:val="000000"/>
                <w:sz w:val="22"/>
                <w:szCs w:val="22"/>
                <w:u w:val="none"/>
              </w:rPr>
            </w:pPr>
          </w:p>
        </w:tc>
      </w:tr>
      <w:tr w14:paraId="37A1E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9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硬盘数据</w:t>
            </w:r>
          </w:p>
        </w:tc>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DD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联想硬盘数据恢复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6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41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2C2E">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870B">
            <w:pPr>
              <w:jc w:val="center"/>
              <w:rPr>
                <w:rFonts w:hint="eastAsia" w:ascii="宋体" w:hAnsi="宋体" w:eastAsia="宋体" w:cs="宋体"/>
                <w:i w:val="0"/>
                <w:iCs w:val="0"/>
                <w:color w:val="000000"/>
                <w:sz w:val="22"/>
                <w:szCs w:val="22"/>
                <w:u w:val="none"/>
              </w:rPr>
            </w:pPr>
          </w:p>
        </w:tc>
      </w:tr>
      <w:tr w14:paraId="29D2C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B7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打印机配件</w:t>
            </w:r>
          </w:p>
        </w:tc>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49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东芝2510进纸器</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3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D4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124D">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A8C2">
            <w:pPr>
              <w:jc w:val="center"/>
              <w:rPr>
                <w:rFonts w:hint="eastAsia" w:ascii="宋体" w:hAnsi="宋体" w:eastAsia="宋体" w:cs="宋体"/>
                <w:i w:val="0"/>
                <w:iCs w:val="0"/>
                <w:color w:val="000000"/>
                <w:sz w:val="22"/>
                <w:szCs w:val="22"/>
                <w:u w:val="none"/>
              </w:rPr>
            </w:pPr>
          </w:p>
        </w:tc>
      </w:tr>
      <w:tr w14:paraId="65D10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C5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碎纸机配件</w:t>
            </w:r>
          </w:p>
        </w:tc>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2A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三木碎纸机主控制板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DD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D4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DACC">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4C93">
            <w:pPr>
              <w:jc w:val="center"/>
              <w:rPr>
                <w:rFonts w:hint="eastAsia" w:ascii="宋体" w:hAnsi="宋体" w:eastAsia="宋体" w:cs="宋体"/>
                <w:i w:val="0"/>
                <w:iCs w:val="0"/>
                <w:color w:val="000000"/>
                <w:sz w:val="22"/>
                <w:szCs w:val="22"/>
                <w:u w:val="none"/>
              </w:rPr>
            </w:pPr>
          </w:p>
        </w:tc>
      </w:tr>
      <w:tr w14:paraId="78CAF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BB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投影仪配件</w:t>
            </w:r>
          </w:p>
        </w:tc>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8E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明基投影机主控板</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A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B8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7F05">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6089">
            <w:pPr>
              <w:jc w:val="center"/>
              <w:rPr>
                <w:rFonts w:hint="eastAsia" w:ascii="宋体" w:hAnsi="宋体" w:eastAsia="宋体" w:cs="宋体"/>
                <w:i w:val="0"/>
                <w:iCs w:val="0"/>
                <w:color w:val="000000"/>
                <w:sz w:val="22"/>
                <w:szCs w:val="22"/>
                <w:u w:val="none"/>
              </w:rPr>
            </w:pPr>
          </w:p>
        </w:tc>
      </w:tr>
      <w:tr w14:paraId="75164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4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网络重组</w:t>
            </w:r>
          </w:p>
        </w:tc>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3F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1人/8小时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3C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1D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D585">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8C93C">
            <w:pPr>
              <w:jc w:val="center"/>
              <w:rPr>
                <w:rFonts w:hint="eastAsia" w:ascii="宋体" w:hAnsi="宋体" w:eastAsia="宋体" w:cs="宋体"/>
                <w:i w:val="0"/>
                <w:iCs w:val="0"/>
                <w:color w:val="000000"/>
                <w:sz w:val="22"/>
                <w:szCs w:val="22"/>
                <w:u w:val="none"/>
              </w:rPr>
            </w:pPr>
          </w:p>
        </w:tc>
      </w:tr>
      <w:tr w14:paraId="00BF5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CB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电脑配件</w:t>
            </w:r>
          </w:p>
        </w:tc>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F27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联想硬盘SSD</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A4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74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61BE">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7198">
            <w:pPr>
              <w:jc w:val="center"/>
              <w:rPr>
                <w:rFonts w:hint="eastAsia" w:ascii="宋体" w:hAnsi="宋体" w:eastAsia="宋体" w:cs="宋体"/>
                <w:i w:val="0"/>
                <w:iCs w:val="0"/>
                <w:color w:val="000000"/>
                <w:sz w:val="22"/>
                <w:szCs w:val="22"/>
                <w:u w:val="none"/>
              </w:rPr>
            </w:pPr>
          </w:p>
        </w:tc>
      </w:tr>
      <w:tr w14:paraId="2C9C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625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电脑配件</w:t>
            </w:r>
          </w:p>
        </w:tc>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5E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联想内存D4</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B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27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90F1C">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A385F">
            <w:pPr>
              <w:jc w:val="center"/>
              <w:rPr>
                <w:rFonts w:hint="eastAsia" w:ascii="宋体" w:hAnsi="宋体" w:eastAsia="宋体" w:cs="宋体"/>
                <w:i w:val="0"/>
                <w:iCs w:val="0"/>
                <w:color w:val="000000"/>
                <w:sz w:val="22"/>
                <w:szCs w:val="22"/>
                <w:u w:val="none"/>
              </w:rPr>
            </w:pPr>
          </w:p>
        </w:tc>
      </w:tr>
      <w:tr w14:paraId="1F3FE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F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复印机配件</w:t>
            </w:r>
          </w:p>
        </w:tc>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C9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东芝2618A鼓组件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D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10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1D6C">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8369">
            <w:pPr>
              <w:jc w:val="center"/>
              <w:rPr>
                <w:rFonts w:hint="eastAsia" w:ascii="宋体" w:hAnsi="宋体" w:eastAsia="宋体" w:cs="宋体"/>
                <w:i w:val="0"/>
                <w:iCs w:val="0"/>
                <w:color w:val="000000"/>
                <w:sz w:val="22"/>
                <w:szCs w:val="22"/>
                <w:u w:val="none"/>
              </w:rPr>
            </w:pPr>
          </w:p>
        </w:tc>
      </w:tr>
      <w:tr w14:paraId="0D1F2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C6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复印机配件</w:t>
            </w:r>
          </w:p>
        </w:tc>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A9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东芝2618A载体</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00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27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0BE4">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5007">
            <w:pPr>
              <w:jc w:val="center"/>
              <w:rPr>
                <w:rFonts w:hint="eastAsia" w:ascii="宋体" w:hAnsi="宋体" w:eastAsia="宋体" w:cs="宋体"/>
                <w:i w:val="0"/>
                <w:iCs w:val="0"/>
                <w:color w:val="000000"/>
                <w:sz w:val="22"/>
                <w:szCs w:val="22"/>
                <w:u w:val="none"/>
              </w:rPr>
            </w:pPr>
          </w:p>
        </w:tc>
      </w:tr>
      <w:tr w14:paraId="165B9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00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打印纸配件</w:t>
            </w:r>
          </w:p>
        </w:tc>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10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HP1106进纸器</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71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68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BC95">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CEA1">
            <w:pPr>
              <w:jc w:val="center"/>
              <w:rPr>
                <w:rFonts w:hint="eastAsia" w:ascii="宋体" w:hAnsi="宋体" w:eastAsia="宋体" w:cs="宋体"/>
                <w:i w:val="0"/>
                <w:iCs w:val="0"/>
                <w:color w:val="000000"/>
                <w:sz w:val="22"/>
                <w:szCs w:val="22"/>
                <w:u w:val="none"/>
              </w:rPr>
            </w:pPr>
          </w:p>
        </w:tc>
      </w:tr>
      <w:tr w14:paraId="3AF54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9C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复印机配件</w:t>
            </w:r>
          </w:p>
        </w:tc>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D9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京瓷4035进纸器</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71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10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1B0B">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BC44">
            <w:pPr>
              <w:jc w:val="center"/>
              <w:rPr>
                <w:rFonts w:hint="eastAsia" w:ascii="宋体" w:hAnsi="宋体" w:eastAsia="宋体" w:cs="宋体"/>
                <w:i w:val="0"/>
                <w:iCs w:val="0"/>
                <w:color w:val="000000"/>
                <w:sz w:val="22"/>
                <w:szCs w:val="22"/>
                <w:u w:val="none"/>
              </w:rPr>
            </w:pPr>
          </w:p>
        </w:tc>
      </w:tr>
      <w:tr w14:paraId="7E08E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5A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复印机配件</w:t>
            </w:r>
          </w:p>
        </w:tc>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A03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京瓷4053显影组件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0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C3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740A">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2BDA">
            <w:pPr>
              <w:jc w:val="center"/>
              <w:rPr>
                <w:rFonts w:hint="eastAsia" w:ascii="宋体" w:hAnsi="宋体" w:eastAsia="宋体" w:cs="宋体"/>
                <w:i w:val="0"/>
                <w:iCs w:val="0"/>
                <w:color w:val="000000"/>
                <w:sz w:val="22"/>
                <w:szCs w:val="22"/>
                <w:u w:val="none"/>
              </w:rPr>
            </w:pPr>
          </w:p>
        </w:tc>
      </w:tr>
      <w:tr w14:paraId="5FCA3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DE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复印机配件</w:t>
            </w:r>
          </w:p>
        </w:tc>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E0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京瓷4053硒鼓组件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16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79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E1572">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747C3">
            <w:pPr>
              <w:jc w:val="center"/>
              <w:rPr>
                <w:rFonts w:hint="eastAsia" w:ascii="宋体" w:hAnsi="宋体" w:eastAsia="宋体" w:cs="宋体"/>
                <w:i w:val="0"/>
                <w:iCs w:val="0"/>
                <w:color w:val="000000"/>
                <w:sz w:val="22"/>
                <w:szCs w:val="22"/>
                <w:u w:val="none"/>
              </w:rPr>
            </w:pPr>
          </w:p>
        </w:tc>
      </w:tr>
      <w:tr w14:paraId="1FEE6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5D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复印机配件</w:t>
            </w:r>
          </w:p>
        </w:tc>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067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京瓷4053定影组件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F5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3D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E2B5">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2C817">
            <w:pPr>
              <w:jc w:val="center"/>
              <w:rPr>
                <w:rFonts w:hint="eastAsia" w:ascii="宋体" w:hAnsi="宋体" w:eastAsia="宋体" w:cs="宋体"/>
                <w:i w:val="0"/>
                <w:iCs w:val="0"/>
                <w:color w:val="000000"/>
                <w:sz w:val="22"/>
                <w:szCs w:val="22"/>
                <w:u w:val="none"/>
              </w:rPr>
            </w:pPr>
          </w:p>
        </w:tc>
      </w:tr>
      <w:tr w14:paraId="76C99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B68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复印机配件</w:t>
            </w:r>
          </w:p>
        </w:tc>
        <w:tc>
          <w:tcPr>
            <w:tcW w:w="2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A2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京瓷4053废粉回收组件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F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E4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A915">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C74A">
            <w:pPr>
              <w:jc w:val="center"/>
              <w:rPr>
                <w:rFonts w:hint="eastAsia" w:ascii="宋体" w:hAnsi="宋体" w:eastAsia="宋体" w:cs="宋体"/>
                <w:i w:val="0"/>
                <w:iCs w:val="0"/>
                <w:color w:val="000000"/>
                <w:sz w:val="22"/>
                <w:szCs w:val="22"/>
                <w:u w:val="none"/>
              </w:rPr>
            </w:pPr>
          </w:p>
        </w:tc>
      </w:tr>
      <w:tr w14:paraId="0545A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D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笔记本配件</w:t>
            </w:r>
          </w:p>
        </w:tc>
        <w:tc>
          <w:tcPr>
            <w:tcW w:w="2930" w:type="dxa"/>
            <w:tcBorders>
              <w:top w:val="single" w:color="000000" w:sz="4" w:space="0"/>
              <w:left w:val="single" w:color="000000" w:sz="4" w:space="0"/>
              <w:bottom w:val="nil"/>
              <w:right w:val="single" w:color="000000" w:sz="4" w:space="0"/>
            </w:tcBorders>
            <w:shd w:val="clear" w:color="auto" w:fill="auto"/>
            <w:noWrap/>
            <w:vAlign w:val="center"/>
          </w:tcPr>
          <w:p w14:paraId="113D4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联想笔记本支架</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5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31" w:type="dxa"/>
            <w:tcBorders>
              <w:top w:val="single" w:color="000000" w:sz="4" w:space="0"/>
              <w:left w:val="single" w:color="000000" w:sz="4" w:space="0"/>
              <w:bottom w:val="nil"/>
              <w:right w:val="single" w:color="000000" w:sz="4" w:space="0"/>
            </w:tcBorders>
            <w:shd w:val="clear" w:color="auto" w:fill="auto"/>
            <w:noWrap/>
            <w:vAlign w:val="center"/>
          </w:tcPr>
          <w:p w14:paraId="3A9BB2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4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BBD7">
            <w:pPr>
              <w:jc w:val="center"/>
              <w:rPr>
                <w:rFonts w:hint="eastAsia" w:ascii="宋体" w:hAnsi="宋体" w:eastAsia="宋体" w:cs="宋体"/>
                <w:i w:val="0"/>
                <w:iCs w:val="0"/>
                <w:color w:val="000000"/>
                <w:sz w:val="22"/>
                <w:szCs w:val="22"/>
                <w:u w:val="none"/>
              </w:rPr>
            </w:pP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5957">
            <w:pPr>
              <w:jc w:val="center"/>
              <w:rPr>
                <w:rFonts w:hint="eastAsia" w:ascii="宋体" w:hAnsi="宋体" w:eastAsia="宋体" w:cs="宋体"/>
                <w:i w:val="0"/>
                <w:iCs w:val="0"/>
                <w:color w:val="000000"/>
                <w:sz w:val="22"/>
                <w:szCs w:val="22"/>
                <w:u w:val="none"/>
              </w:rPr>
            </w:pPr>
          </w:p>
        </w:tc>
      </w:tr>
      <w:tr w14:paraId="1711B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6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DE4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含税总计（元）</w:t>
            </w:r>
          </w:p>
        </w:tc>
        <w:tc>
          <w:tcPr>
            <w:tcW w:w="75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F5B3">
            <w:pPr>
              <w:jc w:val="center"/>
              <w:rPr>
                <w:rFonts w:hint="eastAsia" w:ascii="宋体" w:hAnsi="宋体" w:eastAsia="宋体" w:cs="宋体"/>
                <w:i w:val="0"/>
                <w:iCs w:val="0"/>
                <w:color w:val="000000"/>
                <w:sz w:val="22"/>
                <w:szCs w:val="22"/>
                <w:u w:val="none"/>
              </w:rPr>
            </w:pPr>
          </w:p>
        </w:tc>
      </w:tr>
    </w:tbl>
    <w:p w14:paraId="23CFAAD3">
      <w:pPr>
        <w:widowControl/>
        <w:jc w:val="left"/>
        <w:rPr>
          <w:rFonts w:ascii="宋体" w:hAnsi="宋体" w:cs="宋体"/>
          <w:sz w:val="32"/>
          <w:szCs w:val="32"/>
          <w:vertAlign w:val="baseline"/>
        </w:rPr>
      </w:pPr>
    </w:p>
    <w:p w14:paraId="09502C83">
      <w:pPr>
        <w:widowControl/>
        <w:jc w:val="left"/>
        <w:rPr>
          <w:rFonts w:ascii="宋体" w:hAnsi="宋体" w:cs="宋体"/>
          <w:sz w:val="32"/>
          <w:szCs w:val="32"/>
          <w:vertAlign w:val="baseline"/>
        </w:rPr>
      </w:pPr>
    </w:p>
    <w:p w14:paraId="206CA8E4">
      <w:pPr>
        <w:spacing w:line="360" w:lineRule="auto"/>
        <w:ind w:firstLine="3480" w:firstLineChars="1450"/>
        <w:rPr>
          <w:rFonts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w:t>
      </w:r>
      <w:r>
        <w:rPr>
          <w:rFonts w:hint="eastAsia" w:ascii="宋体" w:hAnsi="宋体"/>
          <w:bCs/>
          <w:color w:val="000000"/>
          <w:sz w:val="24"/>
          <w:u w:val="single"/>
        </w:rPr>
        <w:t xml:space="preserve">                     </w:t>
      </w:r>
      <w:r>
        <w:rPr>
          <w:rFonts w:hint="eastAsia" w:ascii="宋体" w:hAnsi="宋体"/>
          <w:bCs/>
          <w:color w:val="000000"/>
          <w:sz w:val="24"/>
        </w:rPr>
        <w:t>（盖单位公章）</w:t>
      </w:r>
    </w:p>
    <w:p w14:paraId="17918809">
      <w:pPr>
        <w:spacing w:line="360" w:lineRule="auto"/>
        <w:ind w:firstLine="3480" w:firstLineChars="1450"/>
        <w:rPr>
          <w:rFonts w:ascii="宋体" w:hAnsi="宋体"/>
          <w:bCs/>
          <w:color w:val="000000"/>
          <w:sz w:val="24"/>
        </w:rPr>
      </w:pPr>
    </w:p>
    <w:p w14:paraId="663DD5F1">
      <w:pPr>
        <w:spacing w:line="360" w:lineRule="auto"/>
        <w:ind w:firstLine="3480" w:firstLineChars="1450"/>
        <w:rPr>
          <w:rFonts w:ascii="宋体" w:hAnsi="宋体"/>
          <w:bCs/>
          <w:color w:val="000000"/>
          <w:sz w:val="24"/>
        </w:rPr>
      </w:pPr>
      <w:r>
        <w:rPr>
          <w:rFonts w:hint="eastAsia" w:ascii="宋体" w:hAnsi="宋体"/>
          <w:bCs/>
          <w:color w:val="000000"/>
          <w:sz w:val="24"/>
        </w:rPr>
        <w:t>法定代表人或授权代表：</w:t>
      </w:r>
      <w:r>
        <w:rPr>
          <w:rFonts w:hint="eastAsia" w:ascii="宋体" w:hAnsi="宋体"/>
          <w:bCs/>
          <w:color w:val="000000"/>
          <w:sz w:val="24"/>
          <w:u w:val="single"/>
        </w:rPr>
        <w:t xml:space="preserve">            </w:t>
      </w:r>
      <w:r>
        <w:rPr>
          <w:rFonts w:hint="eastAsia" w:ascii="宋体" w:hAnsi="宋体"/>
          <w:bCs/>
          <w:color w:val="000000"/>
          <w:sz w:val="24"/>
        </w:rPr>
        <w:t>（签名）</w:t>
      </w:r>
    </w:p>
    <w:p w14:paraId="18129849">
      <w:pPr>
        <w:spacing w:line="360" w:lineRule="auto"/>
        <w:ind w:firstLine="3480" w:firstLineChars="1450"/>
        <w:rPr>
          <w:rFonts w:ascii="宋体" w:hAnsi="宋体"/>
          <w:bCs/>
          <w:color w:val="000000"/>
          <w:sz w:val="24"/>
        </w:rPr>
      </w:pPr>
    </w:p>
    <w:p w14:paraId="39269FB7">
      <w:pPr>
        <w:spacing w:line="360" w:lineRule="auto"/>
        <w:ind w:firstLine="3480" w:firstLineChars="1450"/>
        <w:rPr>
          <w:rFonts w:ascii="宋体" w:hAnsi="宋体"/>
          <w:sz w:val="24"/>
        </w:rPr>
      </w:pPr>
      <w:r>
        <w:rPr>
          <w:rFonts w:hint="eastAsia"/>
          <w:sz w:val="24"/>
        </w:rPr>
        <w:t>日   期：</w:t>
      </w:r>
      <w:r>
        <w:rPr>
          <w:rFonts w:hint="eastAsia" w:ascii="宋体" w:hAnsi="宋体"/>
          <w:bCs/>
          <w:color w:val="000000"/>
          <w:sz w:val="24"/>
          <w:u w:val="single"/>
        </w:rPr>
        <w:t xml:space="preserve">                         </w:t>
      </w:r>
    </w:p>
    <w:p w14:paraId="0C24BD8A">
      <w:pPr>
        <w:pStyle w:val="3"/>
        <w:jc w:val="center"/>
        <w:rPr>
          <w:rFonts w:ascii="宋体" w:hAnsi="宋体" w:eastAsia="宋体" w:cs="宋体"/>
          <w:b w:val="0"/>
          <w:bCs w:val="0"/>
        </w:rPr>
      </w:pPr>
      <w:r>
        <w:rPr>
          <w:rFonts w:hint="eastAsia" w:ascii="宋体" w:hAnsi="宋体" w:eastAsia="宋体" w:cs="宋体"/>
          <w:b w:val="0"/>
          <w:bCs w:val="0"/>
        </w:rPr>
        <w:t>八、资格审查资料</w:t>
      </w:r>
      <w:bookmarkEnd w:id="87"/>
    </w:p>
    <w:p w14:paraId="42BACD58">
      <w:pPr>
        <w:spacing w:line="360" w:lineRule="auto"/>
        <w:jc w:val="center"/>
        <w:rPr>
          <w:b/>
          <w:bCs/>
          <w:sz w:val="24"/>
        </w:rPr>
      </w:pPr>
      <w:r>
        <w:rPr>
          <w:rFonts w:hint="eastAsia"/>
          <w:b/>
          <w:bCs/>
          <w:sz w:val="24"/>
        </w:rPr>
        <w:t>（一）基本情况</w:t>
      </w:r>
    </w:p>
    <w:p w14:paraId="4324F8AD">
      <w:pPr>
        <w:pStyle w:val="126"/>
        <w:spacing w:line="367" w:lineRule="exact"/>
        <w:ind w:firstLine="480"/>
        <w:rPr>
          <w:sz w:val="24"/>
          <w:szCs w:val="24"/>
        </w:rPr>
      </w:pPr>
      <w:r>
        <w:rPr>
          <w:rFonts w:hint="eastAsia"/>
          <w:sz w:val="24"/>
          <w:szCs w:val="24"/>
        </w:rPr>
        <w:t>供应商应根据供应商须知前附表第3.5（1）、3.5（2）项的要求提供主体资格证明及相关资质证明材料。</w:t>
      </w:r>
    </w:p>
    <w:p w14:paraId="271A06CD">
      <w:pPr>
        <w:pStyle w:val="126"/>
        <w:spacing w:line="367" w:lineRule="exact"/>
        <w:ind w:firstLine="480"/>
        <w:rPr>
          <w:sz w:val="24"/>
          <w:szCs w:val="24"/>
        </w:rPr>
      </w:pPr>
    </w:p>
    <w:p w14:paraId="5D8BC000">
      <w:pPr>
        <w:spacing w:line="360" w:lineRule="auto"/>
        <w:jc w:val="center"/>
        <w:rPr>
          <w:b/>
          <w:bCs/>
          <w:sz w:val="24"/>
        </w:rPr>
      </w:pPr>
      <w:r>
        <w:rPr>
          <w:rFonts w:hint="eastAsia"/>
          <w:b/>
          <w:bCs/>
          <w:sz w:val="24"/>
        </w:rPr>
        <w:t>（二）近年财务状况</w:t>
      </w:r>
    </w:p>
    <w:p w14:paraId="0F291FFD">
      <w:pPr>
        <w:pStyle w:val="126"/>
        <w:spacing w:after="460" w:line="413" w:lineRule="exact"/>
        <w:ind w:firstLine="460"/>
        <w:rPr>
          <w:sz w:val="24"/>
          <w:szCs w:val="24"/>
        </w:rPr>
      </w:pPr>
      <w:r>
        <w:rPr>
          <w:rFonts w:hint="eastAsia"/>
          <w:sz w:val="24"/>
          <w:szCs w:val="24"/>
        </w:rPr>
        <w:t>供应商应根据供应商须知前附表第3.5(3)项的要求提供近年财务会计报表</w:t>
      </w:r>
      <w:r>
        <w:rPr>
          <w:rFonts w:hint="eastAsia"/>
          <w:sz w:val="24"/>
          <w:szCs w:val="24"/>
          <w:lang w:eastAsia="zh-CN"/>
        </w:rPr>
        <w:t>彩色扫描件</w:t>
      </w:r>
      <w:r>
        <w:rPr>
          <w:rFonts w:hint="eastAsia"/>
          <w:sz w:val="24"/>
          <w:szCs w:val="24"/>
        </w:rPr>
        <w:t>。</w:t>
      </w:r>
    </w:p>
    <w:p w14:paraId="15809124">
      <w:pPr>
        <w:spacing w:line="360" w:lineRule="auto"/>
        <w:jc w:val="center"/>
        <w:rPr>
          <w:b/>
          <w:bCs/>
          <w:sz w:val="24"/>
        </w:rPr>
      </w:pPr>
      <w:r>
        <w:rPr>
          <w:rFonts w:hint="eastAsia"/>
          <w:b/>
          <w:bCs/>
          <w:sz w:val="24"/>
        </w:rPr>
        <w:t>（三）近年的类似项目情况表</w:t>
      </w:r>
    </w:p>
    <w:tbl>
      <w:tblPr>
        <w:tblStyle w:val="40"/>
        <w:tblW w:w="8687"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213"/>
        <w:gridCol w:w="6474"/>
      </w:tblGrid>
      <w:tr w14:paraId="177B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3" w:hRule="exact"/>
        </w:trPr>
        <w:tc>
          <w:tcPr>
            <w:tcW w:w="2213" w:type="dxa"/>
            <w:shd w:val="clear" w:color="auto" w:fill="auto"/>
            <w:vAlign w:val="bottom"/>
          </w:tcPr>
          <w:p w14:paraId="4245224F">
            <w:pPr>
              <w:pStyle w:val="124"/>
              <w:spacing w:line="240" w:lineRule="auto"/>
              <w:ind w:firstLine="0"/>
              <w:jc w:val="center"/>
              <w:rPr>
                <w:sz w:val="24"/>
                <w:szCs w:val="24"/>
              </w:rPr>
            </w:pPr>
            <w:r>
              <w:rPr>
                <w:rFonts w:hint="eastAsia"/>
                <w:sz w:val="24"/>
                <w:szCs w:val="24"/>
              </w:rPr>
              <w:t>项目名称</w:t>
            </w:r>
          </w:p>
        </w:tc>
        <w:tc>
          <w:tcPr>
            <w:tcW w:w="6474" w:type="dxa"/>
            <w:shd w:val="clear" w:color="auto" w:fill="auto"/>
            <w:vAlign w:val="center"/>
          </w:tcPr>
          <w:p w14:paraId="5D43CBCA">
            <w:pPr>
              <w:jc w:val="center"/>
              <w:rPr>
                <w:rFonts w:ascii="宋体" w:hAnsi="宋体" w:cs="宋体"/>
                <w:sz w:val="24"/>
              </w:rPr>
            </w:pPr>
          </w:p>
        </w:tc>
      </w:tr>
      <w:tr w14:paraId="40D8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8" w:hRule="exact"/>
        </w:trPr>
        <w:tc>
          <w:tcPr>
            <w:tcW w:w="2213" w:type="dxa"/>
            <w:shd w:val="clear" w:color="auto" w:fill="auto"/>
            <w:vAlign w:val="bottom"/>
          </w:tcPr>
          <w:p w14:paraId="52F41224">
            <w:pPr>
              <w:pStyle w:val="124"/>
              <w:spacing w:line="240" w:lineRule="auto"/>
              <w:ind w:firstLine="0"/>
              <w:jc w:val="center"/>
              <w:rPr>
                <w:sz w:val="24"/>
                <w:szCs w:val="24"/>
              </w:rPr>
            </w:pPr>
            <w:r>
              <w:rPr>
                <w:rFonts w:hint="eastAsia"/>
                <w:sz w:val="24"/>
                <w:szCs w:val="24"/>
              </w:rPr>
              <w:t>服务内容</w:t>
            </w:r>
          </w:p>
        </w:tc>
        <w:tc>
          <w:tcPr>
            <w:tcW w:w="6474" w:type="dxa"/>
            <w:shd w:val="clear" w:color="auto" w:fill="auto"/>
            <w:vAlign w:val="center"/>
          </w:tcPr>
          <w:p w14:paraId="635FF7FE">
            <w:pPr>
              <w:jc w:val="center"/>
              <w:rPr>
                <w:rFonts w:ascii="宋体" w:hAnsi="宋体" w:cs="宋体"/>
                <w:sz w:val="24"/>
              </w:rPr>
            </w:pPr>
          </w:p>
        </w:tc>
      </w:tr>
      <w:tr w14:paraId="09F2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3" w:hRule="exact"/>
        </w:trPr>
        <w:tc>
          <w:tcPr>
            <w:tcW w:w="2213" w:type="dxa"/>
            <w:shd w:val="clear" w:color="auto" w:fill="auto"/>
            <w:vAlign w:val="bottom"/>
          </w:tcPr>
          <w:p w14:paraId="09DBE48C">
            <w:pPr>
              <w:pStyle w:val="124"/>
              <w:spacing w:line="240" w:lineRule="auto"/>
              <w:ind w:firstLine="0"/>
              <w:jc w:val="center"/>
              <w:rPr>
                <w:sz w:val="24"/>
                <w:szCs w:val="24"/>
              </w:rPr>
            </w:pPr>
            <w:r>
              <w:rPr>
                <w:rFonts w:hint="eastAsia"/>
                <w:sz w:val="24"/>
                <w:szCs w:val="24"/>
              </w:rPr>
              <w:t>委托人/发包人名称</w:t>
            </w:r>
          </w:p>
        </w:tc>
        <w:tc>
          <w:tcPr>
            <w:tcW w:w="6474" w:type="dxa"/>
            <w:shd w:val="clear" w:color="auto" w:fill="auto"/>
            <w:vAlign w:val="center"/>
          </w:tcPr>
          <w:p w14:paraId="65108CD7">
            <w:pPr>
              <w:jc w:val="center"/>
              <w:rPr>
                <w:rFonts w:ascii="宋体" w:hAnsi="宋体" w:cs="宋体"/>
                <w:sz w:val="24"/>
              </w:rPr>
            </w:pPr>
          </w:p>
        </w:tc>
      </w:tr>
      <w:tr w14:paraId="3C52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2" w:hRule="exact"/>
        </w:trPr>
        <w:tc>
          <w:tcPr>
            <w:tcW w:w="2213" w:type="dxa"/>
            <w:shd w:val="clear" w:color="auto" w:fill="auto"/>
            <w:vAlign w:val="bottom"/>
          </w:tcPr>
          <w:p w14:paraId="34937087">
            <w:pPr>
              <w:pStyle w:val="124"/>
              <w:spacing w:line="350" w:lineRule="exact"/>
              <w:ind w:firstLine="0"/>
              <w:jc w:val="center"/>
              <w:rPr>
                <w:sz w:val="24"/>
                <w:szCs w:val="24"/>
              </w:rPr>
            </w:pPr>
            <w:r>
              <w:rPr>
                <w:rFonts w:hint="eastAsia"/>
                <w:sz w:val="24"/>
                <w:szCs w:val="24"/>
              </w:rPr>
              <w:t>委托人/发包人</w:t>
            </w:r>
          </w:p>
          <w:p w14:paraId="4C76DB42">
            <w:pPr>
              <w:pStyle w:val="124"/>
              <w:spacing w:line="350" w:lineRule="exact"/>
              <w:ind w:firstLine="0"/>
              <w:jc w:val="center"/>
              <w:rPr>
                <w:sz w:val="24"/>
                <w:szCs w:val="24"/>
              </w:rPr>
            </w:pPr>
            <w:r>
              <w:rPr>
                <w:rFonts w:hint="eastAsia"/>
                <w:sz w:val="24"/>
                <w:szCs w:val="24"/>
              </w:rPr>
              <w:t>联系人及电话</w:t>
            </w:r>
          </w:p>
        </w:tc>
        <w:tc>
          <w:tcPr>
            <w:tcW w:w="6474" w:type="dxa"/>
            <w:shd w:val="clear" w:color="auto" w:fill="auto"/>
            <w:vAlign w:val="center"/>
          </w:tcPr>
          <w:p w14:paraId="3DBDD056">
            <w:pPr>
              <w:jc w:val="center"/>
              <w:rPr>
                <w:rFonts w:ascii="宋体" w:hAnsi="宋体" w:cs="宋体"/>
                <w:sz w:val="24"/>
              </w:rPr>
            </w:pPr>
          </w:p>
        </w:tc>
      </w:tr>
      <w:tr w14:paraId="5FBA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8" w:hRule="exact"/>
        </w:trPr>
        <w:tc>
          <w:tcPr>
            <w:tcW w:w="2213" w:type="dxa"/>
            <w:shd w:val="clear" w:color="auto" w:fill="auto"/>
            <w:vAlign w:val="bottom"/>
          </w:tcPr>
          <w:p w14:paraId="3D6D1925">
            <w:pPr>
              <w:pStyle w:val="124"/>
              <w:spacing w:line="240" w:lineRule="auto"/>
              <w:ind w:firstLine="0"/>
              <w:jc w:val="center"/>
              <w:rPr>
                <w:sz w:val="24"/>
                <w:szCs w:val="24"/>
              </w:rPr>
            </w:pPr>
            <w:r>
              <w:rPr>
                <w:rFonts w:hint="eastAsia"/>
                <w:sz w:val="24"/>
                <w:szCs w:val="24"/>
              </w:rPr>
              <w:t>合同价格</w:t>
            </w:r>
          </w:p>
        </w:tc>
        <w:tc>
          <w:tcPr>
            <w:tcW w:w="6474" w:type="dxa"/>
            <w:shd w:val="clear" w:color="auto" w:fill="auto"/>
            <w:vAlign w:val="center"/>
          </w:tcPr>
          <w:p w14:paraId="27FFB7B4">
            <w:pPr>
              <w:jc w:val="center"/>
              <w:rPr>
                <w:rFonts w:ascii="宋体" w:hAnsi="宋体" w:cs="宋体"/>
                <w:sz w:val="24"/>
              </w:rPr>
            </w:pPr>
          </w:p>
        </w:tc>
      </w:tr>
      <w:tr w14:paraId="710A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8" w:hRule="exact"/>
        </w:trPr>
        <w:tc>
          <w:tcPr>
            <w:tcW w:w="2213" w:type="dxa"/>
            <w:shd w:val="clear" w:color="auto" w:fill="auto"/>
          </w:tcPr>
          <w:p w14:paraId="7C1A6577">
            <w:pPr>
              <w:pStyle w:val="124"/>
              <w:spacing w:before="80" w:line="240" w:lineRule="auto"/>
              <w:ind w:firstLine="0"/>
              <w:jc w:val="center"/>
              <w:rPr>
                <w:sz w:val="24"/>
                <w:szCs w:val="24"/>
              </w:rPr>
            </w:pPr>
            <w:r>
              <w:rPr>
                <w:rFonts w:hint="eastAsia"/>
                <w:sz w:val="24"/>
                <w:szCs w:val="24"/>
              </w:rPr>
              <w:t>服务是否完成</w:t>
            </w:r>
          </w:p>
        </w:tc>
        <w:tc>
          <w:tcPr>
            <w:tcW w:w="6474" w:type="dxa"/>
            <w:shd w:val="clear" w:color="auto" w:fill="auto"/>
            <w:vAlign w:val="center"/>
          </w:tcPr>
          <w:p w14:paraId="43E62E68">
            <w:pPr>
              <w:jc w:val="center"/>
              <w:rPr>
                <w:rFonts w:ascii="宋体" w:hAnsi="宋体" w:cs="宋体"/>
                <w:sz w:val="24"/>
              </w:rPr>
            </w:pPr>
          </w:p>
        </w:tc>
      </w:tr>
      <w:tr w14:paraId="27D3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8" w:hRule="exact"/>
        </w:trPr>
        <w:tc>
          <w:tcPr>
            <w:tcW w:w="2213" w:type="dxa"/>
            <w:shd w:val="clear" w:color="auto" w:fill="auto"/>
            <w:vAlign w:val="bottom"/>
          </w:tcPr>
          <w:p w14:paraId="20B702C2">
            <w:pPr>
              <w:pStyle w:val="124"/>
              <w:spacing w:line="240" w:lineRule="auto"/>
              <w:ind w:firstLine="0"/>
              <w:jc w:val="center"/>
              <w:rPr>
                <w:sz w:val="24"/>
                <w:szCs w:val="24"/>
              </w:rPr>
            </w:pPr>
            <w:r>
              <w:rPr>
                <w:rFonts w:hint="eastAsia"/>
                <w:sz w:val="24"/>
                <w:szCs w:val="24"/>
              </w:rPr>
              <w:t>项目负责人</w:t>
            </w:r>
          </w:p>
        </w:tc>
        <w:tc>
          <w:tcPr>
            <w:tcW w:w="6474" w:type="dxa"/>
            <w:shd w:val="clear" w:color="auto" w:fill="auto"/>
            <w:vAlign w:val="center"/>
          </w:tcPr>
          <w:p w14:paraId="6FAC347D">
            <w:pPr>
              <w:jc w:val="center"/>
              <w:rPr>
                <w:rFonts w:ascii="宋体" w:hAnsi="宋体" w:cs="宋体"/>
                <w:sz w:val="24"/>
              </w:rPr>
            </w:pPr>
          </w:p>
        </w:tc>
      </w:tr>
      <w:tr w14:paraId="610B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4" w:hRule="exact"/>
        </w:trPr>
        <w:tc>
          <w:tcPr>
            <w:tcW w:w="2213" w:type="dxa"/>
            <w:shd w:val="clear" w:color="auto" w:fill="auto"/>
            <w:vAlign w:val="center"/>
          </w:tcPr>
          <w:p w14:paraId="7C28C4A8">
            <w:pPr>
              <w:pStyle w:val="124"/>
              <w:spacing w:line="355" w:lineRule="exact"/>
              <w:ind w:firstLine="0"/>
              <w:jc w:val="center"/>
              <w:rPr>
                <w:sz w:val="24"/>
                <w:szCs w:val="24"/>
              </w:rPr>
            </w:pPr>
            <w:r>
              <w:rPr>
                <w:rFonts w:hint="eastAsia"/>
                <w:sz w:val="24"/>
                <w:szCs w:val="24"/>
              </w:rPr>
              <w:t>项目概况及供应商</w:t>
            </w:r>
          </w:p>
          <w:p w14:paraId="30534F1E">
            <w:pPr>
              <w:pStyle w:val="124"/>
              <w:spacing w:line="355" w:lineRule="exact"/>
              <w:ind w:firstLine="0"/>
              <w:jc w:val="center"/>
              <w:rPr>
                <w:sz w:val="24"/>
                <w:szCs w:val="24"/>
              </w:rPr>
            </w:pPr>
            <w:r>
              <w:rPr>
                <w:rFonts w:hint="eastAsia"/>
                <w:sz w:val="24"/>
                <w:szCs w:val="24"/>
              </w:rPr>
              <w:t>履约情况</w:t>
            </w:r>
          </w:p>
        </w:tc>
        <w:tc>
          <w:tcPr>
            <w:tcW w:w="6474" w:type="dxa"/>
            <w:shd w:val="clear" w:color="auto" w:fill="auto"/>
            <w:vAlign w:val="center"/>
          </w:tcPr>
          <w:p w14:paraId="34862510">
            <w:pPr>
              <w:jc w:val="center"/>
              <w:rPr>
                <w:rFonts w:ascii="宋体" w:hAnsi="宋体" w:cs="宋体"/>
                <w:sz w:val="24"/>
              </w:rPr>
            </w:pPr>
          </w:p>
        </w:tc>
      </w:tr>
      <w:tr w14:paraId="53A93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exact"/>
        </w:trPr>
        <w:tc>
          <w:tcPr>
            <w:tcW w:w="2213" w:type="dxa"/>
            <w:shd w:val="clear" w:color="auto" w:fill="auto"/>
          </w:tcPr>
          <w:p w14:paraId="50EBBED3">
            <w:pPr>
              <w:pStyle w:val="124"/>
              <w:spacing w:before="80" w:line="240" w:lineRule="auto"/>
              <w:ind w:firstLine="0"/>
              <w:jc w:val="center"/>
              <w:rPr>
                <w:sz w:val="24"/>
                <w:szCs w:val="24"/>
              </w:rPr>
            </w:pPr>
            <w:r>
              <w:rPr>
                <w:rFonts w:hint="eastAsia"/>
                <w:sz w:val="24"/>
                <w:szCs w:val="24"/>
              </w:rPr>
              <w:t>备注</w:t>
            </w:r>
          </w:p>
        </w:tc>
        <w:tc>
          <w:tcPr>
            <w:tcW w:w="6474" w:type="dxa"/>
            <w:shd w:val="clear" w:color="auto" w:fill="auto"/>
            <w:vAlign w:val="center"/>
          </w:tcPr>
          <w:p w14:paraId="6A8B18CA">
            <w:pPr>
              <w:jc w:val="center"/>
              <w:rPr>
                <w:rFonts w:ascii="宋体" w:hAnsi="宋体" w:cs="宋体"/>
                <w:sz w:val="24"/>
              </w:rPr>
            </w:pPr>
          </w:p>
        </w:tc>
      </w:tr>
    </w:tbl>
    <w:p w14:paraId="1B59452B">
      <w:pPr>
        <w:rPr>
          <w:rFonts w:ascii="宋体" w:hAnsi="宋体" w:cs="宋体"/>
          <w:b/>
          <w:bCs/>
          <w:sz w:val="24"/>
        </w:rPr>
      </w:pPr>
    </w:p>
    <w:p w14:paraId="2F7BA66A">
      <w:pPr>
        <w:rPr>
          <w:rFonts w:ascii="宋体" w:hAnsi="宋体" w:cs="宋体"/>
          <w:b/>
          <w:bCs/>
          <w:sz w:val="24"/>
        </w:rPr>
      </w:pPr>
      <w:r>
        <w:rPr>
          <w:rFonts w:hint="eastAsia" w:ascii="宋体" w:hAnsi="宋体" w:cs="宋体"/>
          <w:b/>
          <w:bCs/>
          <w:sz w:val="24"/>
        </w:rPr>
        <w:t>注：供应商应根据供应商须知前附表第3.5(4)项的要求在本表后附相关证明材料。</w:t>
      </w:r>
    </w:p>
    <w:p w14:paraId="7A75CEE4">
      <w:pPr>
        <w:spacing w:line="1" w:lineRule="exact"/>
        <w:rPr>
          <w:rFonts w:ascii="宋体" w:hAnsi="宋体" w:cs="宋体"/>
          <w:sz w:val="24"/>
        </w:rPr>
      </w:pPr>
      <w:r>
        <w:rPr>
          <w:rFonts w:hint="eastAsia" w:ascii="宋体" w:hAnsi="宋体" w:cs="宋体"/>
          <w:sz w:val="24"/>
        </w:rPr>
        <w:br w:type="page"/>
      </w:r>
    </w:p>
    <w:p w14:paraId="361B25AA">
      <w:pPr>
        <w:spacing w:line="360" w:lineRule="auto"/>
        <w:jc w:val="center"/>
        <w:rPr>
          <w:b/>
          <w:bCs/>
          <w:sz w:val="24"/>
        </w:rPr>
      </w:pPr>
    </w:p>
    <w:p w14:paraId="01525786">
      <w:pPr>
        <w:spacing w:line="360" w:lineRule="auto"/>
        <w:jc w:val="center"/>
        <w:rPr>
          <w:b/>
          <w:bCs/>
          <w:sz w:val="24"/>
        </w:rPr>
      </w:pPr>
      <w:r>
        <w:rPr>
          <w:rFonts w:hint="eastAsia"/>
          <w:b/>
          <w:bCs/>
          <w:sz w:val="24"/>
        </w:rPr>
        <w:t>（四）供应商信誉声明</w:t>
      </w:r>
    </w:p>
    <w:p w14:paraId="7173B524">
      <w:pPr>
        <w:spacing w:line="440" w:lineRule="exact"/>
        <w:rPr>
          <w:rFonts w:ascii="宋体" w:hAnsi="宋体"/>
          <w:szCs w:val="21"/>
        </w:rPr>
      </w:pPr>
    </w:p>
    <w:p w14:paraId="2E947733">
      <w:pPr>
        <w:rPr>
          <w:rFonts w:ascii="宋体" w:hAnsi="宋体"/>
          <w:sz w:val="24"/>
        </w:rPr>
      </w:pPr>
      <w:r>
        <w:rPr>
          <w:rFonts w:hint="eastAsia" w:ascii="宋体" w:hAnsi="宋体"/>
          <w:sz w:val="24"/>
          <w:u w:val="single"/>
        </w:rPr>
        <w:t xml:space="preserve">                     </w:t>
      </w:r>
      <w:r>
        <w:rPr>
          <w:rFonts w:hint="eastAsia" w:ascii="宋体" w:hAnsi="宋体"/>
          <w:sz w:val="24"/>
        </w:rPr>
        <w:t>(采购人名称）：</w:t>
      </w:r>
    </w:p>
    <w:p w14:paraId="400D00D2">
      <w:pPr>
        <w:rPr>
          <w:rFonts w:ascii="宋体" w:hAnsi="宋体"/>
          <w:sz w:val="24"/>
        </w:rPr>
      </w:pPr>
    </w:p>
    <w:p w14:paraId="34376F0F">
      <w:pPr>
        <w:spacing w:line="360" w:lineRule="auto"/>
        <w:ind w:firstLine="480" w:firstLineChars="200"/>
        <w:rPr>
          <w:rFonts w:ascii="宋体" w:hAnsi="宋体"/>
          <w:sz w:val="24"/>
        </w:rPr>
      </w:pPr>
      <w:r>
        <w:rPr>
          <w:rFonts w:hint="eastAsia" w:ascii="宋体" w:hAnsi="宋体"/>
          <w:sz w:val="24"/>
        </w:rPr>
        <w:t>我方在此声明，截止本项目响应文件递交截止时间，我方处于正常的经营状态，不存在下列任何一种情形:</w:t>
      </w:r>
    </w:p>
    <w:p w14:paraId="5F1C6B07">
      <w:pPr>
        <w:spacing w:line="360" w:lineRule="auto"/>
        <w:ind w:firstLine="480" w:firstLineChars="200"/>
        <w:rPr>
          <w:rFonts w:cstheme="minorEastAsia"/>
          <w:sz w:val="24"/>
          <w:u w:val="single"/>
        </w:rPr>
      </w:pPr>
      <w:r>
        <w:rPr>
          <w:rFonts w:hint="eastAsia" w:cstheme="minorEastAsia"/>
          <w:sz w:val="24"/>
          <w:u w:val="single"/>
        </w:rPr>
        <w:t>（1）被依法暂停或取消投标资格；</w:t>
      </w:r>
    </w:p>
    <w:p w14:paraId="0A6AADBB">
      <w:pPr>
        <w:spacing w:line="360" w:lineRule="auto"/>
        <w:ind w:firstLine="480" w:firstLineChars="200"/>
        <w:rPr>
          <w:rFonts w:ascii="宋体" w:hAnsi="宋体" w:cs="宋体"/>
          <w:sz w:val="24"/>
          <w:u w:val="single"/>
        </w:rPr>
      </w:pPr>
      <w:r>
        <w:rPr>
          <w:rFonts w:hint="eastAsia" w:cstheme="minorEastAsia"/>
          <w:sz w:val="24"/>
          <w:u w:val="single"/>
        </w:rPr>
        <w:t>（2）被责令停产停业、暂扣或者吊销许可证、暂扣或者吊销执照；</w:t>
      </w:r>
    </w:p>
    <w:p w14:paraId="5B461C94">
      <w:pPr>
        <w:spacing w:line="360" w:lineRule="auto"/>
        <w:ind w:firstLine="480" w:firstLineChars="200"/>
        <w:rPr>
          <w:rFonts w:ascii="宋体" w:hAnsi="宋体" w:cs="宋体"/>
          <w:sz w:val="24"/>
          <w:u w:val="single"/>
        </w:rPr>
      </w:pPr>
      <w:r>
        <w:rPr>
          <w:rFonts w:hint="eastAsia" w:cstheme="minorEastAsia"/>
          <w:sz w:val="24"/>
          <w:u w:val="single"/>
        </w:rPr>
        <w:t>（3）被进入清算程序，或被宣告破产，或其他丧失履约能力的情形；</w:t>
      </w:r>
    </w:p>
    <w:p w14:paraId="3E794F44">
      <w:pPr>
        <w:spacing w:line="360" w:lineRule="auto"/>
        <w:ind w:firstLine="480" w:firstLineChars="200"/>
        <w:rPr>
          <w:rFonts w:cstheme="minorEastAsia"/>
          <w:sz w:val="24"/>
          <w:u w:val="single"/>
        </w:rPr>
      </w:pPr>
      <w:r>
        <w:rPr>
          <w:rFonts w:hint="eastAsia" w:cstheme="minorEastAsia"/>
          <w:sz w:val="24"/>
          <w:u w:val="single"/>
        </w:rPr>
        <w:t>（4）在最近三年内发生重大质量问题</w:t>
      </w:r>
      <w:r>
        <w:rPr>
          <w:rFonts w:hint="eastAsia" w:cstheme="minorEastAsia"/>
          <w:b/>
          <w:bCs/>
          <w:sz w:val="24"/>
          <w:u w:val="single"/>
        </w:rPr>
        <w:t>；</w:t>
      </w:r>
    </w:p>
    <w:p w14:paraId="425D7498">
      <w:pPr>
        <w:spacing w:line="360" w:lineRule="auto"/>
        <w:ind w:firstLine="480" w:firstLineChars="200"/>
        <w:rPr>
          <w:rFonts w:cstheme="minorEastAsia"/>
          <w:sz w:val="24"/>
          <w:u w:val="single"/>
        </w:rPr>
      </w:pPr>
      <w:r>
        <w:rPr>
          <w:rFonts w:hint="eastAsia" w:cstheme="minorEastAsia"/>
          <w:sz w:val="24"/>
          <w:u w:val="single"/>
        </w:rPr>
        <w:t>（5）在“国家企业信用信息公示系统”（</w:t>
      </w:r>
      <w:r>
        <w:fldChar w:fldCharType="begin"/>
      </w:r>
      <w:r>
        <w:instrText xml:space="preserve"> HYPERLINK "http://www.gsxt.gov.cn）未被列入严重违法失信企业名单；" </w:instrText>
      </w:r>
      <w:r>
        <w:fldChar w:fldCharType="separate"/>
      </w:r>
      <w:r>
        <w:rPr>
          <w:rStyle w:val="46"/>
          <w:rFonts w:hint="eastAsia" w:cstheme="minorEastAsia"/>
          <w:color w:val="auto"/>
          <w:sz w:val="24"/>
        </w:rPr>
        <w:t>www.gsxt.gov.cn）被列入严重违法失信企业名单；</w:t>
      </w:r>
      <w:r>
        <w:rPr>
          <w:rStyle w:val="46"/>
          <w:rFonts w:hint="eastAsia" w:cstheme="minorEastAsia"/>
          <w:color w:val="auto"/>
          <w:sz w:val="24"/>
        </w:rPr>
        <w:fldChar w:fldCharType="end"/>
      </w:r>
    </w:p>
    <w:p w14:paraId="5D4A17FD">
      <w:pPr>
        <w:spacing w:line="360" w:lineRule="auto"/>
        <w:ind w:firstLine="480" w:firstLineChars="200"/>
        <w:rPr>
          <w:rFonts w:cstheme="minorEastAsia"/>
          <w:sz w:val="24"/>
          <w:u w:val="single"/>
        </w:rPr>
      </w:pPr>
      <w:r>
        <w:rPr>
          <w:rFonts w:hint="eastAsia" w:cstheme="minorEastAsia"/>
          <w:sz w:val="24"/>
          <w:u w:val="single"/>
        </w:rPr>
        <w:t>（6）在“信用中国”网站（www.creditchina.gov.cn）或中国执行信息公开网（http://zxgk.court.gov.cn/）被列入失信被执行人名单；</w:t>
      </w:r>
    </w:p>
    <w:p w14:paraId="69A8933F">
      <w:pPr>
        <w:spacing w:line="360" w:lineRule="auto"/>
        <w:ind w:firstLine="480" w:firstLineChars="200"/>
        <w:rPr>
          <w:rFonts w:cstheme="minorEastAsia"/>
          <w:sz w:val="24"/>
          <w:u w:val="single"/>
        </w:rPr>
      </w:pPr>
      <w:r>
        <w:rPr>
          <w:rFonts w:hint="eastAsia" w:cstheme="minorEastAsia"/>
          <w:sz w:val="24"/>
          <w:u w:val="single"/>
        </w:rPr>
        <w:t>（7）在近三年内供应商或其法定代表人（单位负责人）、拟委任的项目负责人（如有）有行贿犯罪行为；</w:t>
      </w:r>
    </w:p>
    <w:p w14:paraId="5371A235">
      <w:pPr>
        <w:spacing w:line="360" w:lineRule="auto"/>
        <w:ind w:firstLine="480" w:firstLineChars="200"/>
        <w:rPr>
          <w:rFonts w:ascii="宋体" w:hAnsi="宋体" w:cs="宋体"/>
          <w:sz w:val="24"/>
          <w:u w:val="single"/>
        </w:rPr>
      </w:pPr>
      <w:r>
        <w:rPr>
          <w:rFonts w:hint="eastAsia" w:ascii="宋体" w:hAnsi="宋体" w:cs="宋体"/>
          <w:bCs/>
          <w:kern w:val="0"/>
          <w:sz w:val="24"/>
          <w:u w:val="single"/>
          <w:lang w:bidi="en-US"/>
        </w:rPr>
        <w:t>（8）存在法律法规规定的不得存在的其他情形。</w:t>
      </w:r>
    </w:p>
    <w:p w14:paraId="785976DD">
      <w:pPr>
        <w:spacing w:line="440" w:lineRule="exact"/>
        <w:ind w:firstLine="480" w:firstLineChars="200"/>
        <w:rPr>
          <w:rFonts w:ascii="宋体" w:hAnsi="宋体"/>
          <w:sz w:val="24"/>
        </w:rPr>
      </w:pPr>
      <w:r>
        <w:rPr>
          <w:rFonts w:hint="eastAsia" w:ascii="宋体" w:hAnsi="宋体"/>
          <w:sz w:val="24"/>
        </w:rPr>
        <w:t>我方保证上述信息的真实和准确，并愿意承担因我方就此弄虚作假所引起的一切法律后果。</w:t>
      </w:r>
    </w:p>
    <w:p w14:paraId="55EC7348">
      <w:pPr>
        <w:spacing w:line="440" w:lineRule="exact"/>
        <w:ind w:firstLine="480" w:firstLineChars="200"/>
        <w:rPr>
          <w:rFonts w:ascii="宋体" w:hAnsi="宋体"/>
          <w:sz w:val="24"/>
        </w:rPr>
      </w:pPr>
    </w:p>
    <w:p w14:paraId="4EBDBD58">
      <w:pPr>
        <w:spacing w:line="440" w:lineRule="exact"/>
        <w:ind w:firstLine="2400" w:firstLineChars="1000"/>
        <w:rPr>
          <w:rFonts w:ascii="宋体" w:hAnsi="宋体"/>
          <w:sz w:val="24"/>
        </w:rPr>
      </w:pPr>
      <w:r>
        <w:rPr>
          <w:rFonts w:hint="eastAsia" w:ascii="宋体" w:hAnsi="宋体"/>
          <w:sz w:val="24"/>
        </w:rPr>
        <w:t>供应商：</w:t>
      </w:r>
      <w:r>
        <w:rPr>
          <w:rFonts w:hint="eastAsia" w:ascii="宋体" w:hAnsi="宋体"/>
          <w:sz w:val="24"/>
          <w:u w:val="single"/>
        </w:rPr>
        <w:t xml:space="preserve">                </w:t>
      </w:r>
      <w:r>
        <w:rPr>
          <w:rFonts w:hint="eastAsia" w:ascii="宋体" w:hAnsi="宋体"/>
          <w:sz w:val="24"/>
        </w:rPr>
        <w:t>(盖单位章)</w:t>
      </w:r>
    </w:p>
    <w:p w14:paraId="7192AFEE">
      <w:pPr>
        <w:spacing w:line="440" w:lineRule="exact"/>
        <w:ind w:firstLine="2400" w:firstLineChars="1000"/>
        <w:rPr>
          <w:rFonts w:ascii="宋体" w:hAnsi="宋体"/>
          <w:sz w:val="24"/>
        </w:rPr>
      </w:pPr>
      <w:r>
        <w:rPr>
          <w:rFonts w:hint="eastAsia"/>
          <w:sz w:val="24"/>
        </w:rPr>
        <w:t>法定代表人(单位负责人)</w:t>
      </w:r>
      <w:r>
        <w:rPr>
          <w:rFonts w:hint="eastAsia" w:ascii="宋体" w:hAnsi="宋体"/>
          <w:sz w:val="24"/>
        </w:rPr>
        <w:t>或其委托代理人：</w:t>
      </w:r>
      <w:r>
        <w:rPr>
          <w:rFonts w:hint="eastAsia" w:ascii="宋体" w:hAnsi="宋体"/>
          <w:sz w:val="24"/>
          <w:u w:val="single"/>
        </w:rPr>
        <w:t xml:space="preserve">       </w:t>
      </w:r>
      <w:r>
        <w:rPr>
          <w:rFonts w:hint="eastAsia" w:ascii="宋体" w:hAnsi="宋体"/>
          <w:sz w:val="24"/>
        </w:rPr>
        <w:t>(签字)</w:t>
      </w:r>
    </w:p>
    <w:p w14:paraId="0219C6B1">
      <w:pPr>
        <w:spacing w:line="440" w:lineRule="exact"/>
        <w:ind w:firstLine="480" w:firstLineChars="200"/>
        <w:rPr>
          <w:rFonts w:ascii="宋体" w:hAnsi="宋体"/>
          <w:sz w:val="24"/>
        </w:rPr>
      </w:pPr>
    </w:p>
    <w:p w14:paraId="44B30DA0">
      <w:pPr>
        <w:pStyle w:val="126"/>
        <w:spacing w:line="360" w:lineRule="auto"/>
        <w:ind w:firstLine="5908" w:firstLineChars="2462"/>
        <w:jc w:val="right"/>
        <w:rPr>
          <w:sz w:val="24"/>
          <w:szCs w:val="24"/>
        </w:rPr>
      </w:pPr>
      <w:r>
        <w:rPr>
          <w:rFonts w:hint="eastAsia"/>
          <w:sz w:val="24"/>
          <w:szCs w:val="24"/>
        </w:rPr>
        <w:t xml:space="preserve">                                       </w:t>
      </w:r>
      <w:r>
        <w:rPr>
          <w:rFonts w:hint="eastAsia"/>
          <w:sz w:val="24"/>
          <w:szCs w:val="24"/>
          <w:u w:val="single"/>
        </w:rPr>
        <w:tab/>
      </w: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u w:val="single"/>
        </w:rPr>
        <w:tab/>
      </w:r>
      <w:r>
        <w:rPr>
          <w:rFonts w:hint="eastAsia"/>
          <w:sz w:val="24"/>
          <w:szCs w:val="24"/>
        </w:rPr>
        <w:t>日</w:t>
      </w:r>
    </w:p>
    <w:p w14:paraId="14848FE6">
      <w:pPr>
        <w:spacing w:line="440" w:lineRule="exact"/>
        <w:ind w:firstLine="480" w:firstLineChars="200"/>
        <w:rPr>
          <w:rFonts w:ascii="宋体" w:hAnsi="宋体"/>
          <w:sz w:val="24"/>
        </w:rPr>
      </w:pPr>
    </w:p>
    <w:p w14:paraId="6302ACC8">
      <w:pPr>
        <w:spacing w:line="400" w:lineRule="atLeast"/>
        <w:ind w:firstLine="480" w:firstLineChars="200"/>
        <w:jc w:val="center"/>
        <w:rPr>
          <w:sz w:val="24"/>
        </w:rPr>
      </w:pPr>
    </w:p>
    <w:p w14:paraId="4C4ED08E">
      <w:pPr>
        <w:pStyle w:val="126"/>
        <w:spacing w:after="460" w:line="360" w:lineRule="auto"/>
        <w:ind w:firstLine="480" w:firstLineChars="200"/>
        <w:rPr>
          <w:rFonts w:cstheme="minorEastAsia"/>
          <w:sz w:val="24"/>
          <w:szCs w:val="24"/>
        </w:rPr>
      </w:pPr>
      <w:r>
        <w:rPr>
          <w:rFonts w:hint="eastAsia" w:cstheme="minorEastAsia"/>
          <w:sz w:val="24"/>
          <w:szCs w:val="24"/>
        </w:rPr>
        <w:t>注：供应商应根据供应商须知前附表3.5（5）项的要求(如有)在本声明后附相关证明材料。</w:t>
      </w:r>
    </w:p>
    <w:p w14:paraId="2D2A5419">
      <w:pPr>
        <w:spacing w:line="440" w:lineRule="exact"/>
        <w:ind w:firstLine="482" w:firstLineChars="200"/>
        <w:jc w:val="center"/>
        <w:rPr>
          <w:rFonts w:ascii="宋体" w:hAnsi="宋体"/>
          <w:sz w:val="24"/>
        </w:rPr>
      </w:pPr>
      <w:r>
        <w:rPr>
          <w:rFonts w:hint="eastAsia" w:ascii="宋体" w:hAnsi="宋体" w:cs="宋体"/>
          <w:b/>
          <w:bCs/>
          <w:sz w:val="24"/>
        </w:rPr>
        <w:br w:type="page"/>
      </w:r>
      <w:r>
        <w:rPr>
          <w:rFonts w:hint="eastAsia" w:ascii="宋体" w:hAnsi="宋体"/>
          <w:sz w:val="24"/>
        </w:rPr>
        <w:t>4-1严重违法失信企业查询结果</w:t>
      </w:r>
    </w:p>
    <w:p w14:paraId="6EB49B09">
      <w:pPr>
        <w:pStyle w:val="89"/>
        <w:jc w:val="center"/>
        <w:outlineLvl w:val="3"/>
        <w:rPr>
          <w:rFonts w:ascii="宋体" w:hAnsi="宋体" w:eastAsia="宋体"/>
          <w:szCs w:val="24"/>
        </w:rPr>
      </w:pPr>
    </w:p>
    <w:p w14:paraId="23403A16">
      <w:pPr>
        <w:spacing w:line="400" w:lineRule="atLeast"/>
        <w:ind w:left="960" w:hanging="960" w:hangingChars="400"/>
        <w:rPr>
          <w:rFonts w:ascii="宋体" w:hAnsi="宋体" w:cs="宋体"/>
          <w:sz w:val="24"/>
        </w:rPr>
      </w:pP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2"/>
      </w:tblGrid>
      <w:tr w14:paraId="1AD18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5000" w:type="pct"/>
          </w:tcPr>
          <w:p w14:paraId="11890BFE">
            <w:pPr>
              <w:spacing w:line="400" w:lineRule="atLeast"/>
              <w:ind w:left="720" w:hanging="720" w:hangingChars="300"/>
              <w:rPr>
                <w:rFonts w:ascii="宋体" w:hAnsi="宋体" w:cs="宋体"/>
                <w:sz w:val="24"/>
              </w:rPr>
            </w:pPr>
            <w:r>
              <w:rPr>
                <w:rFonts w:hint="eastAsia" w:ascii="宋体" w:hAnsi="宋体" w:cs="宋体"/>
                <w:sz w:val="24"/>
              </w:rPr>
              <w:t xml:space="preserve">   </w:t>
            </w:r>
          </w:p>
        </w:tc>
      </w:tr>
    </w:tbl>
    <w:p w14:paraId="50FE05AB"/>
    <w:p w14:paraId="328D7F04">
      <w:pPr>
        <w:spacing w:line="360" w:lineRule="auto"/>
        <w:rPr>
          <w:sz w:val="24"/>
        </w:rPr>
      </w:pPr>
    </w:p>
    <w:p w14:paraId="091EDD76">
      <w:pPr>
        <w:spacing w:line="360" w:lineRule="auto"/>
        <w:rPr>
          <w:sz w:val="24"/>
        </w:rPr>
      </w:pPr>
      <w:r>
        <w:rPr>
          <w:rFonts w:hint="eastAsia"/>
          <w:sz w:val="24"/>
        </w:rPr>
        <w:t>备注：1、供应商自行通过“国家企业信用信息公示系统”(</w:t>
      </w:r>
      <w:r>
        <w:fldChar w:fldCharType="begin"/>
      </w:r>
      <w:r>
        <w:instrText xml:space="preserve"> HYPERLINK "http://www.gsxt.gov.cn）查询本单位是否" </w:instrText>
      </w:r>
      <w:r>
        <w:fldChar w:fldCharType="separate"/>
      </w:r>
      <w:r>
        <w:rPr>
          <w:rStyle w:val="46"/>
          <w:rFonts w:hint="eastAsia" w:ascii="宋体" w:hAnsi="宋体" w:cs="宋体"/>
          <w:color w:val="auto"/>
          <w:sz w:val="24"/>
          <w:u w:val="none"/>
        </w:rPr>
        <w:t>www.gsxt.gov.cn)查询本单位是否</w:t>
      </w:r>
      <w:r>
        <w:rPr>
          <w:rStyle w:val="46"/>
          <w:rFonts w:hint="eastAsia" w:ascii="宋体" w:hAnsi="宋体" w:cs="宋体"/>
          <w:color w:val="auto"/>
          <w:sz w:val="24"/>
          <w:u w:val="none"/>
        </w:rPr>
        <w:fldChar w:fldCharType="end"/>
      </w:r>
      <w:r>
        <w:rPr>
          <w:rFonts w:hint="eastAsia"/>
          <w:sz w:val="24"/>
        </w:rPr>
        <w:t>被列为严重违法失信企业，并将查询结果“截图”附在本表中。</w:t>
      </w:r>
    </w:p>
    <w:p w14:paraId="783A347F">
      <w:pPr>
        <w:spacing w:line="360" w:lineRule="auto"/>
        <w:ind w:firstLine="480" w:firstLineChars="200"/>
        <w:rPr>
          <w:sz w:val="24"/>
        </w:rPr>
      </w:pPr>
      <w:r>
        <w:rPr>
          <w:rFonts w:hint="eastAsia"/>
          <w:sz w:val="24"/>
        </w:rPr>
        <w:t>2、联合体申请的，应当对所有联合体成员进行查询。</w:t>
      </w:r>
    </w:p>
    <w:p w14:paraId="02AE677E">
      <w:pPr>
        <w:spacing w:line="360" w:lineRule="auto"/>
        <w:ind w:left="990" w:leftChars="300" w:hanging="360" w:hangingChars="150"/>
        <w:rPr>
          <w:rFonts w:ascii="宋体" w:hAnsi="宋体" w:cs="宋体"/>
          <w:sz w:val="24"/>
        </w:rPr>
      </w:pPr>
      <w:r>
        <w:rPr>
          <w:rFonts w:hint="eastAsia"/>
          <w:sz w:val="24"/>
        </w:rPr>
        <w:t xml:space="preserve"> </w:t>
      </w:r>
    </w:p>
    <w:p w14:paraId="28EDC628">
      <w:pPr>
        <w:rPr>
          <w:rFonts w:ascii="宋体" w:hAnsi="宋体" w:cs="宋体"/>
          <w:sz w:val="24"/>
        </w:rPr>
      </w:pPr>
      <w:r>
        <w:rPr>
          <w:rFonts w:hint="eastAsia" w:ascii="宋体" w:hAnsi="宋体" w:cs="宋体"/>
          <w:sz w:val="24"/>
        </w:rPr>
        <w:br w:type="page"/>
      </w:r>
    </w:p>
    <w:p w14:paraId="12D88F8A">
      <w:pPr>
        <w:spacing w:line="440" w:lineRule="exact"/>
        <w:ind w:firstLine="480" w:firstLineChars="200"/>
        <w:jc w:val="center"/>
        <w:rPr>
          <w:rFonts w:ascii="宋体" w:hAnsi="宋体"/>
          <w:sz w:val="24"/>
        </w:rPr>
      </w:pPr>
      <w:r>
        <w:rPr>
          <w:rFonts w:hint="eastAsia" w:ascii="宋体" w:hAnsi="宋体"/>
          <w:sz w:val="24"/>
        </w:rPr>
        <w:t>4-2失信被执行人查询结果</w:t>
      </w:r>
    </w:p>
    <w:p w14:paraId="5AABD558">
      <w:pPr>
        <w:spacing w:line="400" w:lineRule="atLeast"/>
        <w:ind w:left="960" w:hanging="960" w:hangingChars="400"/>
        <w:rPr>
          <w:rFonts w:ascii="宋体" w:hAnsi="宋体" w:cs="宋体"/>
          <w:sz w:val="24"/>
        </w:rPr>
      </w:pPr>
    </w:p>
    <w:p w14:paraId="7D434432">
      <w:pPr>
        <w:spacing w:line="400" w:lineRule="atLeast"/>
        <w:ind w:left="960" w:hanging="960" w:hangingChars="400"/>
        <w:rPr>
          <w:rFonts w:ascii="宋体" w:hAnsi="宋体" w:cs="宋体"/>
          <w:sz w:val="24"/>
        </w:rPr>
      </w:pP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2"/>
      </w:tblGrid>
      <w:tr w14:paraId="0F62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9235" w:type="dxa"/>
          </w:tcPr>
          <w:p w14:paraId="63D1383C">
            <w:pPr>
              <w:spacing w:line="400" w:lineRule="atLeast"/>
              <w:ind w:left="720" w:hanging="720" w:hangingChars="300"/>
              <w:rPr>
                <w:rFonts w:ascii="宋体" w:hAnsi="宋体" w:cs="宋体"/>
                <w:sz w:val="24"/>
              </w:rPr>
            </w:pPr>
            <w:r>
              <w:rPr>
                <w:rFonts w:hint="eastAsia" w:ascii="宋体" w:hAnsi="宋体" w:cs="宋体"/>
                <w:sz w:val="24"/>
              </w:rPr>
              <w:t xml:space="preserve">   </w:t>
            </w:r>
          </w:p>
        </w:tc>
      </w:tr>
    </w:tbl>
    <w:p w14:paraId="76C92B96">
      <w:pPr>
        <w:spacing w:line="400" w:lineRule="atLeast"/>
        <w:ind w:left="720" w:hanging="720" w:hangingChars="300"/>
        <w:rPr>
          <w:rFonts w:ascii="宋体" w:hAnsi="宋体" w:cs="宋体"/>
          <w:sz w:val="24"/>
        </w:rPr>
      </w:pPr>
    </w:p>
    <w:p w14:paraId="0ED0E9D1">
      <w:pPr>
        <w:spacing w:line="360" w:lineRule="auto"/>
        <w:ind w:firstLine="480" w:firstLineChars="200"/>
        <w:rPr>
          <w:sz w:val="24"/>
        </w:rPr>
      </w:pPr>
      <w:r>
        <w:rPr>
          <w:rFonts w:hint="eastAsia"/>
          <w:sz w:val="24"/>
        </w:rPr>
        <w:t xml:space="preserve">备注：1. </w:t>
      </w:r>
      <w:r>
        <w:rPr>
          <w:rFonts w:hint="eastAsia"/>
          <w:sz w:val="24"/>
          <w:lang w:eastAsia="zh-CN"/>
        </w:rPr>
        <w:t>供应商自行通过“信用中国”网站（www.creditchina.gov.cn）或中国执行信息公开网（http://zxgk.court.gov.cn/）查询供应商是否为失信被执行人，并将查询结果“截图”附在本表中</w:t>
      </w:r>
      <w:r>
        <w:rPr>
          <w:rFonts w:hint="eastAsia"/>
          <w:sz w:val="24"/>
        </w:rPr>
        <w:t>。</w:t>
      </w:r>
    </w:p>
    <w:p w14:paraId="3D32C876">
      <w:pPr>
        <w:spacing w:line="360" w:lineRule="auto"/>
        <w:ind w:firstLine="480" w:firstLineChars="200"/>
        <w:rPr>
          <w:sz w:val="24"/>
        </w:rPr>
      </w:pPr>
      <w:r>
        <w:rPr>
          <w:rFonts w:hint="eastAsia"/>
          <w:sz w:val="24"/>
        </w:rPr>
        <w:t>2. 联合体申请的，应当对所有联合体成员进行查询。</w:t>
      </w:r>
    </w:p>
    <w:p w14:paraId="3E07D3DB">
      <w:pPr>
        <w:spacing w:line="400" w:lineRule="atLeast"/>
        <w:ind w:left="870" w:leftChars="300" w:hanging="240" w:hangingChars="100"/>
        <w:rPr>
          <w:rFonts w:ascii="宋体" w:hAnsi="宋体" w:cs="宋体"/>
          <w:sz w:val="24"/>
        </w:rPr>
      </w:pPr>
    </w:p>
    <w:p w14:paraId="7186E07A">
      <w:pPr>
        <w:rPr>
          <w:rFonts w:ascii="宋体" w:hAnsi="宋体"/>
          <w:sz w:val="24"/>
        </w:rPr>
      </w:pPr>
      <w:r>
        <w:rPr>
          <w:rFonts w:hint="eastAsia" w:ascii="宋体" w:hAnsi="宋体"/>
          <w:sz w:val="24"/>
        </w:rPr>
        <w:br w:type="page"/>
      </w:r>
    </w:p>
    <w:p w14:paraId="2FE7B851">
      <w:pPr>
        <w:spacing w:line="440" w:lineRule="exact"/>
        <w:ind w:firstLine="480" w:firstLineChars="200"/>
        <w:jc w:val="center"/>
        <w:rPr>
          <w:rFonts w:ascii="宋体" w:hAnsi="宋体"/>
          <w:sz w:val="24"/>
        </w:rPr>
      </w:pPr>
      <w:r>
        <w:rPr>
          <w:rFonts w:hint="eastAsia" w:ascii="宋体" w:hAnsi="宋体"/>
          <w:sz w:val="24"/>
        </w:rPr>
        <w:t>4-3无行贿犯罪行为的声明</w:t>
      </w:r>
    </w:p>
    <w:p w14:paraId="68487344">
      <w:pPr>
        <w:spacing w:line="400" w:lineRule="exact"/>
        <w:rPr>
          <w:rFonts w:ascii="宋体" w:hAnsi="宋体" w:cs="宋体"/>
          <w:sz w:val="24"/>
        </w:rPr>
      </w:pPr>
    </w:p>
    <w:p w14:paraId="555A535F">
      <w:pPr>
        <w:spacing w:line="400" w:lineRule="atLeast"/>
        <w:ind w:left="720" w:hanging="720" w:hangingChars="300"/>
        <w:rPr>
          <w:rFonts w:ascii="宋体" w:hAnsi="宋体" w:cs="宋体"/>
          <w:sz w:val="24"/>
        </w:rPr>
      </w:pPr>
    </w:p>
    <w:p w14:paraId="3E90A53A">
      <w:pPr>
        <w:spacing w:line="400" w:lineRule="exact"/>
        <w:rPr>
          <w:rFonts w:ascii="宋体" w:hAnsi="宋体" w:cs="宋体"/>
          <w:sz w:val="24"/>
        </w:rPr>
      </w:pPr>
      <w:r>
        <w:rPr>
          <w:rFonts w:hint="eastAsia" w:ascii="宋体" w:hAnsi="宋体" w:cs="宋体"/>
          <w:sz w:val="24"/>
          <w:u w:val="single"/>
        </w:rPr>
        <w:t xml:space="preserve">                </w:t>
      </w:r>
      <w:r>
        <w:rPr>
          <w:rFonts w:hint="eastAsia" w:ascii="宋体" w:hAnsi="宋体" w:cs="宋体"/>
          <w:sz w:val="24"/>
        </w:rPr>
        <w:t>(采购人名称)：</w:t>
      </w:r>
    </w:p>
    <w:p w14:paraId="60BEA32E">
      <w:pPr>
        <w:spacing w:line="400" w:lineRule="exact"/>
        <w:rPr>
          <w:rFonts w:ascii="宋体" w:hAnsi="宋体" w:cs="宋体"/>
          <w:sz w:val="24"/>
        </w:rPr>
      </w:pPr>
    </w:p>
    <w:p w14:paraId="32C655E6">
      <w:pPr>
        <w:pStyle w:val="126"/>
        <w:spacing w:line="360" w:lineRule="auto"/>
        <w:ind w:firstLine="480" w:firstLineChars="200"/>
        <w:jc w:val="left"/>
        <w:rPr>
          <w:sz w:val="24"/>
        </w:rPr>
      </w:pPr>
      <w:r>
        <w:rPr>
          <w:rFonts w:hint="eastAsia"/>
          <w:sz w:val="24"/>
          <w:szCs w:val="24"/>
        </w:rPr>
        <w:t>我方在此声明，截止本项目开启截止时间，我单位、法定代表人</w:t>
      </w:r>
      <w:r>
        <w:rPr>
          <w:rFonts w:hint="eastAsia"/>
          <w:sz w:val="24"/>
        </w:rPr>
        <w:t>(</w:t>
      </w:r>
      <w:r>
        <w:rPr>
          <w:rFonts w:hint="eastAsia"/>
          <w:sz w:val="24"/>
          <w:szCs w:val="24"/>
        </w:rPr>
        <w:t>单位负责人</w:t>
      </w:r>
      <w:r>
        <w:rPr>
          <w:rFonts w:hint="eastAsia"/>
          <w:sz w:val="24"/>
        </w:rPr>
        <w:t>)</w:t>
      </w:r>
      <w:r>
        <w:rPr>
          <w:rFonts w:hint="eastAsia"/>
          <w:sz w:val="24"/>
          <w:szCs w:val="24"/>
          <w:u w:val="single"/>
        </w:rPr>
        <w:t xml:space="preserve">         </w:t>
      </w:r>
      <w:r>
        <w:rPr>
          <w:rFonts w:hint="eastAsia"/>
          <w:sz w:val="24"/>
        </w:rPr>
        <w:t>(</w:t>
      </w:r>
      <w:r>
        <w:rPr>
          <w:rFonts w:hint="eastAsia"/>
          <w:sz w:val="24"/>
          <w:szCs w:val="24"/>
        </w:rPr>
        <w:t>姓名</w:t>
      </w:r>
      <w:r>
        <w:rPr>
          <w:rFonts w:hint="eastAsia"/>
          <w:sz w:val="24"/>
        </w:rPr>
        <w:t>)</w:t>
      </w:r>
      <w:r>
        <w:rPr>
          <w:rFonts w:hint="eastAsia"/>
          <w:sz w:val="24"/>
          <w:szCs w:val="24"/>
        </w:rPr>
        <w:t xml:space="preserve"> 、拟委任的项目负责人</w:t>
      </w:r>
      <w:r>
        <w:rPr>
          <w:rFonts w:hint="eastAsia"/>
          <w:sz w:val="24"/>
        </w:rPr>
        <w:t>(</w:t>
      </w:r>
      <w:r>
        <w:rPr>
          <w:rFonts w:hint="eastAsia"/>
          <w:sz w:val="24"/>
          <w:szCs w:val="24"/>
        </w:rPr>
        <w:t>如有</w:t>
      </w:r>
      <w:r>
        <w:rPr>
          <w:rFonts w:hint="eastAsia"/>
          <w:sz w:val="24"/>
        </w:rPr>
        <w:t>)</w:t>
      </w:r>
      <w:r>
        <w:rPr>
          <w:rFonts w:hint="eastAsia"/>
          <w:sz w:val="24"/>
          <w:szCs w:val="24"/>
          <w:u w:val="single"/>
        </w:rPr>
        <w:t xml:space="preserve">        </w:t>
      </w:r>
      <w:r>
        <w:rPr>
          <w:rFonts w:hint="eastAsia"/>
          <w:sz w:val="24"/>
        </w:rPr>
        <w:t>(</w:t>
      </w:r>
      <w:r>
        <w:rPr>
          <w:rFonts w:hint="eastAsia"/>
          <w:sz w:val="24"/>
          <w:szCs w:val="24"/>
        </w:rPr>
        <w:t>姓名</w:t>
      </w:r>
      <w:r>
        <w:rPr>
          <w:rFonts w:hint="eastAsia"/>
          <w:sz w:val="24"/>
        </w:rPr>
        <w:t>)</w:t>
      </w:r>
      <w:r>
        <w:rPr>
          <w:rFonts w:hint="eastAsia"/>
          <w:sz w:val="24"/>
          <w:szCs w:val="24"/>
        </w:rPr>
        <w:t>在近三年内</w:t>
      </w:r>
      <w:r>
        <w:rPr>
          <w:rFonts w:hint="eastAsia"/>
          <w:sz w:val="24"/>
        </w:rPr>
        <w:t>(</w:t>
      </w:r>
      <w:r>
        <w:rPr>
          <w:rFonts w:hint="eastAsia"/>
          <w:sz w:val="24"/>
          <w:szCs w:val="24"/>
          <w:u w:val="single"/>
        </w:rPr>
        <w:tab/>
      </w:r>
      <w:r>
        <w:rPr>
          <w:rFonts w:hint="eastAsia"/>
          <w:sz w:val="24"/>
          <w:szCs w:val="24"/>
          <w:u w:val="single"/>
        </w:rPr>
        <w:tab/>
      </w:r>
      <w:r>
        <w:rPr>
          <w:rFonts w:hint="eastAsia"/>
          <w:sz w:val="24"/>
          <w:szCs w:val="24"/>
        </w:rPr>
        <w:t>年</w:t>
      </w:r>
      <w:r>
        <w:rPr>
          <w:rFonts w:hint="eastAsia"/>
          <w:sz w:val="24"/>
          <w:szCs w:val="24"/>
          <w:u w:val="single"/>
        </w:rPr>
        <w:tab/>
      </w:r>
      <w:r>
        <w:rPr>
          <w:rFonts w:hint="eastAsia"/>
          <w:sz w:val="24"/>
          <w:szCs w:val="24"/>
          <w:u w:val="single"/>
        </w:rPr>
        <w:tab/>
      </w:r>
      <w:r>
        <w:rPr>
          <w:rFonts w:hint="eastAsia"/>
          <w:sz w:val="24"/>
          <w:szCs w:val="24"/>
        </w:rPr>
        <w:t>月</w:t>
      </w:r>
      <w:r>
        <w:rPr>
          <w:rFonts w:hint="eastAsia"/>
          <w:sz w:val="24"/>
          <w:szCs w:val="24"/>
          <w:u w:val="single"/>
        </w:rPr>
        <w:tab/>
      </w:r>
      <w:r>
        <w:rPr>
          <w:rFonts w:hint="eastAsia"/>
          <w:sz w:val="24"/>
          <w:szCs w:val="24"/>
          <w:u w:val="single"/>
        </w:rPr>
        <w:tab/>
      </w:r>
      <w:r>
        <w:rPr>
          <w:rFonts w:hint="eastAsia"/>
          <w:sz w:val="24"/>
          <w:szCs w:val="24"/>
        </w:rPr>
        <w:t>日至</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日</w:t>
      </w:r>
      <w:r>
        <w:rPr>
          <w:rFonts w:hint="eastAsia"/>
          <w:sz w:val="24"/>
        </w:rPr>
        <w:t>)</w:t>
      </w:r>
      <w:r>
        <w:rPr>
          <w:rFonts w:hint="eastAsia"/>
          <w:sz w:val="24"/>
          <w:szCs w:val="24"/>
        </w:rPr>
        <w:t>不曾有人民法院生效判决、裁定认定的行贿犯罪行为。</w:t>
      </w:r>
    </w:p>
    <w:p w14:paraId="7D5845BA">
      <w:pPr>
        <w:spacing w:line="440" w:lineRule="exact"/>
        <w:ind w:firstLine="480" w:firstLineChars="200"/>
        <w:rPr>
          <w:rFonts w:ascii="宋体" w:hAnsi="宋体" w:cs="宋体"/>
          <w:sz w:val="24"/>
        </w:rPr>
      </w:pPr>
      <w:r>
        <w:rPr>
          <w:rFonts w:hint="eastAsia" w:ascii="宋体" w:hAnsi="宋体" w:cs="宋体"/>
          <w:sz w:val="24"/>
        </w:rPr>
        <w:t>我方对上述声明的真实性和准确性负责，并承担相应的法律责任。</w:t>
      </w:r>
    </w:p>
    <w:p w14:paraId="3C68DE57">
      <w:pPr>
        <w:spacing w:line="400" w:lineRule="exact"/>
        <w:ind w:firstLine="480" w:firstLineChars="200"/>
        <w:rPr>
          <w:rFonts w:ascii="宋体" w:hAnsi="宋体" w:cs="宋体"/>
          <w:sz w:val="24"/>
        </w:rPr>
      </w:pPr>
    </w:p>
    <w:p w14:paraId="43E711A2">
      <w:pPr>
        <w:snapToGrid w:val="0"/>
        <w:spacing w:line="520" w:lineRule="exact"/>
        <w:ind w:firstLine="1850" w:firstLineChars="771"/>
        <w:rPr>
          <w:rStyle w:val="138"/>
          <w:rFonts w:ascii="宋体" w:hAnsi="宋体" w:eastAsia="宋体" w:cs="宋体"/>
          <w:sz w:val="24"/>
        </w:rPr>
      </w:pPr>
    </w:p>
    <w:p w14:paraId="5F180D00">
      <w:pPr>
        <w:spacing w:line="400" w:lineRule="exact"/>
        <w:ind w:firstLine="480" w:firstLineChars="200"/>
        <w:jc w:val="right"/>
        <w:rPr>
          <w:rFonts w:ascii="宋体" w:hAnsi="宋体" w:cs="宋体"/>
          <w:sz w:val="24"/>
        </w:rPr>
      </w:pPr>
      <w:r>
        <w:rPr>
          <w:rFonts w:hint="eastAsia" w:ascii="宋体" w:hAnsi="宋体" w:cs="宋体"/>
          <w:sz w:val="24"/>
        </w:rPr>
        <w:t xml:space="preserve">    </w:t>
      </w:r>
    </w:p>
    <w:p w14:paraId="00269E83">
      <w:pPr>
        <w:spacing w:line="400" w:lineRule="exact"/>
        <w:ind w:firstLine="480" w:firstLineChars="200"/>
        <w:jc w:val="center"/>
        <w:rPr>
          <w:rFonts w:ascii="宋体" w:hAnsi="宋体" w:cs="宋体"/>
          <w:sz w:val="24"/>
        </w:rPr>
      </w:pPr>
      <w:r>
        <w:rPr>
          <w:rFonts w:hint="eastAsia" w:ascii="宋体" w:hAnsi="宋体" w:cs="宋体"/>
          <w:sz w:val="24"/>
        </w:rPr>
        <w:t xml:space="preserve">             供应商：</w:t>
      </w:r>
      <w:r>
        <w:rPr>
          <w:rFonts w:hint="eastAsia" w:ascii="宋体" w:hAnsi="宋体" w:cs="宋体"/>
          <w:sz w:val="24"/>
          <w:u w:val="single"/>
        </w:rPr>
        <w:t xml:space="preserve">                 </w:t>
      </w:r>
      <w:r>
        <w:rPr>
          <w:rFonts w:hint="eastAsia" w:ascii="宋体" w:hAnsi="宋体" w:cs="宋体"/>
          <w:sz w:val="24"/>
        </w:rPr>
        <w:t>(盖单位章)</w:t>
      </w:r>
    </w:p>
    <w:p w14:paraId="256B1431">
      <w:pPr>
        <w:wordWrap w:val="0"/>
        <w:spacing w:line="400" w:lineRule="exact"/>
        <w:ind w:firstLine="480" w:firstLineChars="200"/>
        <w:jc w:val="right"/>
        <w:rPr>
          <w:rFonts w:ascii="宋体" w:hAnsi="宋体" w:cs="宋体"/>
          <w:sz w:val="24"/>
        </w:rPr>
      </w:pPr>
      <w:r>
        <w:rPr>
          <w:rFonts w:hint="eastAsia" w:ascii="宋体" w:hAnsi="宋体" w:cs="宋体"/>
          <w:sz w:val="24"/>
        </w:rPr>
        <w:t xml:space="preserve">   </w:t>
      </w:r>
    </w:p>
    <w:p w14:paraId="746A99E1">
      <w:pPr>
        <w:spacing w:line="400" w:lineRule="exact"/>
        <w:ind w:firstLine="480" w:firstLineChars="200"/>
        <w:jc w:val="right"/>
        <w:rPr>
          <w:rFonts w:ascii="宋体" w:hAnsi="宋体" w:cs="宋体"/>
          <w:sz w:val="24"/>
        </w:rPr>
      </w:pPr>
      <w:r>
        <w:rPr>
          <w:rFonts w:hint="eastAsia"/>
          <w:sz w:val="24"/>
        </w:rPr>
        <w:t>法定代表人(单位负责人)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(签字)</w:t>
      </w:r>
    </w:p>
    <w:p w14:paraId="15887867">
      <w:pPr>
        <w:spacing w:line="400" w:lineRule="exact"/>
        <w:ind w:firstLine="480" w:firstLineChars="200"/>
        <w:jc w:val="right"/>
        <w:rPr>
          <w:rFonts w:ascii="宋体" w:hAnsi="宋体" w:cs="宋体"/>
          <w:sz w:val="24"/>
        </w:rPr>
      </w:pPr>
    </w:p>
    <w:p w14:paraId="79E97DE0">
      <w:pPr>
        <w:spacing w:line="400" w:lineRule="exact"/>
        <w:ind w:firstLine="480" w:firstLineChars="200"/>
        <w:jc w:val="righ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83F1457">
      <w:pPr>
        <w:spacing w:line="400" w:lineRule="atLeast"/>
        <w:ind w:left="720" w:hanging="720" w:hangingChars="300"/>
        <w:rPr>
          <w:rFonts w:ascii="宋体" w:hAnsi="宋体" w:cs="宋体"/>
          <w:sz w:val="24"/>
        </w:rPr>
      </w:pPr>
    </w:p>
    <w:p w14:paraId="03FA97BF">
      <w:pPr>
        <w:spacing w:line="400" w:lineRule="atLeast"/>
        <w:ind w:left="720" w:hanging="720" w:hangingChars="300"/>
        <w:rPr>
          <w:rFonts w:ascii="宋体" w:hAnsi="宋体" w:cs="宋体"/>
          <w:sz w:val="24"/>
        </w:rPr>
      </w:pPr>
    </w:p>
    <w:p w14:paraId="0A2D5666">
      <w:pPr>
        <w:spacing w:line="400" w:lineRule="atLeast"/>
        <w:ind w:left="720" w:hanging="720" w:hangingChars="300"/>
        <w:rPr>
          <w:rFonts w:ascii="宋体" w:hAnsi="宋体" w:cs="宋体"/>
          <w:sz w:val="24"/>
        </w:rPr>
      </w:pPr>
    </w:p>
    <w:p w14:paraId="1A8DEAA6">
      <w:pPr>
        <w:spacing w:line="400" w:lineRule="atLeast"/>
        <w:ind w:left="720" w:hanging="720" w:hangingChars="300"/>
        <w:rPr>
          <w:rFonts w:ascii="宋体" w:hAnsi="宋体" w:cs="宋体"/>
          <w:sz w:val="24"/>
        </w:rPr>
      </w:pPr>
    </w:p>
    <w:p w14:paraId="7D1CCB4D">
      <w:pPr>
        <w:spacing w:line="400" w:lineRule="atLeast"/>
        <w:ind w:left="720" w:hanging="720" w:hangingChars="300"/>
        <w:rPr>
          <w:rFonts w:ascii="宋体" w:hAnsi="宋体" w:cs="宋体"/>
          <w:sz w:val="24"/>
        </w:rPr>
      </w:pPr>
    </w:p>
    <w:p w14:paraId="5DDFBFB1">
      <w:pPr>
        <w:spacing w:line="400" w:lineRule="atLeast"/>
        <w:ind w:left="720" w:hanging="720" w:hangingChars="300"/>
        <w:rPr>
          <w:rFonts w:ascii="宋体" w:hAnsi="宋体" w:cs="宋体"/>
          <w:sz w:val="24"/>
        </w:rPr>
      </w:pPr>
    </w:p>
    <w:p w14:paraId="4CDD5955">
      <w:pPr>
        <w:spacing w:line="400" w:lineRule="atLeast"/>
        <w:ind w:left="720" w:hanging="720" w:hangingChars="300"/>
        <w:rPr>
          <w:rFonts w:ascii="宋体" w:hAnsi="宋体" w:cs="宋体"/>
          <w:sz w:val="24"/>
        </w:rPr>
      </w:pPr>
    </w:p>
    <w:p w14:paraId="41E59603">
      <w:pPr>
        <w:spacing w:line="400" w:lineRule="atLeast"/>
        <w:ind w:left="720" w:hanging="720" w:hangingChars="300"/>
        <w:rPr>
          <w:rFonts w:ascii="宋体" w:hAnsi="宋体" w:cs="宋体"/>
          <w:sz w:val="24"/>
        </w:rPr>
      </w:pPr>
    </w:p>
    <w:p w14:paraId="69A226AD">
      <w:pPr>
        <w:spacing w:line="400" w:lineRule="atLeast"/>
        <w:ind w:left="960" w:hanging="960" w:hangingChars="400"/>
        <w:rPr>
          <w:rFonts w:ascii="宋体" w:hAnsi="宋体" w:cs="宋体"/>
          <w:sz w:val="24"/>
        </w:rPr>
      </w:pPr>
      <w:r>
        <w:rPr>
          <w:rFonts w:hint="eastAsia" w:ascii="宋体" w:hAnsi="宋体" w:cs="宋体"/>
          <w:sz w:val="24"/>
        </w:rPr>
        <w:t>备注：1、近3年是指从递交响应文件截止日往前推算的3年，如递交响应文件截</w:t>
      </w:r>
    </w:p>
    <w:p w14:paraId="170FE519">
      <w:pPr>
        <w:spacing w:line="400" w:lineRule="atLeast"/>
        <w:rPr>
          <w:rFonts w:ascii="宋体" w:hAnsi="宋体" w:cs="宋体"/>
          <w:sz w:val="24"/>
        </w:rPr>
      </w:pPr>
      <w:r>
        <w:rPr>
          <w:rFonts w:hint="eastAsia" w:ascii="宋体" w:hAnsi="宋体" w:cs="宋体"/>
          <w:sz w:val="24"/>
        </w:rPr>
        <w:t>止日为2020年9月1日，则近3年是指2017年9月1日至2020年8月30日。</w:t>
      </w:r>
    </w:p>
    <w:p w14:paraId="28B0A107">
      <w:pPr>
        <w:spacing w:line="400" w:lineRule="atLeast"/>
        <w:ind w:left="630" w:leftChars="300"/>
        <w:rPr>
          <w:rFonts w:ascii="宋体" w:hAnsi="宋体" w:cs="宋体"/>
          <w:sz w:val="24"/>
        </w:rPr>
      </w:pPr>
      <w:r>
        <w:rPr>
          <w:rFonts w:hint="eastAsia" w:ascii="宋体" w:hAnsi="宋体" w:cs="宋体"/>
          <w:sz w:val="24"/>
        </w:rPr>
        <w:t>2、联合体申请的，联合体各成员单位均应按要求做出声明。</w:t>
      </w:r>
    </w:p>
    <w:p w14:paraId="3A73E825">
      <w:pPr>
        <w:spacing w:line="400" w:lineRule="atLeast"/>
        <w:ind w:left="630" w:leftChars="300"/>
        <w:rPr>
          <w:rFonts w:ascii="宋体" w:hAnsi="宋体" w:cs="宋体"/>
          <w:sz w:val="24"/>
        </w:rPr>
      </w:pPr>
    </w:p>
    <w:p w14:paraId="54FC0AAE">
      <w:pPr>
        <w:spacing w:line="400" w:lineRule="atLeast"/>
        <w:ind w:left="630" w:leftChars="300"/>
        <w:rPr>
          <w:rFonts w:ascii="宋体" w:hAnsi="宋体" w:cs="宋体"/>
          <w:sz w:val="24"/>
        </w:rPr>
      </w:pPr>
    </w:p>
    <w:p w14:paraId="245B418F">
      <w:pPr>
        <w:rPr>
          <w:rFonts w:ascii="宋体" w:hAnsi="宋体" w:cs="宋体"/>
          <w:b/>
          <w:bCs/>
          <w:sz w:val="24"/>
        </w:rPr>
      </w:pPr>
    </w:p>
    <w:p w14:paraId="3255480F">
      <w:r>
        <w:rPr>
          <w:rFonts w:hint="eastAsia"/>
        </w:rPr>
        <w:br w:type="page"/>
      </w:r>
    </w:p>
    <w:p w14:paraId="1AB15DD0">
      <w:pPr>
        <w:spacing w:line="360" w:lineRule="auto"/>
        <w:jc w:val="center"/>
        <w:rPr>
          <w:b/>
          <w:bCs/>
          <w:sz w:val="24"/>
        </w:rPr>
      </w:pPr>
      <w:r>
        <w:rPr>
          <w:rFonts w:hint="eastAsia"/>
          <w:b/>
          <w:bCs/>
          <w:sz w:val="24"/>
        </w:rPr>
        <w:t>（五）拟委任的主要人员汇总表</w:t>
      </w:r>
    </w:p>
    <w:tbl>
      <w:tblPr>
        <w:tblStyle w:val="40"/>
        <w:tblW w:w="9097" w:type="dxa"/>
        <w:tblInd w:w="0" w:type="dxa"/>
        <w:tblLayout w:type="fixed"/>
        <w:tblCellMar>
          <w:top w:w="0" w:type="dxa"/>
          <w:left w:w="10" w:type="dxa"/>
          <w:bottom w:w="0" w:type="dxa"/>
          <w:right w:w="10" w:type="dxa"/>
        </w:tblCellMar>
      </w:tblPr>
      <w:tblGrid>
        <w:gridCol w:w="869"/>
        <w:gridCol w:w="1416"/>
        <w:gridCol w:w="1133"/>
        <w:gridCol w:w="677"/>
        <w:gridCol w:w="682"/>
        <w:gridCol w:w="1253"/>
        <w:gridCol w:w="845"/>
        <w:gridCol w:w="840"/>
        <w:gridCol w:w="1382"/>
      </w:tblGrid>
      <w:tr w14:paraId="7D5DE6D6">
        <w:tblPrEx>
          <w:tblCellMar>
            <w:top w:w="0" w:type="dxa"/>
            <w:left w:w="10" w:type="dxa"/>
            <w:bottom w:w="0" w:type="dxa"/>
            <w:right w:w="10" w:type="dxa"/>
          </w:tblCellMar>
        </w:tblPrEx>
        <w:trPr>
          <w:trHeight w:val="475" w:hRule="exact"/>
        </w:trPr>
        <w:tc>
          <w:tcPr>
            <w:tcW w:w="869" w:type="dxa"/>
            <w:vMerge w:val="restart"/>
            <w:tcBorders>
              <w:top w:val="single" w:color="auto" w:sz="4" w:space="0"/>
              <w:left w:val="single" w:color="auto" w:sz="4" w:space="0"/>
            </w:tcBorders>
            <w:shd w:val="clear" w:color="auto" w:fill="FFFFFF"/>
            <w:vAlign w:val="center"/>
          </w:tcPr>
          <w:p w14:paraId="3E037E30">
            <w:pPr>
              <w:pStyle w:val="124"/>
              <w:spacing w:line="240" w:lineRule="auto"/>
              <w:ind w:firstLine="0"/>
              <w:jc w:val="center"/>
              <w:rPr>
                <w:sz w:val="24"/>
                <w:szCs w:val="24"/>
              </w:rPr>
            </w:pPr>
            <w:r>
              <w:rPr>
                <w:rFonts w:hint="eastAsia"/>
                <w:sz w:val="24"/>
                <w:szCs w:val="24"/>
              </w:rPr>
              <w:t>序号</w:t>
            </w:r>
          </w:p>
        </w:tc>
        <w:tc>
          <w:tcPr>
            <w:tcW w:w="1416" w:type="dxa"/>
            <w:vMerge w:val="restart"/>
            <w:tcBorders>
              <w:top w:val="single" w:color="auto" w:sz="4" w:space="0"/>
              <w:left w:val="single" w:color="auto" w:sz="4" w:space="0"/>
            </w:tcBorders>
            <w:shd w:val="clear" w:color="auto" w:fill="FFFFFF"/>
            <w:vAlign w:val="center"/>
          </w:tcPr>
          <w:p w14:paraId="4F681A99">
            <w:pPr>
              <w:pStyle w:val="124"/>
              <w:spacing w:line="240" w:lineRule="auto"/>
              <w:ind w:firstLine="0"/>
              <w:jc w:val="center"/>
              <w:rPr>
                <w:sz w:val="24"/>
                <w:szCs w:val="24"/>
              </w:rPr>
            </w:pPr>
            <w:r>
              <w:rPr>
                <w:rFonts w:hint="eastAsia"/>
                <w:sz w:val="24"/>
                <w:szCs w:val="24"/>
              </w:rPr>
              <w:t>本项目任职</w:t>
            </w:r>
          </w:p>
        </w:tc>
        <w:tc>
          <w:tcPr>
            <w:tcW w:w="1133" w:type="dxa"/>
            <w:vMerge w:val="restart"/>
            <w:tcBorders>
              <w:top w:val="single" w:color="auto" w:sz="4" w:space="0"/>
              <w:left w:val="single" w:color="auto" w:sz="4" w:space="0"/>
            </w:tcBorders>
            <w:shd w:val="clear" w:color="auto" w:fill="FFFFFF"/>
            <w:vAlign w:val="center"/>
          </w:tcPr>
          <w:p w14:paraId="7A5C62C3">
            <w:pPr>
              <w:pStyle w:val="124"/>
              <w:spacing w:line="240" w:lineRule="auto"/>
              <w:ind w:firstLine="0"/>
              <w:jc w:val="center"/>
              <w:rPr>
                <w:sz w:val="24"/>
                <w:szCs w:val="24"/>
              </w:rPr>
            </w:pPr>
            <w:r>
              <w:rPr>
                <w:rFonts w:hint="eastAsia"/>
                <w:sz w:val="24"/>
                <w:szCs w:val="24"/>
              </w:rPr>
              <w:t>姓名</w:t>
            </w:r>
          </w:p>
        </w:tc>
        <w:tc>
          <w:tcPr>
            <w:tcW w:w="677" w:type="dxa"/>
            <w:vMerge w:val="restart"/>
            <w:tcBorders>
              <w:top w:val="single" w:color="auto" w:sz="4" w:space="0"/>
              <w:left w:val="single" w:color="auto" w:sz="4" w:space="0"/>
            </w:tcBorders>
            <w:shd w:val="clear" w:color="auto" w:fill="FFFFFF"/>
            <w:vAlign w:val="center"/>
          </w:tcPr>
          <w:p w14:paraId="7FF5CC58">
            <w:pPr>
              <w:pStyle w:val="124"/>
              <w:spacing w:line="240" w:lineRule="auto"/>
              <w:ind w:firstLine="0"/>
              <w:jc w:val="center"/>
              <w:rPr>
                <w:sz w:val="24"/>
                <w:szCs w:val="24"/>
              </w:rPr>
            </w:pPr>
            <w:r>
              <w:rPr>
                <w:rFonts w:hint="eastAsia"/>
                <w:sz w:val="24"/>
                <w:szCs w:val="24"/>
              </w:rPr>
              <w:t>职称</w:t>
            </w:r>
          </w:p>
        </w:tc>
        <w:tc>
          <w:tcPr>
            <w:tcW w:w="682" w:type="dxa"/>
            <w:vMerge w:val="restart"/>
            <w:tcBorders>
              <w:top w:val="single" w:color="auto" w:sz="4" w:space="0"/>
              <w:left w:val="single" w:color="auto" w:sz="4" w:space="0"/>
            </w:tcBorders>
            <w:shd w:val="clear" w:color="auto" w:fill="FFFFFF"/>
            <w:vAlign w:val="center"/>
          </w:tcPr>
          <w:p w14:paraId="549DB410">
            <w:pPr>
              <w:pStyle w:val="124"/>
              <w:spacing w:line="240" w:lineRule="auto"/>
              <w:ind w:firstLine="0"/>
              <w:jc w:val="center"/>
              <w:rPr>
                <w:sz w:val="24"/>
                <w:szCs w:val="24"/>
              </w:rPr>
            </w:pPr>
            <w:r>
              <w:rPr>
                <w:rFonts w:hint="eastAsia"/>
                <w:sz w:val="24"/>
                <w:szCs w:val="24"/>
              </w:rPr>
              <w:t>专业</w:t>
            </w:r>
          </w:p>
        </w:tc>
        <w:tc>
          <w:tcPr>
            <w:tcW w:w="2938" w:type="dxa"/>
            <w:gridSpan w:val="3"/>
            <w:tcBorders>
              <w:top w:val="single" w:color="auto" w:sz="4" w:space="0"/>
              <w:left w:val="single" w:color="auto" w:sz="4" w:space="0"/>
            </w:tcBorders>
            <w:shd w:val="clear" w:color="auto" w:fill="FFFFFF"/>
            <w:vAlign w:val="center"/>
          </w:tcPr>
          <w:p w14:paraId="6AA8CE89">
            <w:pPr>
              <w:pStyle w:val="124"/>
              <w:spacing w:line="240" w:lineRule="auto"/>
              <w:ind w:firstLine="0"/>
              <w:jc w:val="center"/>
              <w:rPr>
                <w:sz w:val="24"/>
                <w:szCs w:val="24"/>
              </w:rPr>
            </w:pPr>
            <w:r>
              <w:rPr>
                <w:rFonts w:hint="eastAsia"/>
                <w:sz w:val="24"/>
                <w:szCs w:val="24"/>
              </w:rPr>
              <w:t>执业或职业资格证明</w:t>
            </w:r>
          </w:p>
        </w:tc>
        <w:tc>
          <w:tcPr>
            <w:tcW w:w="1382" w:type="dxa"/>
            <w:vMerge w:val="restart"/>
            <w:tcBorders>
              <w:top w:val="single" w:color="auto" w:sz="4" w:space="0"/>
              <w:left w:val="single" w:color="auto" w:sz="4" w:space="0"/>
              <w:right w:val="single" w:color="auto" w:sz="4" w:space="0"/>
            </w:tcBorders>
            <w:shd w:val="clear" w:color="auto" w:fill="FFFFFF"/>
            <w:vAlign w:val="center"/>
          </w:tcPr>
          <w:p w14:paraId="2551DFE5">
            <w:pPr>
              <w:pStyle w:val="124"/>
              <w:spacing w:line="240" w:lineRule="auto"/>
              <w:ind w:firstLine="0"/>
              <w:jc w:val="center"/>
              <w:rPr>
                <w:sz w:val="24"/>
                <w:szCs w:val="24"/>
              </w:rPr>
            </w:pPr>
            <w:r>
              <w:rPr>
                <w:rFonts w:hint="eastAsia"/>
                <w:sz w:val="24"/>
                <w:szCs w:val="24"/>
              </w:rPr>
              <w:t>备注</w:t>
            </w:r>
          </w:p>
        </w:tc>
      </w:tr>
      <w:tr w14:paraId="7FCA3A4D">
        <w:tblPrEx>
          <w:tblCellMar>
            <w:top w:w="0" w:type="dxa"/>
            <w:left w:w="10" w:type="dxa"/>
            <w:bottom w:w="0" w:type="dxa"/>
            <w:right w:w="10" w:type="dxa"/>
          </w:tblCellMar>
        </w:tblPrEx>
        <w:trPr>
          <w:trHeight w:val="456" w:hRule="exact"/>
        </w:trPr>
        <w:tc>
          <w:tcPr>
            <w:tcW w:w="869" w:type="dxa"/>
            <w:vMerge w:val="continue"/>
            <w:tcBorders>
              <w:left w:val="single" w:color="auto" w:sz="4" w:space="0"/>
            </w:tcBorders>
            <w:shd w:val="clear" w:color="auto" w:fill="FFFFFF"/>
            <w:vAlign w:val="center"/>
          </w:tcPr>
          <w:p w14:paraId="583A3B22">
            <w:pPr>
              <w:rPr>
                <w:rFonts w:ascii="宋体" w:hAnsi="宋体" w:cs="宋体"/>
                <w:sz w:val="24"/>
              </w:rPr>
            </w:pPr>
          </w:p>
        </w:tc>
        <w:tc>
          <w:tcPr>
            <w:tcW w:w="1416" w:type="dxa"/>
            <w:vMerge w:val="continue"/>
            <w:tcBorders>
              <w:left w:val="single" w:color="auto" w:sz="4" w:space="0"/>
            </w:tcBorders>
            <w:shd w:val="clear" w:color="auto" w:fill="FFFFFF"/>
            <w:vAlign w:val="center"/>
          </w:tcPr>
          <w:p w14:paraId="0D96B503">
            <w:pPr>
              <w:rPr>
                <w:rFonts w:ascii="宋体" w:hAnsi="宋体" w:cs="宋体"/>
                <w:sz w:val="24"/>
              </w:rPr>
            </w:pPr>
          </w:p>
        </w:tc>
        <w:tc>
          <w:tcPr>
            <w:tcW w:w="1133" w:type="dxa"/>
            <w:vMerge w:val="continue"/>
            <w:tcBorders>
              <w:left w:val="single" w:color="auto" w:sz="4" w:space="0"/>
            </w:tcBorders>
            <w:shd w:val="clear" w:color="auto" w:fill="FFFFFF"/>
            <w:vAlign w:val="center"/>
          </w:tcPr>
          <w:p w14:paraId="06534C05">
            <w:pPr>
              <w:rPr>
                <w:rFonts w:ascii="宋体" w:hAnsi="宋体" w:cs="宋体"/>
                <w:sz w:val="24"/>
              </w:rPr>
            </w:pPr>
          </w:p>
        </w:tc>
        <w:tc>
          <w:tcPr>
            <w:tcW w:w="677" w:type="dxa"/>
            <w:vMerge w:val="continue"/>
            <w:tcBorders>
              <w:left w:val="single" w:color="auto" w:sz="4" w:space="0"/>
            </w:tcBorders>
            <w:shd w:val="clear" w:color="auto" w:fill="FFFFFF"/>
            <w:vAlign w:val="center"/>
          </w:tcPr>
          <w:p w14:paraId="13A7D116">
            <w:pPr>
              <w:rPr>
                <w:rFonts w:ascii="宋体" w:hAnsi="宋体" w:cs="宋体"/>
                <w:sz w:val="24"/>
              </w:rPr>
            </w:pPr>
          </w:p>
        </w:tc>
        <w:tc>
          <w:tcPr>
            <w:tcW w:w="682" w:type="dxa"/>
            <w:vMerge w:val="continue"/>
            <w:tcBorders>
              <w:left w:val="single" w:color="auto" w:sz="4" w:space="0"/>
            </w:tcBorders>
            <w:shd w:val="clear" w:color="auto" w:fill="FFFFFF"/>
            <w:vAlign w:val="center"/>
          </w:tcPr>
          <w:p w14:paraId="5FF314DA">
            <w:pPr>
              <w:rPr>
                <w:rFonts w:ascii="宋体" w:hAnsi="宋体" w:cs="宋体"/>
                <w:sz w:val="24"/>
              </w:rPr>
            </w:pPr>
          </w:p>
        </w:tc>
        <w:tc>
          <w:tcPr>
            <w:tcW w:w="1253" w:type="dxa"/>
            <w:tcBorders>
              <w:top w:val="single" w:color="auto" w:sz="4" w:space="0"/>
              <w:left w:val="single" w:color="auto" w:sz="4" w:space="0"/>
            </w:tcBorders>
            <w:shd w:val="clear" w:color="auto" w:fill="FFFFFF"/>
            <w:vAlign w:val="center"/>
          </w:tcPr>
          <w:p w14:paraId="2729DE03">
            <w:pPr>
              <w:pStyle w:val="124"/>
              <w:spacing w:line="240" w:lineRule="auto"/>
              <w:ind w:firstLine="0"/>
              <w:jc w:val="center"/>
              <w:rPr>
                <w:sz w:val="24"/>
                <w:szCs w:val="24"/>
              </w:rPr>
            </w:pPr>
            <w:r>
              <w:rPr>
                <w:rFonts w:hint="eastAsia"/>
                <w:sz w:val="24"/>
                <w:szCs w:val="24"/>
              </w:rPr>
              <w:t>证书名称</w:t>
            </w:r>
          </w:p>
        </w:tc>
        <w:tc>
          <w:tcPr>
            <w:tcW w:w="845" w:type="dxa"/>
            <w:tcBorders>
              <w:top w:val="single" w:color="auto" w:sz="4" w:space="0"/>
              <w:left w:val="single" w:color="auto" w:sz="4" w:space="0"/>
            </w:tcBorders>
            <w:shd w:val="clear" w:color="auto" w:fill="FFFFFF"/>
            <w:vAlign w:val="center"/>
          </w:tcPr>
          <w:p w14:paraId="5D14813D">
            <w:pPr>
              <w:pStyle w:val="124"/>
              <w:spacing w:line="240" w:lineRule="auto"/>
              <w:ind w:firstLine="0"/>
              <w:jc w:val="center"/>
              <w:rPr>
                <w:sz w:val="24"/>
                <w:szCs w:val="24"/>
              </w:rPr>
            </w:pPr>
            <w:r>
              <w:rPr>
                <w:rFonts w:hint="eastAsia"/>
                <w:sz w:val="24"/>
                <w:szCs w:val="24"/>
              </w:rPr>
              <w:t>级别</w:t>
            </w:r>
          </w:p>
        </w:tc>
        <w:tc>
          <w:tcPr>
            <w:tcW w:w="840" w:type="dxa"/>
            <w:tcBorders>
              <w:top w:val="single" w:color="auto" w:sz="4" w:space="0"/>
              <w:left w:val="single" w:color="auto" w:sz="4" w:space="0"/>
            </w:tcBorders>
            <w:shd w:val="clear" w:color="auto" w:fill="FFFFFF"/>
            <w:vAlign w:val="center"/>
          </w:tcPr>
          <w:p w14:paraId="0534396D">
            <w:pPr>
              <w:pStyle w:val="124"/>
              <w:spacing w:line="240" w:lineRule="auto"/>
              <w:ind w:firstLine="180"/>
              <w:jc w:val="left"/>
              <w:rPr>
                <w:sz w:val="24"/>
                <w:szCs w:val="24"/>
              </w:rPr>
            </w:pPr>
            <w:r>
              <w:rPr>
                <w:rFonts w:hint="eastAsia"/>
                <w:sz w:val="24"/>
                <w:szCs w:val="24"/>
              </w:rPr>
              <w:t>证号</w:t>
            </w:r>
          </w:p>
        </w:tc>
        <w:tc>
          <w:tcPr>
            <w:tcW w:w="1382" w:type="dxa"/>
            <w:vMerge w:val="continue"/>
            <w:tcBorders>
              <w:left w:val="single" w:color="auto" w:sz="4" w:space="0"/>
              <w:right w:val="single" w:color="auto" w:sz="4" w:space="0"/>
            </w:tcBorders>
            <w:shd w:val="clear" w:color="auto" w:fill="FFFFFF"/>
            <w:vAlign w:val="center"/>
          </w:tcPr>
          <w:p w14:paraId="531EEF1E">
            <w:pPr>
              <w:rPr>
                <w:rFonts w:ascii="宋体" w:hAnsi="宋体" w:cs="宋体"/>
                <w:sz w:val="24"/>
              </w:rPr>
            </w:pPr>
          </w:p>
        </w:tc>
      </w:tr>
      <w:tr w14:paraId="700C9BCD">
        <w:tblPrEx>
          <w:tblCellMar>
            <w:top w:w="0" w:type="dxa"/>
            <w:left w:w="10" w:type="dxa"/>
            <w:bottom w:w="0" w:type="dxa"/>
            <w:right w:w="10" w:type="dxa"/>
          </w:tblCellMar>
        </w:tblPrEx>
        <w:trPr>
          <w:trHeight w:val="514" w:hRule="exact"/>
        </w:trPr>
        <w:tc>
          <w:tcPr>
            <w:tcW w:w="869" w:type="dxa"/>
            <w:tcBorders>
              <w:top w:val="single" w:color="auto" w:sz="4" w:space="0"/>
              <w:left w:val="single" w:color="auto" w:sz="4" w:space="0"/>
            </w:tcBorders>
            <w:shd w:val="clear" w:color="auto" w:fill="FFFFFF"/>
          </w:tcPr>
          <w:p w14:paraId="1E0EB2E3">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64AD62F8">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3CB273A8">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09FC97D5">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3F35F605">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123AF51F">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5179739A">
            <w:pPr>
              <w:jc w:val="center"/>
              <w:rPr>
                <w:rFonts w:ascii="宋体" w:hAnsi="宋体" w:cs="宋体"/>
                <w:sz w:val="24"/>
              </w:rPr>
            </w:pPr>
          </w:p>
        </w:tc>
        <w:tc>
          <w:tcPr>
            <w:tcW w:w="840" w:type="dxa"/>
            <w:tcBorders>
              <w:top w:val="single" w:color="auto" w:sz="4" w:space="0"/>
              <w:left w:val="single" w:color="auto" w:sz="4" w:space="0"/>
            </w:tcBorders>
            <w:shd w:val="clear" w:color="auto" w:fill="FFFFFF"/>
          </w:tcPr>
          <w:p w14:paraId="132F2FE5">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62F81BF7">
            <w:pPr>
              <w:jc w:val="center"/>
              <w:rPr>
                <w:rFonts w:ascii="宋体" w:hAnsi="宋体" w:cs="宋体"/>
                <w:sz w:val="24"/>
              </w:rPr>
            </w:pPr>
          </w:p>
        </w:tc>
      </w:tr>
      <w:tr w14:paraId="5951536D">
        <w:tblPrEx>
          <w:tblCellMar>
            <w:top w:w="0" w:type="dxa"/>
            <w:left w:w="10" w:type="dxa"/>
            <w:bottom w:w="0" w:type="dxa"/>
            <w:right w:w="10" w:type="dxa"/>
          </w:tblCellMar>
        </w:tblPrEx>
        <w:trPr>
          <w:trHeight w:val="509" w:hRule="exact"/>
        </w:trPr>
        <w:tc>
          <w:tcPr>
            <w:tcW w:w="869" w:type="dxa"/>
            <w:tcBorders>
              <w:top w:val="single" w:color="auto" w:sz="4" w:space="0"/>
              <w:left w:val="single" w:color="auto" w:sz="4" w:space="0"/>
            </w:tcBorders>
            <w:shd w:val="clear" w:color="auto" w:fill="FFFFFF"/>
          </w:tcPr>
          <w:p w14:paraId="475C5D0D">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1991973E">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48F90D2C">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5CED1336">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273335C1">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0B0E77F6">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254A504C">
            <w:pPr>
              <w:jc w:val="center"/>
              <w:rPr>
                <w:rFonts w:ascii="宋体" w:hAnsi="宋体" w:cs="宋体"/>
                <w:sz w:val="24"/>
              </w:rPr>
            </w:pPr>
          </w:p>
        </w:tc>
        <w:tc>
          <w:tcPr>
            <w:tcW w:w="840" w:type="dxa"/>
            <w:tcBorders>
              <w:top w:val="single" w:color="auto" w:sz="4" w:space="0"/>
              <w:left w:val="single" w:color="auto" w:sz="4" w:space="0"/>
            </w:tcBorders>
            <w:shd w:val="clear" w:color="auto" w:fill="FFFFFF"/>
          </w:tcPr>
          <w:p w14:paraId="0BD91CF0">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119B1B4B">
            <w:pPr>
              <w:jc w:val="center"/>
              <w:rPr>
                <w:rFonts w:ascii="宋体" w:hAnsi="宋体" w:cs="宋体"/>
                <w:sz w:val="24"/>
              </w:rPr>
            </w:pPr>
          </w:p>
        </w:tc>
      </w:tr>
      <w:tr w14:paraId="4CDFB0EE">
        <w:tblPrEx>
          <w:tblCellMar>
            <w:top w:w="0" w:type="dxa"/>
            <w:left w:w="10" w:type="dxa"/>
            <w:bottom w:w="0" w:type="dxa"/>
            <w:right w:w="10" w:type="dxa"/>
          </w:tblCellMar>
        </w:tblPrEx>
        <w:trPr>
          <w:trHeight w:val="514" w:hRule="exact"/>
        </w:trPr>
        <w:tc>
          <w:tcPr>
            <w:tcW w:w="869" w:type="dxa"/>
            <w:tcBorders>
              <w:top w:val="single" w:color="auto" w:sz="4" w:space="0"/>
              <w:left w:val="single" w:color="auto" w:sz="4" w:space="0"/>
            </w:tcBorders>
            <w:shd w:val="clear" w:color="auto" w:fill="FFFFFF"/>
          </w:tcPr>
          <w:p w14:paraId="4DC444B8">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6B48A1AE">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04C9D5F2">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314D8FCB">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7F8DDA01">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1AEE43ED">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14FD62F0">
            <w:pPr>
              <w:jc w:val="center"/>
              <w:rPr>
                <w:rFonts w:ascii="宋体" w:hAnsi="宋体" w:cs="宋体"/>
                <w:sz w:val="24"/>
              </w:rPr>
            </w:pPr>
          </w:p>
        </w:tc>
        <w:tc>
          <w:tcPr>
            <w:tcW w:w="840" w:type="dxa"/>
            <w:tcBorders>
              <w:top w:val="single" w:color="auto" w:sz="4" w:space="0"/>
              <w:left w:val="single" w:color="auto" w:sz="4" w:space="0"/>
            </w:tcBorders>
            <w:shd w:val="clear" w:color="auto" w:fill="FFFFFF"/>
          </w:tcPr>
          <w:p w14:paraId="7BD08F1A">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799D09EB">
            <w:pPr>
              <w:jc w:val="center"/>
              <w:rPr>
                <w:rFonts w:ascii="宋体" w:hAnsi="宋体" w:cs="宋体"/>
                <w:sz w:val="24"/>
              </w:rPr>
            </w:pPr>
          </w:p>
        </w:tc>
      </w:tr>
      <w:tr w14:paraId="54508C94">
        <w:tblPrEx>
          <w:tblCellMar>
            <w:top w:w="0" w:type="dxa"/>
            <w:left w:w="10" w:type="dxa"/>
            <w:bottom w:w="0" w:type="dxa"/>
            <w:right w:w="10" w:type="dxa"/>
          </w:tblCellMar>
        </w:tblPrEx>
        <w:trPr>
          <w:trHeight w:val="514" w:hRule="exact"/>
        </w:trPr>
        <w:tc>
          <w:tcPr>
            <w:tcW w:w="869" w:type="dxa"/>
            <w:tcBorders>
              <w:top w:val="single" w:color="auto" w:sz="4" w:space="0"/>
              <w:left w:val="single" w:color="auto" w:sz="4" w:space="0"/>
            </w:tcBorders>
            <w:shd w:val="clear" w:color="auto" w:fill="FFFFFF"/>
          </w:tcPr>
          <w:p w14:paraId="45966083">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176E87B6">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470045AD">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23145BF5">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4C6F01D3">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39F7051F">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4639E1AE">
            <w:pPr>
              <w:jc w:val="center"/>
              <w:rPr>
                <w:rFonts w:ascii="宋体" w:hAnsi="宋体" w:cs="宋体"/>
                <w:sz w:val="24"/>
              </w:rPr>
            </w:pPr>
          </w:p>
        </w:tc>
        <w:tc>
          <w:tcPr>
            <w:tcW w:w="840" w:type="dxa"/>
            <w:tcBorders>
              <w:top w:val="single" w:color="auto" w:sz="4" w:space="0"/>
              <w:left w:val="single" w:color="auto" w:sz="4" w:space="0"/>
            </w:tcBorders>
            <w:shd w:val="clear" w:color="auto" w:fill="FFFFFF"/>
          </w:tcPr>
          <w:p w14:paraId="0D041371">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5FCB5C04">
            <w:pPr>
              <w:jc w:val="center"/>
              <w:rPr>
                <w:rFonts w:ascii="宋体" w:hAnsi="宋体" w:cs="宋体"/>
                <w:sz w:val="24"/>
              </w:rPr>
            </w:pPr>
          </w:p>
        </w:tc>
      </w:tr>
      <w:tr w14:paraId="5649E6B1">
        <w:tblPrEx>
          <w:tblCellMar>
            <w:top w:w="0" w:type="dxa"/>
            <w:left w:w="10" w:type="dxa"/>
            <w:bottom w:w="0" w:type="dxa"/>
            <w:right w:w="10" w:type="dxa"/>
          </w:tblCellMar>
        </w:tblPrEx>
        <w:trPr>
          <w:trHeight w:val="509" w:hRule="exact"/>
        </w:trPr>
        <w:tc>
          <w:tcPr>
            <w:tcW w:w="869" w:type="dxa"/>
            <w:tcBorders>
              <w:top w:val="single" w:color="auto" w:sz="4" w:space="0"/>
              <w:left w:val="single" w:color="auto" w:sz="4" w:space="0"/>
            </w:tcBorders>
            <w:shd w:val="clear" w:color="auto" w:fill="FFFFFF"/>
          </w:tcPr>
          <w:p w14:paraId="024C050C">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66F64738">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4748F968">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381CE492">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6D29BF75">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030C85C1">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77B5274D">
            <w:pPr>
              <w:jc w:val="center"/>
              <w:rPr>
                <w:rFonts w:ascii="宋体" w:hAnsi="宋体" w:cs="宋体"/>
                <w:sz w:val="24"/>
              </w:rPr>
            </w:pPr>
          </w:p>
        </w:tc>
        <w:tc>
          <w:tcPr>
            <w:tcW w:w="840" w:type="dxa"/>
            <w:tcBorders>
              <w:top w:val="single" w:color="auto" w:sz="4" w:space="0"/>
              <w:left w:val="single" w:color="auto" w:sz="4" w:space="0"/>
            </w:tcBorders>
            <w:shd w:val="clear" w:color="auto" w:fill="FFFFFF"/>
          </w:tcPr>
          <w:p w14:paraId="1F89F875">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66C412B3">
            <w:pPr>
              <w:jc w:val="center"/>
              <w:rPr>
                <w:rFonts w:ascii="宋体" w:hAnsi="宋体" w:cs="宋体"/>
                <w:sz w:val="24"/>
              </w:rPr>
            </w:pPr>
          </w:p>
        </w:tc>
      </w:tr>
      <w:tr w14:paraId="59F576B3">
        <w:tblPrEx>
          <w:tblCellMar>
            <w:top w:w="0" w:type="dxa"/>
            <w:left w:w="10" w:type="dxa"/>
            <w:bottom w:w="0" w:type="dxa"/>
            <w:right w:w="10" w:type="dxa"/>
          </w:tblCellMar>
        </w:tblPrEx>
        <w:trPr>
          <w:trHeight w:val="514" w:hRule="exact"/>
        </w:trPr>
        <w:tc>
          <w:tcPr>
            <w:tcW w:w="869" w:type="dxa"/>
            <w:tcBorders>
              <w:top w:val="single" w:color="auto" w:sz="4" w:space="0"/>
              <w:left w:val="single" w:color="auto" w:sz="4" w:space="0"/>
            </w:tcBorders>
            <w:shd w:val="clear" w:color="auto" w:fill="FFFFFF"/>
          </w:tcPr>
          <w:p w14:paraId="140FBAEE">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43CF3CB3">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77FB1149">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6FB0DB71">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3FB95585">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213EEFC3">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4068ED6D">
            <w:pPr>
              <w:jc w:val="center"/>
              <w:rPr>
                <w:rFonts w:ascii="宋体" w:hAnsi="宋体" w:cs="宋体"/>
                <w:sz w:val="24"/>
              </w:rPr>
            </w:pPr>
          </w:p>
        </w:tc>
        <w:tc>
          <w:tcPr>
            <w:tcW w:w="840" w:type="dxa"/>
            <w:tcBorders>
              <w:top w:val="single" w:color="auto" w:sz="4" w:space="0"/>
              <w:left w:val="single" w:color="auto" w:sz="4" w:space="0"/>
            </w:tcBorders>
            <w:shd w:val="clear" w:color="auto" w:fill="FFFFFF"/>
          </w:tcPr>
          <w:p w14:paraId="108C5A79">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6A4428E7">
            <w:pPr>
              <w:jc w:val="center"/>
              <w:rPr>
                <w:rFonts w:ascii="宋体" w:hAnsi="宋体" w:cs="宋体"/>
                <w:sz w:val="24"/>
              </w:rPr>
            </w:pPr>
          </w:p>
        </w:tc>
      </w:tr>
      <w:tr w14:paraId="004E71DB">
        <w:tblPrEx>
          <w:tblCellMar>
            <w:top w:w="0" w:type="dxa"/>
            <w:left w:w="10" w:type="dxa"/>
            <w:bottom w:w="0" w:type="dxa"/>
            <w:right w:w="10" w:type="dxa"/>
          </w:tblCellMar>
        </w:tblPrEx>
        <w:trPr>
          <w:trHeight w:val="514" w:hRule="exact"/>
        </w:trPr>
        <w:tc>
          <w:tcPr>
            <w:tcW w:w="869" w:type="dxa"/>
            <w:tcBorders>
              <w:top w:val="single" w:color="auto" w:sz="4" w:space="0"/>
              <w:left w:val="single" w:color="auto" w:sz="4" w:space="0"/>
            </w:tcBorders>
            <w:shd w:val="clear" w:color="auto" w:fill="FFFFFF"/>
          </w:tcPr>
          <w:p w14:paraId="076BB144">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551E9275">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43E79A07">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291E05A5">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382ED53E">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6EFACF2E">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36658E76">
            <w:pPr>
              <w:jc w:val="center"/>
              <w:rPr>
                <w:rFonts w:ascii="宋体" w:hAnsi="宋体" w:cs="宋体"/>
                <w:sz w:val="24"/>
              </w:rPr>
            </w:pPr>
          </w:p>
        </w:tc>
        <w:tc>
          <w:tcPr>
            <w:tcW w:w="840" w:type="dxa"/>
            <w:tcBorders>
              <w:top w:val="single" w:color="auto" w:sz="4" w:space="0"/>
              <w:left w:val="single" w:color="auto" w:sz="4" w:space="0"/>
            </w:tcBorders>
            <w:shd w:val="clear" w:color="auto" w:fill="FFFFFF"/>
          </w:tcPr>
          <w:p w14:paraId="7CFEF8C8">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6524945B">
            <w:pPr>
              <w:jc w:val="center"/>
              <w:rPr>
                <w:rFonts w:ascii="宋体" w:hAnsi="宋体" w:cs="宋体"/>
                <w:sz w:val="24"/>
              </w:rPr>
            </w:pPr>
          </w:p>
        </w:tc>
      </w:tr>
      <w:tr w14:paraId="6B3F63D0">
        <w:tblPrEx>
          <w:tblCellMar>
            <w:top w:w="0" w:type="dxa"/>
            <w:left w:w="10" w:type="dxa"/>
            <w:bottom w:w="0" w:type="dxa"/>
            <w:right w:w="10" w:type="dxa"/>
          </w:tblCellMar>
        </w:tblPrEx>
        <w:trPr>
          <w:trHeight w:val="514" w:hRule="exact"/>
        </w:trPr>
        <w:tc>
          <w:tcPr>
            <w:tcW w:w="869" w:type="dxa"/>
            <w:tcBorders>
              <w:top w:val="single" w:color="auto" w:sz="4" w:space="0"/>
              <w:left w:val="single" w:color="auto" w:sz="4" w:space="0"/>
            </w:tcBorders>
            <w:shd w:val="clear" w:color="auto" w:fill="FFFFFF"/>
          </w:tcPr>
          <w:p w14:paraId="06F1763A">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50EDC6DF">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78FEB53A">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5965F44A">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2E4B3275">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20644F12">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717658CD">
            <w:pPr>
              <w:jc w:val="center"/>
              <w:rPr>
                <w:rFonts w:ascii="宋体" w:hAnsi="宋体" w:cs="宋体"/>
                <w:sz w:val="24"/>
              </w:rPr>
            </w:pPr>
          </w:p>
        </w:tc>
        <w:tc>
          <w:tcPr>
            <w:tcW w:w="840" w:type="dxa"/>
            <w:tcBorders>
              <w:top w:val="single" w:color="auto" w:sz="4" w:space="0"/>
              <w:left w:val="single" w:color="auto" w:sz="4" w:space="0"/>
            </w:tcBorders>
            <w:shd w:val="clear" w:color="auto" w:fill="FFFFFF"/>
          </w:tcPr>
          <w:p w14:paraId="2CB08C85">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2F02E631">
            <w:pPr>
              <w:jc w:val="center"/>
              <w:rPr>
                <w:rFonts w:ascii="宋体" w:hAnsi="宋体" w:cs="宋体"/>
                <w:sz w:val="24"/>
              </w:rPr>
            </w:pPr>
          </w:p>
        </w:tc>
      </w:tr>
      <w:tr w14:paraId="2ADC6F89">
        <w:tblPrEx>
          <w:tblCellMar>
            <w:top w:w="0" w:type="dxa"/>
            <w:left w:w="10" w:type="dxa"/>
            <w:bottom w:w="0" w:type="dxa"/>
            <w:right w:w="10" w:type="dxa"/>
          </w:tblCellMar>
        </w:tblPrEx>
        <w:trPr>
          <w:trHeight w:val="514" w:hRule="exact"/>
        </w:trPr>
        <w:tc>
          <w:tcPr>
            <w:tcW w:w="869" w:type="dxa"/>
            <w:tcBorders>
              <w:top w:val="single" w:color="auto" w:sz="4" w:space="0"/>
              <w:left w:val="single" w:color="auto" w:sz="4" w:space="0"/>
            </w:tcBorders>
            <w:shd w:val="clear" w:color="auto" w:fill="FFFFFF"/>
          </w:tcPr>
          <w:p w14:paraId="1E0E7A04">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2E197DF0">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6E447F8F">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25F92947">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5F5D14E2">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597B6B68">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57661F95">
            <w:pPr>
              <w:pStyle w:val="124"/>
              <w:spacing w:before="100" w:line="240" w:lineRule="auto"/>
              <w:ind w:firstLine="0"/>
              <w:jc w:val="center"/>
              <w:rPr>
                <w:sz w:val="24"/>
                <w:szCs w:val="24"/>
              </w:rPr>
            </w:pPr>
          </w:p>
        </w:tc>
        <w:tc>
          <w:tcPr>
            <w:tcW w:w="840" w:type="dxa"/>
            <w:tcBorders>
              <w:top w:val="single" w:color="auto" w:sz="4" w:space="0"/>
              <w:left w:val="single" w:color="auto" w:sz="4" w:space="0"/>
            </w:tcBorders>
            <w:shd w:val="clear" w:color="auto" w:fill="FFFFFF"/>
          </w:tcPr>
          <w:p w14:paraId="3EB1C95B">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73415368">
            <w:pPr>
              <w:jc w:val="center"/>
              <w:rPr>
                <w:rFonts w:ascii="宋体" w:hAnsi="宋体" w:cs="宋体"/>
                <w:sz w:val="24"/>
              </w:rPr>
            </w:pPr>
          </w:p>
        </w:tc>
      </w:tr>
      <w:tr w14:paraId="3F22F8A4">
        <w:tblPrEx>
          <w:tblCellMar>
            <w:top w:w="0" w:type="dxa"/>
            <w:left w:w="10" w:type="dxa"/>
            <w:bottom w:w="0" w:type="dxa"/>
            <w:right w:w="10" w:type="dxa"/>
          </w:tblCellMar>
        </w:tblPrEx>
        <w:trPr>
          <w:trHeight w:val="514" w:hRule="exact"/>
        </w:trPr>
        <w:tc>
          <w:tcPr>
            <w:tcW w:w="869" w:type="dxa"/>
            <w:tcBorders>
              <w:top w:val="single" w:color="auto" w:sz="4" w:space="0"/>
              <w:left w:val="single" w:color="auto" w:sz="4" w:space="0"/>
            </w:tcBorders>
            <w:shd w:val="clear" w:color="auto" w:fill="FFFFFF"/>
          </w:tcPr>
          <w:p w14:paraId="4B155E5C">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2F0AA649">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62DBFF11">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6386ADA7">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641B0E90">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4D57142F">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7C9AD032">
            <w:pPr>
              <w:jc w:val="center"/>
              <w:rPr>
                <w:rFonts w:ascii="宋体" w:hAnsi="宋体" w:cs="宋体"/>
                <w:sz w:val="24"/>
              </w:rPr>
            </w:pPr>
          </w:p>
        </w:tc>
        <w:tc>
          <w:tcPr>
            <w:tcW w:w="840" w:type="dxa"/>
            <w:tcBorders>
              <w:top w:val="single" w:color="auto" w:sz="4" w:space="0"/>
              <w:left w:val="single" w:color="auto" w:sz="4" w:space="0"/>
            </w:tcBorders>
            <w:shd w:val="clear" w:color="auto" w:fill="FFFFFF"/>
          </w:tcPr>
          <w:p w14:paraId="48EC1D07">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020AF640">
            <w:pPr>
              <w:jc w:val="center"/>
              <w:rPr>
                <w:rFonts w:ascii="宋体" w:hAnsi="宋体" w:cs="宋体"/>
                <w:sz w:val="24"/>
              </w:rPr>
            </w:pPr>
          </w:p>
        </w:tc>
      </w:tr>
      <w:tr w14:paraId="162C4BDC">
        <w:tblPrEx>
          <w:tblCellMar>
            <w:top w:w="0" w:type="dxa"/>
            <w:left w:w="10" w:type="dxa"/>
            <w:bottom w:w="0" w:type="dxa"/>
            <w:right w:w="10" w:type="dxa"/>
          </w:tblCellMar>
        </w:tblPrEx>
        <w:trPr>
          <w:trHeight w:val="509" w:hRule="exact"/>
        </w:trPr>
        <w:tc>
          <w:tcPr>
            <w:tcW w:w="869" w:type="dxa"/>
            <w:tcBorders>
              <w:top w:val="single" w:color="auto" w:sz="4" w:space="0"/>
              <w:left w:val="single" w:color="auto" w:sz="4" w:space="0"/>
            </w:tcBorders>
            <w:shd w:val="clear" w:color="auto" w:fill="FFFFFF"/>
          </w:tcPr>
          <w:p w14:paraId="77E95D30">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3F088DE8">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7C8F6134">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534777A8">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580A91A2">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02ECD9C2">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7B65D15F">
            <w:pPr>
              <w:jc w:val="center"/>
              <w:rPr>
                <w:rFonts w:ascii="宋体" w:hAnsi="宋体" w:cs="宋体"/>
                <w:sz w:val="24"/>
              </w:rPr>
            </w:pPr>
          </w:p>
        </w:tc>
        <w:tc>
          <w:tcPr>
            <w:tcW w:w="840" w:type="dxa"/>
            <w:tcBorders>
              <w:top w:val="single" w:color="auto" w:sz="4" w:space="0"/>
              <w:left w:val="single" w:color="auto" w:sz="4" w:space="0"/>
            </w:tcBorders>
            <w:shd w:val="clear" w:color="auto" w:fill="FFFFFF"/>
          </w:tcPr>
          <w:p w14:paraId="67CFF4B4">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40275B66">
            <w:pPr>
              <w:jc w:val="center"/>
              <w:rPr>
                <w:rFonts w:ascii="宋体" w:hAnsi="宋体" w:cs="宋体"/>
                <w:sz w:val="24"/>
              </w:rPr>
            </w:pPr>
          </w:p>
        </w:tc>
      </w:tr>
      <w:tr w14:paraId="31EC6F40">
        <w:tblPrEx>
          <w:tblCellMar>
            <w:top w:w="0" w:type="dxa"/>
            <w:left w:w="10" w:type="dxa"/>
            <w:bottom w:w="0" w:type="dxa"/>
            <w:right w:w="10" w:type="dxa"/>
          </w:tblCellMar>
        </w:tblPrEx>
        <w:trPr>
          <w:trHeight w:val="514" w:hRule="exact"/>
        </w:trPr>
        <w:tc>
          <w:tcPr>
            <w:tcW w:w="869" w:type="dxa"/>
            <w:tcBorders>
              <w:top w:val="single" w:color="auto" w:sz="4" w:space="0"/>
              <w:left w:val="single" w:color="auto" w:sz="4" w:space="0"/>
            </w:tcBorders>
            <w:shd w:val="clear" w:color="auto" w:fill="FFFFFF"/>
          </w:tcPr>
          <w:p w14:paraId="6773D628">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5805BE08">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40392E65">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7089EF70">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7E4D947E">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0B8AA76D">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1920F4EE">
            <w:pPr>
              <w:jc w:val="center"/>
              <w:rPr>
                <w:rFonts w:ascii="宋体" w:hAnsi="宋体" w:cs="宋体"/>
                <w:sz w:val="24"/>
              </w:rPr>
            </w:pPr>
          </w:p>
        </w:tc>
        <w:tc>
          <w:tcPr>
            <w:tcW w:w="840" w:type="dxa"/>
            <w:tcBorders>
              <w:top w:val="single" w:color="auto" w:sz="4" w:space="0"/>
              <w:left w:val="single" w:color="auto" w:sz="4" w:space="0"/>
            </w:tcBorders>
            <w:shd w:val="clear" w:color="auto" w:fill="FFFFFF"/>
          </w:tcPr>
          <w:p w14:paraId="3C22A5A7">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63EF9ED5">
            <w:pPr>
              <w:jc w:val="center"/>
              <w:rPr>
                <w:rFonts w:ascii="宋体" w:hAnsi="宋体" w:cs="宋体"/>
                <w:sz w:val="24"/>
              </w:rPr>
            </w:pPr>
          </w:p>
        </w:tc>
      </w:tr>
      <w:tr w14:paraId="598A65AD">
        <w:tblPrEx>
          <w:tblCellMar>
            <w:top w:w="0" w:type="dxa"/>
            <w:left w:w="10" w:type="dxa"/>
            <w:bottom w:w="0" w:type="dxa"/>
            <w:right w:w="10" w:type="dxa"/>
          </w:tblCellMar>
        </w:tblPrEx>
        <w:trPr>
          <w:trHeight w:val="514" w:hRule="exact"/>
        </w:trPr>
        <w:tc>
          <w:tcPr>
            <w:tcW w:w="869" w:type="dxa"/>
            <w:tcBorders>
              <w:top w:val="single" w:color="auto" w:sz="4" w:space="0"/>
              <w:left w:val="single" w:color="auto" w:sz="4" w:space="0"/>
            </w:tcBorders>
            <w:shd w:val="clear" w:color="auto" w:fill="FFFFFF"/>
          </w:tcPr>
          <w:p w14:paraId="1FAB7543">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33AB3AE1">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324E2B83">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3F2A044A">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3D7CBAC5">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2EFB9862">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6C56FF2D">
            <w:pPr>
              <w:jc w:val="center"/>
              <w:rPr>
                <w:rFonts w:ascii="宋体" w:hAnsi="宋体" w:cs="宋体"/>
                <w:sz w:val="24"/>
              </w:rPr>
            </w:pPr>
          </w:p>
        </w:tc>
        <w:tc>
          <w:tcPr>
            <w:tcW w:w="840" w:type="dxa"/>
            <w:tcBorders>
              <w:top w:val="single" w:color="auto" w:sz="4" w:space="0"/>
              <w:left w:val="single" w:color="auto" w:sz="4" w:space="0"/>
            </w:tcBorders>
            <w:shd w:val="clear" w:color="auto" w:fill="FFFFFF"/>
          </w:tcPr>
          <w:p w14:paraId="56601B82">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20A9CFAF">
            <w:pPr>
              <w:jc w:val="center"/>
              <w:rPr>
                <w:rFonts w:ascii="宋体" w:hAnsi="宋体" w:cs="宋体"/>
                <w:sz w:val="24"/>
              </w:rPr>
            </w:pPr>
          </w:p>
        </w:tc>
      </w:tr>
      <w:tr w14:paraId="4F914122">
        <w:tblPrEx>
          <w:tblCellMar>
            <w:top w:w="0" w:type="dxa"/>
            <w:left w:w="10" w:type="dxa"/>
            <w:bottom w:w="0" w:type="dxa"/>
            <w:right w:w="10" w:type="dxa"/>
          </w:tblCellMar>
        </w:tblPrEx>
        <w:trPr>
          <w:trHeight w:val="509" w:hRule="exact"/>
        </w:trPr>
        <w:tc>
          <w:tcPr>
            <w:tcW w:w="869" w:type="dxa"/>
            <w:tcBorders>
              <w:top w:val="single" w:color="auto" w:sz="4" w:space="0"/>
              <w:left w:val="single" w:color="auto" w:sz="4" w:space="0"/>
            </w:tcBorders>
            <w:shd w:val="clear" w:color="auto" w:fill="FFFFFF"/>
          </w:tcPr>
          <w:p w14:paraId="40CE4E28">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14F8C863">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4628EF17">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141D66D6">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7218E1B2">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4E14F824">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356AD35F">
            <w:pPr>
              <w:jc w:val="center"/>
              <w:rPr>
                <w:rFonts w:ascii="宋体" w:hAnsi="宋体" w:cs="宋体"/>
                <w:sz w:val="24"/>
              </w:rPr>
            </w:pPr>
          </w:p>
        </w:tc>
        <w:tc>
          <w:tcPr>
            <w:tcW w:w="840" w:type="dxa"/>
            <w:tcBorders>
              <w:top w:val="single" w:color="auto" w:sz="4" w:space="0"/>
              <w:left w:val="single" w:color="auto" w:sz="4" w:space="0"/>
            </w:tcBorders>
            <w:shd w:val="clear" w:color="auto" w:fill="FFFFFF"/>
          </w:tcPr>
          <w:p w14:paraId="71CD6120">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7987E015">
            <w:pPr>
              <w:jc w:val="center"/>
              <w:rPr>
                <w:rFonts w:ascii="宋体" w:hAnsi="宋体" w:cs="宋体"/>
                <w:sz w:val="24"/>
              </w:rPr>
            </w:pPr>
          </w:p>
        </w:tc>
      </w:tr>
      <w:tr w14:paraId="3FBF4866">
        <w:tblPrEx>
          <w:tblCellMar>
            <w:top w:w="0" w:type="dxa"/>
            <w:left w:w="10" w:type="dxa"/>
            <w:bottom w:w="0" w:type="dxa"/>
            <w:right w:w="10" w:type="dxa"/>
          </w:tblCellMar>
        </w:tblPrEx>
        <w:trPr>
          <w:trHeight w:val="514" w:hRule="exact"/>
        </w:trPr>
        <w:tc>
          <w:tcPr>
            <w:tcW w:w="869" w:type="dxa"/>
            <w:tcBorders>
              <w:top w:val="single" w:color="auto" w:sz="4" w:space="0"/>
              <w:left w:val="single" w:color="auto" w:sz="4" w:space="0"/>
            </w:tcBorders>
            <w:shd w:val="clear" w:color="auto" w:fill="FFFFFF"/>
          </w:tcPr>
          <w:p w14:paraId="20CF2C61">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7BABA774">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7BBCDB67">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6F6629EA">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76158196">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23C15D77">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5931D20A">
            <w:pPr>
              <w:jc w:val="center"/>
              <w:rPr>
                <w:rFonts w:ascii="宋体" w:hAnsi="宋体" w:cs="宋体"/>
                <w:sz w:val="24"/>
              </w:rPr>
            </w:pPr>
          </w:p>
        </w:tc>
        <w:tc>
          <w:tcPr>
            <w:tcW w:w="840" w:type="dxa"/>
            <w:tcBorders>
              <w:top w:val="single" w:color="auto" w:sz="4" w:space="0"/>
              <w:left w:val="single" w:color="auto" w:sz="4" w:space="0"/>
            </w:tcBorders>
            <w:shd w:val="clear" w:color="auto" w:fill="FFFFFF"/>
          </w:tcPr>
          <w:p w14:paraId="7F7C3993">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21339398">
            <w:pPr>
              <w:jc w:val="center"/>
              <w:rPr>
                <w:rFonts w:ascii="宋体" w:hAnsi="宋体" w:cs="宋体"/>
                <w:sz w:val="24"/>
              </w:rPr>
            </w:pPr>
          </w:p>
        </w:tc>
      </w:tr>
      <w:tr w14:paraId="5FF5DE0A">
        <w:tblPrEx>
          <w:tblCellMar>
            <w:top w:w="0" w:type="dxa"/>
            <w:left w:w="10" w:type="dxa"/>
            <w:bottom w:w="0" w:type="dxa"/>
            <w:right w:w="10" w:type="dxa"/>
          </w:tblCellMar>
        </w:tblPrEx>
        <w:trPr>
          <w:trHeight w:val="514" w:hRule="exact"/>
        </w:trPr>
        <w:tc>
          <w:tcPr>
            <w:tcW w:w="869" w:type="dxa"/>
            <w:tcBorders>
              <w:top w:val="single" w:color="auto" w:sz="4" w:space="0"/>
              <w:left w:val="single" w:color="auto" w:sz="4" w:space="0"/>
            </w:tcBorders>
            <w:shd w:val="clear" w:color="auto" w:fill="FFFFFF"/>
          </w:tcPr>
          <w:p w14:paraId="2AC50198">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7F79EE52">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67A99DB2">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7FF7CAD6">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50D44653">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62F0603A">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4DD7C8E3">
            <w:pPr>
              <w:jc w:val="center"/>
              <w:rPr>
                <w:rFonts w:ascii="宋体" w:hAnsi="宋体" w:cs="宋体"/>
                <w:sz w:val="24"/>
              </w:rPr>
            </w:pPr>
          </w:p>
        </w:tc>
        <w:tc>
          <w:tcPr>
            <w:tcW w:w="840" w:type="dxa"/>
            <w:tcBorders>
              <w:top w:val="single" w:color="auto" w:sz="4" w:space="0"/>
              <w:left w:val="single" w:color="auto" w:sz="4" w:space="0"/>
            </w:tcBorders>
            <w:shd w:val="clear" w:color="auto" w:fill="FFFFFF"/>
          </w:tcPr>
          <w:p w14:paraId="558F1BAB">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0B1A3226">
            <w:pPr>
              <w:jc w:val="center"/>
              <w:rPr>
                <w:rFonts w:ascii="宋体" w:hAnsi="宋体" w:cs="宋体"/>
                <w:sz w:val="24"/>
              </w:rPr>
            </w:pPr>
          </w:p>
        </w:tc>
      </w:tr>
      <w:tr w14:paraId="3D1D3810">
        <w:tblPrEx>
          <w:tblCellMar>
            <w:top w:w="0" w:type="dxa"/>
            <w:left w:w="10" w:type="dxa"/>
            <w:bottom w:w="0" w:type="dxa"/>
            <w:right w:w="10" w:type="dxa"/>
          </w:tblCellMar>
        </w:tblPrEx>
        <w:trPr>
          <w:trHeight w:val="514" w:hRule="exact"/>
        </w:trPr>
        <w:tc>
          <w:tcPr>
            <w:tcW w:w="869" w:type="dxa"/>
            <w:tcBorders>
              <w:top w:val="single" w:color="auto" w:sz="4" w:space="0"/>
              <w:left w:val="single" w:color="auto" w:sz="4" w:space="0"/>
            </w:tcBorders>
            <w:shd w:val="clear" w:color="auto" w:fill="FFFFFF"/>
          </w:tcPr>
          <w:p w14:paraId="0DCD419A">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2BF2EA06">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0FFCF163">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678380BD">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75D3A5C0">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57140259">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6916A2C1">
            <w:pPr>
              <w:jc w:val="center"/>
              <w:rPr>
                <w:rFonts w:ascii="宋体" w:hAnsi="宋体" w:cs="宋体"/>
                <w:sz w:val="24"/>
              </w:rPr>
            </w:pPr>
          </w:p>
        </w:tc>
        <w:tc>
          <w:tcPr>
            <w:tcW w:w="840" w:type="dxa"/>
            <w:tcBorders>
              <w:top w:val="single" w:color="auto" w:sz="4" w:space="0"/>
              <w:left w:val="single" w:color="auto" w:sz="4" w:space="0"/>
            </w:tcBorders>
            <w:shd w:val="clear" w:color="auto" w:fill="FFFFFF"/>
          </w:tcPr>
          <w:p w14:paraId="597EC98E">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0BEAF957">
            <w:pPr>
              <w:jc w:val="center"/>
              <w:rPr>
                <w:rFonts w:ascii="宋体" w:hAnsi="宋体" w:cs="宋体"/>
                <w:sz w:val="24"/>
              </w:rPr>
            </w:pPr>
          </w:p>
        </w:tc>
      </w:tr>
      <w:tr w14:paraId="195FCD45">
        <w:tblPrEx>
          <w:tblCellMar>
            <w:top w:w="0" w:type="dxa"/>
            <w:left w:w="10" w:type="dxa"/>
            <w:bottom w:w="0" w:type="dxa"/>
            <w:right w:w="10" w:type="dxa"/>
          </w:tblCellMar>
        </w:tblPrEx>
        <w:trPr>
          <w:trHeight w:val="509" w:hRule="exact"/>
        </w:trPr>
        <w:tc>
          <w:tcPr>
            <w:tcW w:w="869" w:type="dxa"/>
            <w:tcBorders>
              <w:top w:val="single" w:color="auto" w:sz="4" w:space="0"/>
              <w:left w:val="single" w:color="auto" w:sz="4" w:space="0"/>
            </w:tcBorders>
            <w:shd w:val="clear" w:color="auto" w:fill="FFFFFF"/>
          </w:tcPr>
          <w:p w14:paraId="231A6B3C">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0379C5CC">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35FDBC4F">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5417589D">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789FCE9A">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6195551E">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1CCF2599">
            <w:pPr>
              <w:jc w:val="center"/>
              <w:rPr>
                <w:rFonts w:ascii="宋体" w:hAnsi="宋体" w:cs="宋体"/>
                <w:sz w:val="24"/>
              </w:rPr>
            </w:pPr>
          </w:p>
        </w:tc>
        <w:tc>
          <w:tcPr>
            <w:tcW w:w="840" w:type="dxa"/>
            <w:tcBorders>
              <w:top w:val="single" w:color="auto" w:sz="4" w:space="0"/>
              <w:left w:val="single" w:color="auto" w:sz="4" w:space="0"/>
            </w:tcBorders>
            <w:shd w:val="clear" w:color="auto" w:fill="FFFFFF"/>
          </w:tcPr>
          <w:p w14:paraId="4ADA8852">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28BB9679">
            <w:pPr>
              <w:jc w:val="center"/>
              <w:rPr>
                <w:rFonts w:ascii="宋体" w:hAnsi="宋体" w:cs="宋体"/>
                <w:sz w:val="24"/>
              </w:rPr>
            </w:pPr>
          </w:p>
        </w:tc>
      </w:tr>
      <w:tr w14:paraId="0432392F">
        <w:tblPrEx>
          <w:tblCellMar>
            <w:top w:w="0" w:type="dxa"/>
            <w:left w:w="10" w:type="dxa"/>
            <w:bottom w:w="0" w:type="dxa"/>
            <w:right w:w="10" w:type="dxa"/>
          </w:tblCellMar>
        </w:tblPrEx>
        <w:trPr>
          <w:trHeight w:val="514" w:hRule="exact"/>
        </w:trPr>
        <w:tc>
          <w:tcPr>
            <w:tcW w:w="869" w:type="dxa"/>
            <w:tcBorders>
              <w:top w:val="single" w:color="auto" w:sz="4" w:space="0"/>
              <w:left w:val="single" w:color="auto" w:sz="4" w:space="0"/>
            </w:tcBorders>
            <w:shd w:val="clear" w:color="auto" w:fill="FFFFFF"/>
          </w:tcPr>
          <w:p w14:paraId="1053BBF4">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0AE95F8B">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68EEBE05">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73B102EF">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2D4D87A2">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1B8445C6">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28C8D6A0">
            <w:pPr>
              <w:jc w:val="center"/>
              <w:rPr>
                <w:rFonts w:ascii="宋体" w:hAnsi="宋体" w:cs="宋体"/>
                <w:sz w:val="24"/>
              </w:rPr>
            </w:pPr>
          </w:p>
        </w:tc>
        <w:tc>
          <w:tcPr>
            <w:tcW w:w="840" w:type="dxa"/>
            <w:tcBorders>
              <w:top w:val="single" w:color="auto" w:sz="4" w:space="0"/>
              <w:left w:val="single" w:color="auto" w:sz="4" w:space="0"/>
            </w:tcBorders>
            <w:shd w:val="clear" w:color="auto" w:fill="FFFFFF"/>
          </w:tcPr>
          <w:p w14:paraId="176FBC1A">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6A74C5C4">
            <w:pPr>
              <w:jc w:val="center"/>
              <w:rPr>
                <w:rFonts w:ascii="宋体" w:hAnsi="宋体" w:cs="宋体"/>
                <w:sz w:val="24"/>
              </w:rPr>
            </w:pPr>
          </w:p>
        </w:tc>
      </w:tr>
      <w:tr w14:paraId="1DA1C20E">
        <w:tblPrEx>
          <w:tblCellMar>
            <w:top w:w="0" w:type="dxa"/>
            <w:left w:w="10" w:type="dxa"/>
            <w:bottom w:w="0" w:type="dxa"/>
            <w:right w:w="10" w:type="dxa"/>
          </w:tblCellMar>
        </w:tblPrEx>
        <w:trPr>
          <w:trHeight w:val="509" w:hRule="exact"/>
        </w:trPr>
        <w:tc>
          <w:tcPr>
            <w:tcW w:w="869" w:type="dxa"/>
            <w:tcBorders>
              <w:top w:val="single" w:color="auto" w:sz="4" w:space="0"/>
              <w:left w:val="single" w:color="auto" w:sz="4" w:space="0"/>
            </w:tcBorders>
            <w:shd w:val="clear" w:color="auto" w:fill="FFFFFF"/>
          </w:tcPr>
          <w:p w14:paraId="161B439D">
            <w:pPr>
              <w:jc w:val="center"/>
              <w:rPr>
                <w:rFonts w:ascii="宋体" w:hAnsi="宋体" w:cs="宋体"/>
                <w:sz w:val="24"/>
              </w:rPr>
            </w:pPr>
          </w:p>
        </w:tc>
        <w:tc>
          <w:tcPr>
            <w:tcW w:w="1416" w:type="dxa"/>
            <w:tcBorders>
              <w:top w:val="single" w:color="auto" w:sz="4" w:space="0"/>
              <w:left w:val="single" w:color="auto" w:sz="4" w:space="0"/>
            </w:tcBorders>
            <w:shd w:val="clear" w:color="auto" w:fill="FFFFFF"/>
          </w:tcPr>
          <w:p w14:paraId="03A4D909">
            <w:pPr>
              <w:jc w:val="center"/>
              <w:rPr>
                <w:rFonts w:ascii="宋体" w:hAnsi="宋体" w:cs="宋体"/>
                <w:sz w:val="24"/>
              </w:rPr>
            </w:pPr>
          </w:p>
        </w:tc>
        <w:tc>
          <w:tcPr>
            <w:tcW w:w="1133" w:type="dxa"/>
            <w:tcBorders>
              <w:top w:val="single" w:color="auto" w:sz="4" w:space="0"/>
              <w:left w:val="single" w:color="auto" w:sz="4" w:space="0"/>
            </w:tcBorders>
            <w:shd w:val="clear" w:color="auto" w:fill="FFFFFF"/>
          </w:tcPr>
          <w:p w14:paraId="201F0519">
            <w:pPr>
              <w:jc w:val="center"/>
              <w:rPr>
                <w:rFonts w:ascii="宋体" w:hAnsi="宋体" w:cs="宋体"/>
                <w:sz w:val="24"/>
              </w:rPr>
            </w:pPr>
          </w:p>
        </w:tc>
        <w:tc>
          <w:tcPr>
            <w:tcW w:w="677" w:type="dxa"/>
            <w:tcBorders>
              <w:top w:val="single" w:color="auto" w:sz="4" w:space="0"/>
              <w:left w:val="single" w:color="auto" w:sz="4" w:space="0"/>
            </w:tcBorders>
            <w:shd w:val="clear" w:color="auto" w:fill="FFFFFF"/>
          </w:tcPr>
          <w:p w14:paraId="0240833C">
            <w:pPr>
              <w:jc w:val="center"/>
              <w:rPr>
                <w:rFonts w:ascii="宋体" w:hAnsi="宋体" w:cs="宋体"/>
                <w:sz w:val="24"/>
              </w:rPr>
            </w:pPr>
          </w:p>
        </w:tc>
        <w:tc>
          <w:tcPr>
            <w:tcW w:w="682" w:type="dxa"/>
            <w:tcBorders>
              <w:top w:val="single" w:color="auto" w:sz="4" w:space="0"/>
              <w:left w:val="single" w:color="auto" w:sz="4" w:space="0"/>
            </w:tcBorders>
            <w:shd w:val="clear" w:color="auto" w:fill="FFFFFF"/>
          </w:tcPr>
          <w:p w14:paraId="07D754D1">
            <w:pPr>
              <w:jc w:val="center"/>
              <w:rPr>
                <w:rFonts w:ascii="宋体" w:hAnsi="宋体" w:cs="宋体"/>
                <w:sz w:val="24"/>
              </w:rPr>
            </w:pPr>
          </w:p>
        </w:tc>
        <w:tc>
          <w:tcPr>
            <w:tcW w:w="1253" w:type="dxa"/>
            <w:tcBorders>
              <w:top w:val="single" w:color="auto" w:sz="4" w:space="0"/>
              <w:left w:val="single" w:color="auto" w:sz="4" w:space="0"/>
            </w:tcBorders>
            <w:shd w:val="clear" w:color="auto" w:fill="FFFFFF"/>
          </w:tcPr>
          <w:p w14:paraId="48D5EEC0">
            <w:pPr>
              <w:jc w:val="center"/>
              <w:rPr>
                <w:rFonts w:ascii="宋体" w:hAnsi="宋体" w:cs="宋体"/>
                <w:sz w:val="24"/>
              </w:rPr>
            </w:pPr>
          </w:p>
        </w:tc>
        <w:tc>
          <w:tcPr>
            <w:tcW w:w="845" w:type="dxa"/>
            <w:tcBorders>
              <w:top w:val="single" w:color="auto" w:sz="4" w:space="0"/>
              <w:left w:val="single" w:color="auto" w:sz="4" w:space="0"/>
            </w:tcBorders>
            <w:shd w:val="clear" w:color="auto" w:fill="FFFFFF"/>
          </w:tcPr>
          <w:p w14:paraId="3B34E1F3">
            <w:pPr>
              <w:jc w:val="center"/>
              <w:rPr>
                <w:rFonts w:ascii="宋体" w:hAnsi="宋体" w:cs="宋体"/>
                <w:sz w:val="24"/>
              </w:rPr>
            </w:pPr>
          </w:p>
        </w:tc>
        <w:tc>
          <w:tcPr>
            <w:tcW w:w="840" w:type="dxa"/>
            <w:tcBorders>
              <w:top w:val="single" w:color="auto" w:sz="4" w:space="0"/>
              <w:left w:val="single" w:color="auto" w:sz="4" w:space="0"/>
            </w:tcBorders>
            <w:shd w:val="clear" w:color="auto" w:fill="FFFFFF"/>
          </w:tcPr>
          <w:p w14:paraId="7997FE22">
            <w:pPr>
              <w:jc w:val="center"/>
              <w:rPr>
                <w:rFonts w:ascii="宋体" w:hAnsi="宋体" w:cs="宋体"/>
                <w:sz w:val="24"/>
              </w:rPr>
            </w:pPr>
          </w:p>
        </w:tc>
        <w:tc>
          <w:tcPr>
            <w:tcW w:w="1382" w:type="dxa"/>
            <w:tcBorders>
              <w:top w:val="single" w:color="auto" w:sz="4" w:space="0"/>
              <w:left w:val="single" w:color="auto" w:sz="4" w:space="0"/>
              <w:right w:val="single" w:color="auto" w:sz="4" w:space="0"/>
            </w:tcBorders>
            <w:shd w:val="clear" w:color="auto" w:fill="FFFFFF"/>
          </w:tcPr>
          <w:p w14:paraId="7278E981">
            <w:pPr>
              <w:jc w:val="center"/>
              <w:rPr>
                <w:rFonts w:ascii="宋体" w:hAnsi="宋体" w:cs="宋体"/>
                <w:sz w:val="24"/>
              </w:rPr>
            </w:pPr>
          </w:p>
        </w:tc>
      </w:tr>
      <w:tr w14:paraId="16002133">
        <w:tblPrEx>
          <w:tblCellMar>
            <w:top w:w="0" w:type="dxa"/>
            <w:left w:w="10" w:type="dxa"/>
            <w:bottom w:w="0" w:type="dxa"/>
            <w:right w:w="10" w:type="dxa"/>
          </w:tblCellMar>
        </w:tblPrEx>
        <w:trPr>
          <w:trHeight w:val="538" w:hRule="exact"/>
        </w:trPr>
        <w:tc>
          <w:tcPr>
            <w:tcW w:w="869" w:type="dxa"/>
            <w:tcBorders>
              <w:top w:val="single" w:color="auto" w:sz="4" w:space="0"/>
              <w:left w:val="single" w:color="auto" w:sz="4" w:space="0"/>
              <w:bottom w:val="single" w:color="auto" w:sz="4" w:space="0"/>
            </w:tcBorders>
            <w:shd w:val="clear" w:color="auto" w:fill="FFFFFF"/>
          </w:tcPr>
          <w:p w14:paraId="7730D886">
            <w:pPr>
              <w:jc w:val="center"/>
              <w:rPr>
                <w:rFonts w:ascii="宋体" w:hAnsi="宋体" w:cs="宋体"/>
                <w:sz w:val="24"/>
              </w:rPr>
            </w:pPr>
          </w:p>
        </w:tc>
        <w:tc>
          <w:tcPr>
            <w:tcW w:w="1416" w:type="dxa"/>
            <w:tcBorders>
              <w:top w:val="single" w:color="auto" w:sz="4" w:space="0"/>
              <w:left w:val="single" w:color="auto" w:sz="4" w:space="0"/>
              <w:bottom w:val="single" w:color="auto" w:sz="4" w:space="0"/>
            </w:tcBorders>
            <w:shd w:val="clear" w:color="auto" w:fill="FFFFFF"/>
          </w:tcPr>
          <w:p w14:paraId="5221C5FF">
            <w:pPr>
              <w:jc w:val="center"/>
              <w:rPr>
                <w:rFonts w:ascii="宋体" w:hAnsi="宋体" w:cs="宋体"/>
                <w:sz w:val="24"/>
              </w:rPr>
            </w:pPr>
          </w:p>
        </w:tc>
        <w:tc>
          <w:tcPr>
            <w:tcW w:w="1133" w:type="dxa"/>
            <w:tcBorders>
              <w:top w:val="single" w:color="auto" w:sz="4" w:space="0"/>
              <w:left w:val="single" w:color="auto" w:sz="4" w:space="0"/>
              <w:bottom w:val="single" w:color="auto" w:sz="4" w:space="0"/>
            </w:tcBorders>
            <w:shd w:val="clear" w:color="auto" w:fill="FFFFFF"/>
          </w:tcPr>
          <w:p w14:paraId="3247430E">
            <w:pPr>
              <w:jc w:val="center"/>
              <w:rPr>
                <w:rFonts w:ascii="宋体" w:hAnsi="宋体" w:cs="宋体"/>
                <w:sz w:val="24"/>
              </w:rPr>
            </w:pPr>
          </w:p>
        </w:tc>
        <w:tc>
          <w:tcPr>
            <w:tcW w:w="677" w:type="dxa"/>
            <w:tcBorders>
              <w:top w:val="single" w:color="auto" w:sz="4" w:space="0"/>
              <w:left w:val="single" w:color="auto" w:sz="4" w:space="0"/>
              <w:bottom w:val="single" w:color="auto" w:sz="4" w:space="0"/>
            </w:tcBorders>
            <w:shd w:val="clear" w:color="auto" w:fill="FFFFFF"/>
          </w:tcPr>
          <w:p w14:paraId="7758B2CD">
            <w:pPr>
              <w:jc w:val="center"/>
              <w:rPr>
                <w:rFonts w:ascii="宋体" w:hAnsi="宋体" w:cs="宋体"/>
                <w:sz w:val="24"/>
              </w:rPr>
            </w:pPr>
          </w:p>
        </w:tc>
        <w:tc>
          <w:tcPr>
            <w:tcW w:w="682" w:type="dxa"/>
            <w:tcBorders>
              <w:top w:val="single" w:color="auto" w:sz="4" w:space="0"/>
              <w:left w:val="single" w:color="auto" w:sz="4" w:space="0"/>
              <w:bottom w:val="single" w:color="auto" w:sz="4" w:space="0"/>
            </w:tcBorders>
            <w:shd w:val="clear" w:color="auto" w:fill="FFFFFF"/>
          </w:tcPr>
          <w:p w14:paraId="6588ABB2">
            <w:pPr>
              <w:jc w:val="center"/>
              <w:rPr>
                <w:rFonts w:ascii="宋体" w:hAnsi="宋体" w:cs="宋体"/>
                <w:sz w:val="24"/>
              </w:rPr>
            </w:pPr>
          </w:p>
        </w:tc>
        <w:tc>
          <w:tcPr>
            <w:tcW w:w="1253" w:type="dxa"/>
            <w:tcBorders>
              <w:top w:val="single" w:color="auto" w:sz="4" w:space="0"/>
              <w:left w:val="single" w:color="auto" w:sz="4" w:space="0"/>
              <w:bottom w:val="single" w:color="auto" w:sz="4" w:space="0"/>
            </w:tcBorders>
            <w:shd w:val="clear" w:color="auto" w:fill="FFFFFF"/>
          </w:tcPr>
          <w:p w14:paraId="22575D96">
            <w:pPr>
              <w:jc w:val="center"/>
              <w:rPr>
                <w:rFonts w:ascii="宋体" w:hAnsi="宋体" w:cs="宋体"/>
                <w:sz w:val="24"/>
              </w:rPr>
            </w:pPr>
          </w:p>
        </w:tc>
        <w:tc>
          <w:tcPr>
            <w:tcW w:w="845" w:type="dxa"/>
            <w:tcBorders>
              <w:top w:val="single" w:color="auto" w:sz="4" w:space="0"/>
              <w:left w:val="single" w:color="auto" w:sz="4" w:space="0"/>
              <w:bottom w:val="single" w:color="auto" w:sz="4" w:space="0"/>
            </w:tcBorders>
            <w:shd w:val="clear" w:color="auto" w:fill="FFFFFF"/>
          </w:tcPr>
          <w:p w14:paraId="0A6EEFB0">
            <w:pPr>
              <w:jc w:val="center"/>
              <w:rPr>
                <w:rFonts w:ascii="宋体" w:hAnsi="宋体" w:cs="宋体"/>
                <w:sz w:val="24"/>
              </w:rPr>
            </w:pPr>
          </w:p>
        </w:tc>
        <w:tc>
          <w:tcPr>
            <w:tcW w:w="840" w:type="dxa"/>
            <w:tcBorders>
              <w:top w:val="single" w:color="auto" w:sz="4" w:space="0"/>
              <w:left w:val="single" w:color="auto" w:sz="4" w:space="0"/>
              <w:bottom w:val="single" w:color="auto" w:sz="4" w:space="0"/>
            </w:tcBorders>
            <w:shd w:val="clear" w:color="auto" w:fill="FFFFFF"/>
          </w:tcPr>
          <w:p w14:paraId="737F2E66">
            <w:pPr>
              <w:jc w:val="center"/>
              <w:rPr>
                <w:rFonts w:ascii="宋体" w:hAnsi="宋体" w:cs="宋体"/>
                <w:sz w:val="24"/>
              </w:rPr>
            </w:pPr>
          </w:p>
        </w:tc>
        <w:tc>
          <w:tcPr>
            <w:tcW w:w="1382" w:type="dxa"/>
            <w:tcBorders>
              <w:top w:val="single" w:color="auto" w:sz="4" w:space="0"/>
              <w:left w:val="single" w:color="auto" w:sz="4" w:space="0"/>
              <w:bottom w:val="single" w:color="auto" w:sz="4" w:space="0"/>
              <w:right w:val="single" w:color="auto" w:sz="4" w:space="0"/>
            </w:tcBorders>
            <w:shd w:val="clear" w:color="auto" w:fill="FFFFFF"/>
          </w:tcPr>
          <w:p w14:paraId="1E49D565">
            <w:pPr>
              <w:jc w:val="center"/>
              <w:rPr>
                <w:rFonts w:ascii="宋体" w:hAnsi="宋体" w:cs="宋体"/>
                <w:sz w:val="24"/>
              </w:rPr>
            </w:pPr>
          </w:p>
        </w:tc>
      </w:tr>
    </w:tbl>
    <w:p w14:paraId="04159754">
      <w:pPr>
        <w:pStyle w:val="123"/>
        <w:keepNext/>
        <w:keepLines/>
        <w:spacing w:after="400"/>
        <w:rPr>
          <w:rFonts w:ascii="宋体" w:hAnsi="宋体" w:eastAsia="宋体" w:cs="宋体"/>
          <w:sz w:val="24"/>
          <w:szCs w:val="24"/>
        </w:rPr>
      </w:pPr>
    </w:p>
    <w:p w14:paraId="2F1C5AFF">
      <w:pPr>
        <w:spacing w:line="1" w:lineRule="exact"/>
        <w:rPr>
          <w:rFonts w:ascii="宋体" w:hAnsi="宋体" w:cs="宋体"/>
          <w:sz w:val="24"/>
        </w:rPr>
      </w:pPr>
      <w:r>
        <w:rPr>
          <w:rFonts w:hint="eastAsia" w:ascii="宋体" w:hAnsi="宋体" w:cs="宋体"/>
          <w:sz w:val="24"/>
        </w:rPr>
        <w:br w:type="page"/>
      </w:r>
    </w:p>
    <w:p w14:paraId="118443A3">
      <w:pPr>
        <w:spacing w:line="360" w:lineRule="auto"/>
        <w:jc w:val="center"/>
        <w:rPr>
          <w:b/>
          <w:bCs/>
          <w:sz w:val="24"/>
        </w:rPr>
      </w:pPr>
      <w:r>
        <w:rPr>
          <w:rFonts w:hint="eastAsia"/>
          <w:b/>
          <w:bCs/>
          <w:sz w:val="24"/>
        </w:rPr>
        <w:t>（六）主要人员简历表</w:t>
      </w:r>
    </w:p>
    <w:p w14:paraId="699AC0C4">
      <w:pPr>
        <w:pStyle w:val="123"/>
        <w:keepNext/>
        <w:keepLines/>
        <w:spacing w:after="0"/>
        <w:jc w:val="both"/>
        <w:rPr>
          <w:rFonts w:ascii="宋体" w:hAnsi="宋体" w:eastAsia="宋体" w:cs="宋体"/>
          <w:sz w:val="24"/>
          <w:szCs w:val="24"/>
        </w:rPr>
      </w:pPr>
    </w:p>
    <w:tbl>
      <w:tblPr>
        <w:tblStyle w:val="40"/>
        <w:tblW w:w="8762" w:type="dxa"/>
        <w:tblInd w:w="0" w:type="dxa"/>
        <w:tblLayout w:type="fixed"/>
        <w:tblCellMar>
          <w:top w:w="0" w:type="dxa"/>
          <w:left w:w="10" w:type="dxa"/>
          <w:bottom w:w="0" w:type="dxa"/>
          <w:right w:w="10" w:type="dxa"/>
        </w:tblCellMar>
      </w:tblPr>
      <w:tblGrid>
        <w:gridCol w:w="1190"/>
        <w:gridCol w:w="360"/>
        <w:gridCol w:w="691"/>
        <w:gridCol w:w="955"/>
        <w:gridCol w:w="1061"/>
        <w:gridCol w:w="706"/>
        <w:gridCol w:w="1267"/>
        <w:gridCol w:w="398"/>
        <w:gridCol w:w="2134"/>
      </w:tblGrid>
      <w:tr w14:paraId="66DBD896">
        <w:tblPrEx>
          <w:tblCellMar>
            <w:top w:w="0" w:type="dxa"/>
            <w:left w:w="10" w:type="dxa"/>
            <w:bottom w:w="0" w:type="dxa"/>
            <w:right w:w="10" w:type="dxa"/>
          </w:tblCellMar>
        </w:tblPrEx>
        <w:trPr>
          <w:trHeight w:val="888" w:hRule="exact"/>
        </w:trPr>
        <w:tc>
          <w:tcPr>
            <w:tcW w:w="1190" w:type="dxa"/>
            <w:tcBorders>
              <w:top w:val="single" w:color="auto" w:sz="4" w:space="0"/>
              <w:left w:val="single" w:color="auto" w:sz="4" w:space="0"/>
            </w:tcBorders>
            <w:shd w:val="clear" w:color="auto" w:fill="FFFFFF"/>
            <w:vAlign w:val="center"/>
          </w:tcPr>
          <w:p w14:paraId="29A5EA96">
            <w:pPr>
              <w:pStyle w:val="124"/>
              <w:spacing w:line="240" w:lineRule="auto"/>
              <w:ind w:firstLine="0"/>
              <w:jc w:val="center"/>
              <w:rPr>
                <w:sz w:val="24"/>
                <w:szCs w:val="24"/>
              </w:rPr>
            </w:pPr>
            <w:r>
              <w:rPr>
                <w:rFonts w:hint="eastAsia"/>
                <w:sz w:val="24"/>
                <w:szCs w:val="24"/>
              </w:rPr>
              <w:t>姓名</w:t>
            </w:r>
          </w:p>
        </w:tc>
        <w:tc>
          <w:tcPr>
            <w:tcW w:w="1051" w:type="dxa"/>
            <w:gridSpan w:val="2"/>
            <w:tcBorders>
              <w:top w:val="single" w:color="auto" w:sz="4" w:space="0"/>
              <w:left w:val="single" w:color="auto" w:sz="4" w:space="0"/>
            </w:tcBorders>
            <w:shd w:val="clear" w:color="auto" w:fill="FFFFFF"/>
            <w:vAlign w:val="center"/>
          </w:tcPr>
          <w:p w14:paraId="470B7187">
            <w:pPr>
              <w:jc w:val="center"/>
              <w:rPr>
                <w:rFonts w:ascii="宋体" w:hAnsi="宋体" w:cs="宋体"/>
                <w:sz w:val="24"/>
              </w:rPr>
            </w:pPr>
          </w:p>
        </w:tc>
        <w:tc>
          <w:tcPr>
            <w:tcW w:w="955" w:type="dxa"/>
            <w:tcBorders>
              <w:top w:val="single" w:color="auto" w:sz="4" w:space="0"/>
              <w:left w:val="single" w:color="auto" w:sz="4" w:space="0"/>
            </w:tcBorders>
            <w:shd w:val="clear" w:color="auto" w:fill="FFFFFF"/>
            <w:vAlign w:val="center"/>
          </w:tcPr>
          <w:p w14:paraId="24A6A395">
            <w:pPr>
              <w:pStyle w:val="124"/>
              <w:spacing w:line="240" w:lineRule="auto"/>
              <w:ind w:firstLine="0"/>
              <w:jc w:val="center"/>
              <w:rPr>
                <w:sz w:val="24"/>
                <w:szCs w:val="24"/>
              </w:rPr>
            </w:pPr>
            <w:r>
              <w:rPr>
                <w:rFonts w:hint="eastAsia"/>
                <w:sz w:val="24"/>
                <w:szCs w:val="24"/>
              </w:rPr>
              <w:t>年龄</w:t>
            </w:r>
          </w:p>
        </w:tc>
        <w:tc>
          <w:tcPr>
            <w:tcW w:w="1061" w:type="dxa"/>
            <w:tcBorders>
              <w:top w:val="single" w:color="auto" w:sz="4" w:space="0"/>
              <w:left w:val="single" w:color="auto" w:sz="4" w:space="0"/>
            </w:tcBorders>
            <w:shd w:val="clear" w:color="auto" w:fill="FFFFFF"/>
            <w:vAlign w:val="center"/>
          </w:tcPr>
          <w:p w14:paraId="41627CC8">
            <w:pPr>
              <w:jc w:val="center"/>
              <w:rPr>
                <w:rFonts w:ascii="宋体" w:hAnsi="宋体" w:cs="宋体"/>
                <w:sz w:val="24"/>
              </w:rPr>
            </w:pPr>
          </w:p>
        </w:tc>
        <w:tc>
          <w:tcPr>
            <w:tcW w:w="2371" w:type="dxa"/>
            <w:gridSpan w:val="3"/>
            <w:tcBorders>
              <w:top w:val="single" w:color="auto" w:sz="4" w:space="0"/>
              <w:left w:val="single" w:color="auto" w:sz="4" w:space="0"/>
            </w:tcBorders>
            <w:shd w:val="clear" w:color="auto" w:fill="FFFFFF"/>
            <w:vAlign w:val="center"/>
          </w:tcPr>
          <w:p w14:paraId="33FD5452">
            <w:pPr>
              <w:pStyle w:val="124"/>
              <w:spacing w:line="350" w:lineRule="exact"/>
              <w:ind w:firstLine="0"/>
              <w:jc w:val="center"/>
              <w:rPr>
                <w:sz w:val="24"/>
                <w:szCs w:val="24"/>
              </w:rPr>
            </w:pPr>
            <w:r>
              <w:rPr>
                <w:rFonts w:hint="eastAsia"/>
                <w:sz w:val="24"/>
                <w:szCs w:val="24"/>
              </w:rPr>
              <w:t>执业或职业</w:t>
            </w:r>
          </w:p>
          <w:p w14:paraId="42253D90">
            <w:pPr>
              <w:pStyle w:val="124"/>
              <w:spacing w:line="350" w:lineRule="exact"/>
              <w:ind w:firstLine="0"/>
              <w:jc w:val="center"/>
              <w:rPr>
                <w:sz w:val="24"/>
                <w:szCs w:val="24"/>
              </w:rPr>
            </w:pPr>
            <w:r>
              <w:rPr>
                <w:rFonts w:hint="eastAsia"/>
                <w:sz w:val="24"/>
                <w:szCs w:val="24"/>
              </w:rPr>
              <w:t>资格证书名称</w:t>
            </w:r>
          </w:p>
        </w:tc>
        <w:tc>
          <w:tcPr>
            <w:tcW w:w="2134" w:type="dxa"/>
            <w:tcBorders>
              <w:top w:val="single" w:color="auto" w:sz="4" w:space="0"/>
              <w:left w:val="single" w:color="auto" w:sz="4" w:space="0"/>
              <w:right w:val="single" w:color="auto" w:sz="4" w:space="0"/>
            </w:tcBorders>
            <w:shd w:val="clear" w:color="auto" w:fill="FFFFFF"/>
            <w:vAlign w:val="center"/>
          </w:tcPr>
          <w:p w14:paraId="7C71E1FF">
            <w:pPr>
              <w:jc w:val="center"/>
              <w:rPr>
                <w:rFonts w:ascii="宋体" w:hAnsi="宋体" w:cs="宋体"/>
                <w:sz w:val="24"/>
              </w:rPr>
            </w:pPr>
          </w:p>
        </w:tc>
      </w:tr>
      <w:tr w14:paraId="2C9B5028">
        <w:tblPrEx>
          <w:tblCellMar>
            <w:top w:w="0" w:type="dxa"/>
            <w:left w:w="10" w:type="dxa"/>
            <w:bottom w:w="0" w:type="dxa"/>
            <w:right w:w="10" w:type="dxa"/>
          </w:tblCellMar>
        </w:tblPrEx>
        <w:trPr>
          <w:trHeight w:val="878" w:hRule="exact"/>
        </w:trPr>
        <w:tc>
          <w:tcPr>
            <w:tcW w:w="1190" w:type="dxa"/>
            <w:tcBorders>
              <w:top w:val="single" w:color="auto" w:sz="4" w:space="0"/>
              <w:left w:val="single" w:color="auto" w:sz="4" w:space="0"/>
            </w:tcBorders>
            <w:shd w:val="clear" w:color="auto" w:fill="FFFFFF"/>
            <w:vAlign w:val="center"/>
          </w:tcPr>
          <w:p w14:paraId="5825825A">
            <w:pPr>
              <w:pStyle w:val="124"/>
              <w:spacing w:line="240" w:lineRule="auto"/>
              <w:ind w:firstLine="0"/>
              <w:jc w:val="center"/>
              <w:rPr>
                <w:sz w:val="24"/>
                <w:szCs w:val="24"/>
              </w:rPr>
            </w:pPr>
            <w:r>
              <w:rPr>
                <w:rFonts w:hint="eastAsia"/>
                <w:sz w:val="24"/>
                <w:szCs w:val="24"/>
              </w:rPr>
              <w:t>职称</w:t>
            </w:r>
          </w:p>
        </w:tc>
        <w:tc>
          <w:tcPr>
            <w:tcW w:w="1051" w:type="dxa"/>
            <w:gridSpan w:val="2"/>
            <w:tcBorders>
              <w:top w:val="single" w:color="auto" w:sz="4" w:space="0"/>
              <w:left w:val="single" w:color="auto" w:sz="4" w:space="0"/>
            </w:tcBorders>
            <w:shd w:val="clear" w:color="auto" w:fill="FFFFFF"/>
            <w:vAlign w:val="center"/>
          </w:tcPr>
          <w:p w14:paraId="45925B1D">
            <w:pPr>
              <w:jc w:val="center"/>
              <w:rPr>
                <w:rFonts w:ascii="宋体" w:hAnsi="宋体" w:cs="宋体"/>
                <w:sz w:val="24"/>
              </w:rPr>
            </w:pPr>
          </w:p>
        </w:tc>
        <w:tc>
          <w:tcPr>
            <w:tcW w:w="955" w:type="dxa"/>
            <w:tcBorders>
              <w:top w:val="single" w:color="auto" w:sz="4" w:space="0"/>
              <w:left w:val="single" w:color="auto" w:sz="4" w:space="0"/>
            </w:tcBorders>
            <w:shd w:val="clear" w:color="auto" w:fill="FFFFFF"/>
            <w:vAlign w:val="center"/>
          </w:tcPr>
          <w:p w14:paraId="407B8B96">
            <w:pPr>
              <w:pStyle w:val="124"/>
              <w:spacing w:line="240" w:lineRule="auto"/>
              <w:ind w:firstLine="0"/>
              <w:jc w:val="center"/>
              <w:rPr>
                <w:sz w:val="24"/>
                <w:szCs w:val="24"/>
              </w:rPr>
            </w:pPr>
            <w:r>
              <w:rPr>
                <w:rFonts w:hint="eastAsia"/>
                <w:sz w:val="24"/>
                <w:szCs w:val="24"/>
              </w:rPr>
              <w:t>学历</w:t>
            </w:r>
          </w:p>
        </w:tc>
        <w:tc>
          <w:tcPr>
            <w:tcW w:w="1061" w:type="dxa"/>
            <w:tcBorders>
              <w:top w:val="single" w:color="auto" w:sz="4" w:space="0"/>
              <w:left w:val="single" w:color="auto" w:sz="4" w:space="0"/>
            </w:tcBorders>
            <w:shd w:val="clear" w:color="auto" w:fill="FFFFFF"/>
            <w:vAlign w:val="center"/>
          </w:tcPr>
          <w:p w14:paraId="32375332">
            <w:pPr>
              <w:jc w:val="center"/>
              <w:rPr>
                <w:rFonts w:ascii="宋体" w:hAnsi="宋体" w:cs="宋体"/>
                <w:sz w:val="24"/>
              </w:rPr>
            </w:pPr>
          </w:p>
        </w:tc>
        <w:tc>
          <w:tcPr>
            <w:tcW w:w="2371" w:type="dxa"/>
            <w:gridSpan w:val="3"/>
            <w:tcBorders>
              <w:top w:val="single" w:color="auto" w:sz="4" w:space="0"/>
              <w:left w:val="single" w:color="auto" w:sz="4" w:space="0"/>
            </w:tcBorders>
            <w:shd w:val="clear" w:color="auto" w:fill="FFFFFF"/>
            <w:vAlign w:val="center"/>
          </w:tcPr>
          <w:p w14:paraId="451D2BB8">
            <w:pPr>
              <w:pStyle w:val="124"/>
              <w:spacing w:line="240" w:lineRule="auto"/>
              <w:ind w:firstLine="0"/>
              <w:jc w:val="center"/>
              <w:rPr>
                <w:sz w:val="24"/>
                <w:szCs w:val="24"/>
              </w:rPr>
            </w:pPr>
            <w:r>
              <w:rPr>
                <w:rFonts w:hint="eastAsia"/>
                <w:sz w:val="24"/>
                <w:szCs w:val="24"/>
              </w:rPr>
              <w:t>拟在本项目任职</w:t>
            </w:r>
          </w:p>
        </w:tc>
        <w:tc>
          <w:tcPr>
            <w:tcW w:w="2134" w:type="dxa"/>
            <w:tcBorders>
              <w:top w:val="single" w:color="auto" w:sz="4" w:space="0"/>
              <w:left w:val="single" w:color="auto" w:sz="4" w:space="0"/>
              <w:right w:val="single" w:color="auto" w:sz="4" w:space="0"/>
            </w:tcBorders>
            <w:shd w:val="clear" w:color="auto" w:fill="FFFFFF"/>
            <w:vAlign w:val="center"/>
          </w:tcPr>
          <w:p w14:paraId="3EE5FBE0">
            <w:pPr>
              <w:jc w:val="center"/>
              <w:rPr>
                <w:rFonts w:ascii="宋体" w:hAnsi="宋体" w:cs="宋体"/>
                <w:sz w:val="24"/>
              </w:rPr>
            </w:pPr>
          </w:p>
        </w:tc>
      </w:tr>
      <w:tr w14:paraId="6DDAF0F1">
        <w:tblPrEx>
          <w:tblCellMar>
            <w:top w:w="0" w:type="dxa"/>
            <w:left w:w="10" w:type="dxa"/>
            <w:bottom w:w="0" w:type="dxa"/>
            <w:right w:w="10" w:type="dxa"/>
          </w:tblCellMar>
        </w:tblPrEx>
        <w:trPr>
          <w:trHeight w:val="878" w:hRule="exact"/>
        </w:trPr>
        <w:tc>
          <w:tcPr>
            <w:tcW w:w="1190" w:type="dxa"/>
            <w:tcBorders>
              <w:top w:val="single" w:color="auto" w:sz="4" w:space="0"/>
              <w:left w:val="single" w:color="auto" w:sz="4" w:space="0"/>
            </w:tcBorders>
            <w:shd w:val="clear" w:color="auto" w:fill="FFFFFF"/>
            <w:vAlign w:val="center"/>
          </w:tcPr>
          <w:p w14:paraId="62F93DF8">
            <w:pPr>
              <w:pStyle w:val="124"/>
              <w:spacing w:line="240" w:lineRule="auto"/>
              <w:ind w:firstLine="0"/>
              <w:jc w:val="center"/>
              <w:rPr>
                <w:sz w:val="24"/>
                <w:szCs w:val="24"/>
              </w:rPr>
            </w:pPr>
            <w:r>
              <w:rPr>
                <w:rFonts w:hint="eastAsia"/>
                <w:sz w:val="24"/>
                <w:szCs w:val="24"/>
              </w:rPr>
              <w:t>工作年限</w:t>
            </w:r>
          </w:p>
        </w:tc>
        <w:tc>
          <w:tcPr>
            <w:tcW w:w="3067" w:type="dxa"/>
            <w:gridSpan w:val="4"/>
            <w:tcBorders>
              <w:top w:val="single" w:color="auto" w:sz="4" w:space="0"/>
              <w:left w:val="single" w:color="auto" w:sz="4" w:space="0"/>
            </w:tcBorders>
            <w:shd w:val="clear" w:color="auto" w:fill="FFFFFF"/>
            <w:vAlign w:val="center"/>
          </w:tcPr>
          <w:p w14:paraId="14AAC52C">
            <w:pPr>
              <w:jc w:val="center"/>
              <w:rPr>
                <w:rFonts w:ascii="宋体" w:hAnsi="宋体" w:cs="宋体"/>
                <w:sz w:val="24"/>
              </w:rPr>
            </w:pPr>
            <w:r>
              <w:rPr>
                <w:rFonts w:hint="eastAsia" w:ascii="宋体" w:hAnsi="宋体" w:cs="宋体"/>
                <w:sz w:val="24"/>
              </w:rPr>
              <w:t xml:space="preserve">   </w:t>
            </w:r>
          </w:p>
        </w:tc>
        <w:tc>
          <w:tcPr>
            <w:tcW w:w="2371" w:type="dxa"/>
            <w:gridSpan w:val="3"/>
            <w:tcBorders>
              <w:top w:val="single" w:color="auto" w:sz="4" w:space="0"/>
              <w:left w:val="single" w:color="auto" w:sz="4" w:space="0"/>
            </w:tcBorders>
            <w:shd w:val="clear" w:color="auto" w:fill="FFFFFF"/>
            <w:vAlign w:val="center"/>
          </w:tcPr>
          <w:p w14:paraId="46DD91A7">
            <w:pPr>
              <w:pStyle w:val="124"/>
              <w:spacing w:line="240" w:lineRule="auto"/>
              <w:ind w:firstLine="0"/>
              <w:jc w:val="center"/>
              <w:rPr>
                <w:sz w:val="24"/>
                <w:szCs w:val="24"/>
              </w:rPr>
            </w:pPr>
            <w:r>
              <w:rPr>
                <w:rFonts w:hint="eastAsia"/>
                <w:sz w:val="24"/>
                <w:szCs w:val="24"/>
              </w:rPr>
              <w:t>从事类似工作年限</w:t>
            </w:r>
          </w:p>
        </w:tc>
        <w:tc>
          <w:tcPr>
            <w:tcW w:w="2134" w:type="dxa"/>
            <w:tcBorders>
              <w:top w:val="single" w:color="auto" w:sz="4" w:space="0"/>
              <w:left w:val="single" w:color="auto" w:sz="4" w:space="0"/>
              <w:right w:val="single" w:color="auto" w:sz="4" w:space="0"/>
            </w:tcBorders>
            <w:shd w:val="clear" w:color="auto" w:fill="FFFFFF"/>
            <w:vAlign w:val="center"/>
          </w:tcPr>
          <w:p w14:paraId="49B83567">
            <w:pPr>
              <w:jc w:val="center"/>
              <w:rPr>
                <w:rFonts w:ascii="宋体" w:hAnsi="宋体" w:cs="宋体"/>
                <w:sz w:val="24"/>
              </w:rPr>
            </w:pPr>
          </w:p>
        </w:tc>
      </w:tr>
      <w:tr w14:paraId="6A18050D">
        <w:tblPrEx>
          <w:tblCellMar>
            <w:top w:w="0" w:type="dxa"/>
            <w:left w:w="10" w:type="dxa"/>
            <w:bottom w:w="0" w:type="dxa"/>
            <w:right w:w="10" w:type="dxa"/>
          </w:tblCellMar>
        </w:tblPrEx>
        <w:trPr>
          <w:trHeight w:val="878" w:hRule="exact"/>
        </w:trPr>
        <w:tc>
          <w:tcPr>
            <w:tcW w:w="1190" w:type="dxa"/>
            <w:tcBorders>
              <w:top w:val="single" w:color="auto" w:sz="4" w:space="0"/>
              <w:left w:val="single" w:color="auto" w:sz="4" w:space="0"/>
            </w:tcBorders>
            <w:shd w:val="clear" w:color="auto" w:fill="FFFFFF"/>
            <w:vAlign w:val="center"/>
          </w:tcPr>
          <w:p w14:paraId="422252FD">
            <w:pPr>
              <w:pStyle w:val="124"/>
              <w:spacing w:line="240" w:lineRule="auto"/>
              <w:ind w:firstLine="0"/>
              <w:jc w:val="center"/>
              <w:rPr>
                <w:sz w:val="24"/>
                <w:szCs w:val="24"/>
              </w:rPr>
            </w:pPr>
            <w:r>
              <w:rPr>
                <w:rFonts w:hint="eastAsia"/>
                <w:sz w:val="24"/>
                <w:szCs w:val="24"/>
              </w:rPr>
              <w:t>毕业学校</w:t>
            </w:r>
          </w:p>
        </w:tc>
        <w:tc>
          <w:tcPr>
            <w:tcW w:w="7572" w:type="dxa"/>
            <w:gridSpan w:val="8"/>
            <w:tcBorders>
              <w:top w:val="single" w:color="auto" w:sz="4" w:space="0"/>
              <w:left w:val="single" w:color="auto" w:sz="4" w:space="0"/>
              <w:right w:val="single" w:color="auto" w:sz="4" w:space="0"/>
            </w:tcBorders>
            <w:shd w:val="clear" w:color="auto" w:fill="FFFFFF"/>
            <w:vAlign w:val="center"/>
          </w:tcPr>
          <w:p w14:paraId="36836C0D">
            <w:pPr>
              <w:pStyle w:val="124"/>
              <w:tabs>
                <w:tab w:val="left" w:pos="2021"/>
                <w:tab w:val="left" w:pos="3341"/>
              </w:tabs>
              <w:spacing w:line="240" w:lineRule="auto"/>
              <w:ind w:firstLine="600" w:firstLineChars="250"/>
              <w:rPr>
                <w:sz w:val="24"/>
                <w:szCs w:val="24"/>
              </w:rPr>
            </w:pPr>
            <w:r>
              <w:rPr>
                <w:rFonts w:hint="eastAsia"/>
                <w:sz w:val="24"/>
                <w:szCs w:val="24"/>
                <w:u w:val="single"/>
              </w:rPr>
              <w:t xml:space="preserve">     </w:t>
            </w:r>
            <w:r>
              <w:rPr>
                <w:rFonts w:hint="eastAsia"/>
                <w:sz w:val="24"/>
                <w:szCs w:val="24"/>
              </w:rPr>
              <w:t>年毕业于</w:t>
            </w:r>
            <w:r>
              <w:rPr>
                <w:rFonts w:hint="eastAsia"/>
                <w:sz w:val="24"/>
                <w:szCs w:val="24"/>
                <w:u w:val="single"/>
              </w:rPr>
              <w:tab/>
            </w:r>
            <w:r>
              <w:rPr>
                <w:rFonts w:hint="eastAsia"/>
                <w:sz w:val="24"/>
                <w:szCs w:val="24"/>
                <w:u w:val="single"/>
              </w:rPr>
              <w:t xml:space="preserve">   </w:t>
            </w:r>
            <w:r>
              <w:rPr>
                <w:rFonts w:hint="eastAsia"/>
                <w:sz w:val="24"/>
                <w:szCs w:val="24"/>
              </w:rPr>
              <w:t>学校</w:t>
            </w:r>
            <w:r>
              <w:rPr>
                <w:rFonts w:hint="eastAsia"/>
                <w:sz w:val="24"/>
                <w:szCs w:val="24"/>
                <w:u w:val="single"/>
              </w:rPr>
              <w:t xml:space="preserve"> </w:t>
            </w:r>
            <w:r>
              <w:rPr>
                <w:rFonts w:hint="eastAsia"/>
                <w:sz w:val="24"/>
                <w:szCs w:val="24"/>
                <w:u w:val="single"/>
              </w:rPr>
              <w:tab/>
            </w:r>
            <w:r>
              <w:rPr>
                <w:rFonts w:hint="eastAsia"/>
                <w:sz w:val="24"/>
                <w:szCs w:val="24"/>
                <w:u w:val="single"/>
              </w:rPr>
              <w:t xml:space="preserve">   </w:t>
            </w:r>
            <w:r>
              <w:rPr>
                <w:rFonts w:hint="eastAsia"/>
                <w:sz w:val="24"/>
                <w:szCs w:val="24"/>
              </w:rPr>
              <w:t>专业</w:t>
            </w:r>
          </w:p>
        </w:tc>
      </w:tr>
      <w:tr w14:paraId="464BA4A5">
        <w:tblPrEx>
          <w:tblCellMar>
            <w:top w:w="0" w:type="dxa"/>
            <w:left w:w="10" w:type="dxa"/>
            <w:bottom w:w="0" w:type="dxa"/>
            <w:right w:w="10" w:type="dxa"/>
          </w:tblCellMar>
        </w:tblPrEx>
        <w:trPr>
          <w:trHeight w:val="878" w:hRule="exact"/>
        </w:trPr>
        <w:tc>
          <w:tcPr>
            <w:tcW w:w="8762" w:type="dxa"/>
            <w:gridSpan w:val="9"/>
            <w:tcBorders>
              <w:top w:val="single" w:color="auto" w:sz="4" w:space="0"/>
              <w:left w:val="single" w:color="auto" w:sz="4" w:space="0"/>
              <w:right w:val="single" w:color="auto" w:sz="4" w:space="0"/>
            </w:tcBorders>
            <w:shd w:val="clear" w:color="auto" w:fill="FFFFFF"/>
            <w:vAlign w:val="center"/>
          </w:tcPr>
          <w:p w14:paraId="4313E3C3">
            <w:pPr>
              <w:pStyle w:val="124"/>
              <w:spacing w:line="240" w:lineRule="auto"/>
              <w:ind w:firstLine="240" w:firstLineChars="100"/>
              <w:jc w:val="center"/>
              <w:rPr>
                <w:sz w:val="24"/>
                <w:szCs w:val="24"/>
              </w:rPr>
            </w:pPr>
            <w:r>
              <w:rPr>
                <w:rFonts w:hint="eastAsia"/>
                <w:sz w:val="24"/>
                <w:szCs w:val="24"/>
              </w:rPr>
              <w:t>主要工作经历</w:t>
            </w:r>
          </w:p>
        </w:tc>
      </w:tr>
      <w:tr w14:paraId="1F4B4C91">
        <w:tblPrEx>
          <w:tblCellMar>
            <w:top w:w="0" w:type="dxa"/>
            <w:left w:w="10" w:type="dxa"/>
            <w:bottom w:w="0" w:type="dxa"/>
            <w:right w:w="10" w:type="dxa"/>
          </w:tblCellMar>
        </w:tblPrEx>
        <w:trPr>
          <w:trHeight w:val="874" w:hRule="exact"/>
        </w:trPr>
        <w:tc>
          <w:tcPr>
            <w:tcW w:w="1550" w:type="dxa"/>
            <w:gridSpan w:val="2"/>
            <w:tcBorders>
              <w:top w:val="single" w:color="auto" w:sz="4" w:space="0"/>
              <w:left w:val="single" w:color="auto" w:sz="4" w:space="0"/>
            </w:tcBorders>
            <w:shd w:val="clear" w:color="auto" w:fill="FFFFFF"/>
            <w:vAlign w:val="center"/>
          </w:tcPr>
          <w:p w14:paraId="24243DA1">
            <w:pPr>
              <w:pStyle w:val="124"/>
              <w:spacing w:line="240" w:lineRule="auto"/>
              <w:ind w:firstLine="0"/>
              <w:jc w:val="center"/>
              <w:rPr>
                <w:sz w:val="24"/>
                <w:szCs w:val="24"/>
              </w:rPr>
            </w:pPr>
            <w:r>
              <w:rPr>
                <w:rFonts w:hint="eastAsia"/>
                <w:sz w:val="24"/>
                <w:szCs w:val="24"/>
              </w:rPr>
              <w:t>时间</w:t>
            </w:r>
          </w:p>
        </w:tc>
        <w:tc>
          <w:tcPr>
            <w:tcW w:w="3413" w:type="dxa"/>
            <w:gridSpan w:val="4"/>
            <w:tcBorders>
              <w:top w:val="single" w:color="auto" w:sz="4" w:space="0"/>
              <w:left w:val="single" w:color="auto" w:sz="4" w:space="0"/>
            </w:tcBorders>
            <w:shd w:val="clear" w:color="auto" w:fill="FFFFFF"/>
            <w:vAlign w:val="center"/>
          </w:tcPr>
          <w:p w14:paraId="0F53D525">
            <w:pPr>
              <w:pStyle w:val="124"/>
              <w:spacing w:line="240" w:lineRule="auto"/>
              <w:ind w:firstLine="0"/>
              <w:jc w:val="center"/>
              <w:rPr>
                <w:sz w:val="24"/>
                <w:szCs w:val="24"/>
              </w:rPr>
            </w:pPr>
            <w:r>
              <w:rPr>
                <w:rFonts w:hint="eastAsia"/>
                <w:sz w:val="24"/>
                <w:szCs w:val="24"/>
              </w:rPr>
              <w:t>参加过的类似项目</w:t>
            </w:r>
          </w:p>
        </w:tc>
        <w:tc>
          <w:tcPr>
            <w:tcW w:w="1267" w:type="dxa"/>
            <w:tcBorders>
              <w:top w:val="single" w:color="auto" w:sz="4" w:space="0"/>
              <w:left w:val="single" w:color="auto" w:sz="4" w:space="0"/>
            </w:tcBorders>
            <w:shd w:val="clear" w:color="auto" w:fill="FFFFFF"/>
            <w:vAlign w:val="center"/>
          </w:tcPr>
          <w:p w14:paraId="2EAA509E">
            <w:pPr>
              <w:pStyle w:val="124"/>
              <w:spacing w:line="240" w:lineRule="auto"/>
              <w:ind w:firstLine="0"/>
              <w:jc w:val="center"/>
              <w:rPr>
                <w:sz w:val="24"/>
                <w:szCs w:val="24"/>
              </w:rPr>
            </w:pPr>
            <w:r>
              <w:rPr>
                <w:rFonts w:hint="eastAsia"/>
                <w:sz w:val="24"/>
                <w:szCs w:val="24"/>
              </w:rPr>
              <w:t>担任职务</w:t>
            </w:r>
          </w:p>
        </w:tc>
        <w:tc>
          <w:tcPr>
            <w:tcW w:w="2532" w:type="dxa"/>
            <w:gridSpan w:val="2"/>
            <w:tcBorders>
              <w:top w:val="single" w:color="auto" w:sz="4" w:space="0"/>
              <w:left w:val="single" w:color="auto" w:sz="4" w:space="0"/>
              <w:right w:val="single" w:color="auto" w:sz="4" w:space="0"/>
            </w:tcBorders>
            <w:shd w:val="clear" w:color="auto" w:fill="FFFFFF"/>
            <w:vAlign w:val="center"/>
          </w:tcPr>
          <w:p w14:paraId="66FFA3E5">
            <w:pPr>
              <w:pStyle w:val="124"/>
              <w:spacing w:after="180" w:line="240" w:lineRule="auto"/>
              <w:ind w:firstLine="0"/>
              <w:jc w:val="center"/>
              <w:rPr>
                <w:sz w:val="24"/>
                <w:szCs w:val="24"/>
              </w:rPr>
            </w:pPr>
            <w:r>
              <w:rPr>
                <w:rFonts w:hint="eastAsia"/>
                <w:sz w:val="24"/>
                <w:szCs w:val="24"/>
              </w:rPr>
              <w:t>发包人及联系电话</w:t>
            </w:r>
          </w:p>
          <w:p w14:paraId="6607DB47">
            <w:pPr>
              <w:pStyle w:val="124"/>
              <w:spacing w:line="240" w:lineRule="auto"/>
              <w:ind w:firstLine="480"/>
              <w:jc w:val="center"/>
              <w:rPr>
                <w:sz w:val="24"/>
                <w:szCs w:val="24"/>
              </w:rPr>
            </w:pPr>
          </w:p>
        </w:tc>
      </w:tr>
      <w:tr w14:paraId="4BAB2D36">
        <w:tblPrEx>
          <w:tblCellMar>
            <w:top w:w="0" w:type="dxa"/>
            <w:left w:w="10" w:type="dxa"/>
            <w:bottom w:w="0" w:type="dxa"/>
            <w:right w:w="10" w:type="dxa"/>
          </w:tblCellMar>
        </w:tblPrEx>
        <w:trPr>
          <w:trHeight w:val="878" w:hRule="exact"/>
        </w:trPr>
        <w:tc>
          <w:tcPr>
            <w:tcW w:w="1550" w:type="dxa"/>
            <w:gridSpan w:val="2"/>
            <w:tcBorders>
              <w:top w:val="single" w:color="auto" w:sz="4" w:space="0"/>
              <w:left w:val="single" w:color="auto" w:sz="4" w:space="0"/>
            </w:tcBorders>
            <w:shd w:val="clear" w:color="auto" w:fill="FFFFFF"/>
            <w:vAlign w:val="center"/>
          </w:tcPr>
          <w:p w14:paraId="17831B98">
            <w:pPr>
              <w:jc w:val="center"/>
              <w:rPr>
                <w:rFonts w:ascii="宋体" w:hAnsi="宋体" w:cs="宋体"/>
                <w:sz w:val="24"/>
              </w:rPr>
            </w:pPr>
          </w:p>
        </w:tc>
        <w:tc>
          <w:tcPr>
            <w:tcW w:w="3413" w:type="dxa"/>
            <w:gridSpan w:val="4"/>
            <w:tcBorders>
              <w:top w:val="single" w:color="auto" w:sz="4" w:space="0"/>
              <w:left w:val="single" w:color="auto" w:sz="4" w:space="0"/>
            </w:tcBorders>
            <w:shd w:val="clear" w:color="auto" w:fill="FFFFFF"/>
            <w:vAlign w:val="center"/>
          </w:tcPr>
          <w:p w14:paraId="3C9E3AAF">
            <w:pPr>
              <w:jc w:val="center"/>
              <w:rPr>
                <w:rFonts w:ascii="宋体" w:hAnsi="宋体" w:cs="宋体"/>
                <w:sz w:val="24"/>
              </w:rPr>
            </w:pPr>
          </w:p>
        </w:tc>
        <w:tc>
          <w:tcPr>
            <w:tcW w:w="1267" w:type="dxa"/>
            <w:tcBorders>
              <w:top w:val="single" w:color="auto" w:sz="4" w:space="0"/>
              <w:left w:val="single" w:color="auto" w:sz="4" w:space="0"/>
            </w:tcBorders>
            <w:shd w:val="clear" w:color="auto" w:fill="FFFFFF"/>
            <w:vAlign w:val="center"/>
          </w:tcPr>
          <w:p w14:paraId="2C20C32C">
            <w:pPr>
              <w:jc w:val="center"/>
              <w:rPr>
                <w:rFonts w:ascii="宋体" w:hAnsi="宋体" w:cs="宋体"/>
                <w:sz w:val="24"/>
              </w:rPr>
            </w:pPr>
          </w:p>
        </w:tc>
        <w:tc>
          <w:tcPr>
            <w:tcW w:w="2532" w:type="dxa"/>
            <w:gridSpan w:val="2"/>
            <w:tcBorders>
              <w:top w:val="single" w:color="auto" w:sz="4" w:space="0"/>
              <w:left w:val="single" w:color="auto" w:sz="4" w:space="0"/>
              <w:right w:val="single" w:color="auto" w:sz="4" w:space="0"/>
            </w:tcBorders>
            <w:shd w:val="clear" w:color="auto" w:fill="FFFFFF"/>
            <w:vAlign w:val="center"/>
          </w:tcPr>
          <w:p w14:paraId="1C78391B">
            <w:pPr>
              <w:jc w:val="center"/>
              <w:rPr>
                <w:rFonts w:ascii="宋体" w:hAnsi="宋体" w:cs="宋体"/>
                <w:sz w:val="24"/>
              </w:rPr>
            </w:pPr>
          </w:p>
        </w:tc>
      </w:tr>
      <w:tr w14:paraId="2D051034">
        <w:tblPrEx>
          <w:tblCellMar>
            <w:top w:w="0" w:type="dxa"/>
            <w:left w:w="10" w:type="dxa"/>
            <w:bottom w:w="0" w:type="dxa"/>
            <w:right w:w="10" w:type="dxa"/>
          </w:tblCellMar>
        </w:tblPrEx>
        <w:trPr>
          <w:trHeight w:val="878" w:hRule="exact"/>
        </w:trPr>
        <w:tc>
          <w:tcPr>
            <w:tcW w:w="1550" w:type="dxa"/>
            <w:gridSpan w:val="2"/>
            <w:tcBorders>
              <w:top w:val="single" w:color="auto" w:sz="4" w:space="0"/>
              <w:left w:val="single" w:color="auto" w:sz="4" w:space="0"/>
            </w:tcBorders>
            <w:shd w:val="clear" w:color="auto" w:fill="FFFFFF"/>
            <w:vAlign w:val="center"/>
          </w:tcPr>
          <w:p w14:paraId="3E8B5439">
            <w:pPr>
              <w:jc w:val="center"/>
              <w:rPr>
                <w:rFonts w:ascii="宋体" w:hAnsi="宋体" w:cs="宋体"/>
                <w:sz w:val="24"/>
              </w:rPr>
            </w:pPr>
          </w:p>
        </w:tc>
        <w:tc>
          <w:tcPr>
            <w:tcW w:w="3413" w:type="dxa"/>
            <w:gridSpan w:val="4"/>
            <w:tcBorders>
              <w:top w:val="single" w:color="auto" w:sz="4" w:space="0"/>
              <w:left w:val="single" w:color="auto" w:sz="4" w:space="0"/>
            </w:tcBorders>
            <w:shd w:val="clear" w:color="auto" w:fill="FFFFFF"/>
            <w:vAlign w:val="center"/>
          </w:tcPr>
          <w:p w14:paraId="6F016C23">
            <w:pPr>
              <w:jc w:val="center"/>
              <w:rPr>
                <w:rFonts w:ascii="宋体" w:hAnsi="宋体" w:cs="宋体"/>
                <w:sz w:val="24"/>
              </w:rPr>
            </w:pPr>
          </w:p>
        </w:tc>
        <w:tc>
          <w:tcPr>
            <w:tcW w:w="1267" w:type="dxa"/>
            <w:tcBorders>
              <w:top w:val="single" w:color="auto" w:sz="4" w:space="0"/>
              <w:left w:val="single" w:color="auto" w:sz="4" w:space="0"/>
            </w:tcBorders>
            <w:shd w:val="clear" w:color="auto" w:fill="FFFFFF"/>
            <w:vAlign w:val="center"/>
          </w:tcPr>
          <w:p w14:paraId="724F2335">
            <w:pPr>
              <w:jc w:val="center"/>
              <w:rPr>
                <w:rFonts w:ascii="宋体" w:hAnsi="宋体" w:cs="宋体"/>
                <w:sz w:val="24"/>
              </w:rPr>
            </w:pPr>
          </w:p>
        </w:tc>
        <w:tc>
          <w:tcPr>
            <w:tcW w:w="2532" w:type="dxa"/>
            <w:gridSpan w:val="2"/>
            <w:tcBorders>
              <w:top w:val="single" w:color="auto" w:sz="4" w:space="0"/>
              <w:left w:val="single" w:color="auto" w:sz="4" w:space="0"/>
              <w:right w:val="single" w:color="auto" w:sz="4" w:space="0"/>
            </w:tcBorders>
            <w:shd w:val="clear" w:color="auto" w:fill="FFFFFF"/>
            <w:vAlign w:val="center"/>
          </w:tcPr>
          <w:p w14:paraId="34580D8B">
            <w:pPr>
              <w:jc w:val="center"/>
              <w:rPr>
                <w:rFonts w:ascii="宋体" w:hAnsi="宋体" w:cs="宋体"/>
                <w:sz w:val="24"/>
              </w:rPr>
            </w:pPr>
          </w:p>
        </w:tc>
      </w:tr>
      <w:tr w14:paraId="4C96DFC3">
        <w:tblPrEx>
          <w:tblCellMar>
            <w:top w:w="0" w:type="dxa"/>
            <w:left w:w="10" w:type="dxa"/>
            <w:bottom w:w="0" w:type="dxa"/>
            <w:right w:w="10" w:type="dxa"/>
          </w:tblCellMar>
        </w:tblPrEx>
        <w:trPr>
          <w:trHeight w:val="878" w:hRule="exact"/>
        </w:trPr>
        <w:tc>
          <w:tcPr>
            <w:tcW w:w="1550" w:type="dxa"/>
            <w:gridSpan w:val="2"/>
            <w:tcBorders>
              <w:top w:val="single" w:color="auto" w:sz="4" w:space="0"/>
              <w:left w:val="single" w:color="auto" w:sz="4" w:space="0"/>
            </w:tcBorders>
            <w:shd w:val="clear" w:color="auto" w:fill="FFFFFF"/>
            <w:vAlign w:val="center"/>
          </w:tcPr>
          <w:p w14:paraId="546D98FC">
            <w:pPr>
              <w:jc w:val="center"/>
              <w:rPr>
                <w:rFonts w:ascii="宋体" w:hAnsi="宋体" w:cs="宋体"/>
                <w:sz w:val="24"/>
              </w:rPr>
            </w:pPr>
          </w:p>
        </w:tc>
        <w:tc>
          <w:tcPr>
            <w:tcW w:w="3413" w:type="dxa"/>
            <w:gridSpan w:val="4"/>
            <w:tcBorders>
              <w:top w:val="single" w:color="auto" w:sz="4" w:space="0"/>
              <w:left w:val="single" w:color="auto" w:sz="4" w:space="0"/>
            </w:tcBorders>
            <w:shd w:val="clear" w:color="auto" w:fill="FFFFFF"/>
            <w:vAlign w:val="center"/>
          </w:tcPr>
          <w:p w14:paraId="72C6E332">
            <w:pPr>
              <w:jc w:val="center"/>
              <w:rPr>
                <w:rFonts w:ascii="宋体" w:hAnsi="宋体" w:cs="宋体"/>
                <w:sz w:val="24"/>
              </w:rPr>
            </w:pPr>
          </w:p>
        </w:tc>
        <w:tc>
          <w:tcPr>
            <w:tcW w:w="1267" w:type="dxa"/>
            <w:tcBorders>
              <w:top w:val="single" w:color="auto" w:sz="4" w:space="0"/>
              <w:left w:val="single" w:color="auto" w:sz="4" w:space="0"/>
            </w:tcBorders>
            <w:shd w:val="clear" w:color="auto" w:fill="FFFFFF"/>
            <w:vAlign w:val="center"/>
          </w:tcPr>
          <w:p w14:paraId="7D29DBED">
            <w:pPr>
              <w:jc w:val="center"/>
              <w:rPr>
                <w:rFonts w:ascii="宋体" w:hAnsi="宋体" w:cs="宋体"/>
                <w:sz w:val="24"/>
              </w:rPr>
            </w:pPr>
          </w:p>
        </w:tc>
        <w:tc>
          <w:tcPr>
            <w:tcW w:w="2532" w:type="dxa"/>
            <w:gridSpan w:val="2"/>
            <w:tcBorders>
              <w:top w:val="single" w:color="auto" w:sz="4" w:space="0"/>
              <w:left w:val="single" w:color="auto" w:sz="4" w:space="0"/>
              <w:right w:val="single" w:color="auto" w:sz="4" w:space="0"/>
            </w:tcBorders>
            <w:shd w:val="clear" w:color="auto" w:fill="FFFFFF"/>
            <w:vAlign w:val="center"/>
          </w:tcPr>
          <w:p w14:paraId="172A3339">
            <w:pPr>
              <w:jc w:val="center"/>
              <w:rPr>
                <w:rFonts w:ascii="宋体" w:hAnsi="宋体" w:cs="宋体"/>
                <w:sz w:val="24"/>
              </w:rPr>
            </w:pPr>
          </w:p>
        </w:tc>
      </w:tr>
      <w:tr w14:paraId="2CCD3CF5">
        <w:tblPrEx>
          <w:tblCellMar>
            <w:top w:w="0" w:type="dxa"/>
            <w:left w:w="10" w:type="dxa"/>
            <w:bottom w:w="0" w:type="dxa"/>
            <w:right w:w="10" w:type="dxa"/>
          </w:tblCellMar>
        </w:tblPrEx>
        <w:trPr>
          <w:trHeight w:val="874" w:hRule="exact"/>
        </w:trPr>
        <w:tc>
          <w:tcPr>
            <w:tcW w:w="1550" w:type="dxa"/>
            <w:gridSpan w:val="2"/>
            <w:tcBorders>
              <w:top w:val="single" w:color="auto" w:sz="4" w:space="0"/>
              <w:left w:val="single" w:color="auto" w:sz="4" w:space="0"/>
            </w:tcBorders>
            <w:shd w:val="clear" w:color="auto" w:fill="FFFFFF"/>
            <w:vAlign w:val="center"/>
          </w:tcPr>
          <w:p w14:paraId="1388EA8C">
            <w:pPr>
              <w:jc w:val="center"/>
              <w:rPr>
                <w:rFonts w:ascii="宋体" w:hAnsi="宋体" w:cs="宋体"/>
                <w:sz w:val="24"/>
              </w:rPr>
            </w:pPr>
          </w:p>
        </w:tc>
        <w:tc>
          <w:tcPr>
            <w:tcW w:w="3413" w:type="dxa"/>
            <w:gridSpan w:val="4"/>
            <w:tcBorders>
              <w:top w:val="single" w:color="auto" w:sz="4" w:space="0"/>
              <w:left w:val="single" w:color="auto" w:sz="4" w:space="0"/>
            </w:tcBorders>
            <w:shd w:val="clear" w:color="auto" w:fill="FFFFFF"/>
            <w:vAlign w:val="center"/>
          </w:tcPr>
          <w:p w14:paraId="55143C8B">
            <w:pPr>
              <w:jc w:val="center"/>
              <w:rPr>
                <w:rFonts w:ascii="宋体" w:hAnsi="宋体" w:cs="宋体"/>
                <w:sz w:val="24"/>
              </w:rPr>
            </w:pPr>
          </w:p>
        </w:tc>
        <w:tc>
          <w:tcPr>
            <w:tcW w:w="1267" w:type="dxa"/>
            <w:tcBorders>
              <w:top w:val="single" w:color="auto" w:sz="4" w:space="0"/>
              <w:left w:val="single" w:color="auto" w:sz="4" w:space="0"/>
            </w:tcBorders>
            <w:shd w:val="clear" w:color="auto" w:fill="FFFFFF"/>
            <w:vAlign w:val="center"/>
          </w:tcPr>
          <w:p w14:paraId="33E1D51C">
            <w:pPr>
              <w:jc w:val="center"/>
              <w:rPr>
                <w:rFonts w:ascii="宋体" w:hAnsi="宋体" w:cs="宋体"/>
                <w:sz w:val="24"/>
              </w:rPr>
            </w:pPr>
          </w:p>
        </w:tc>
        <w:tc>
          <w:tcPr>
            <w:tcW w:w="2532" w:type="dxa"/>
            <w:gridSpan w:val="2"/>
            <w:tcBorders>
              <w:top w:val="single" w:color="auto" w:sz="4" w:space="0"/>
              <w:left w:val="single" w:color="auto" w:sz="4" w:space="0"/>
              <w:right w:val="single" w:color="auto" w:sz="4" w:space="0"/>
            </w:tcBorders>
            <w:shd w:val="clear" w:color="auto" w:fill="FFFFFF"/>
            <w:vAlign w:val="center"/>
          </w:tcPr>
          <w:p w14:paraId="3A5DAE40">
            <w:pPr>
              <w:jc w:val="center"/>
              <w:rPr>
                <w:rFonts w:ascii="宋体" w:hAnsi="宋体" w:cs="宋体"/>
                <w:sz w:val="24"/>
              </w:rPr>
            </w:pPr>
          </w:p>
        </w:tc>
      </w:tr>
      <w:tr w14:paraId="14E00D11">
        <w:tblPrEx>
          <w:tblCellMar>
            <w:top w:w="0" w:type="dxa"/>
            <w:left w:w="10" w:type="dxa"/>
            <w:bottom w:w="0" w:type="dxa"/>
            <w:right w:w="10" w:type="dxa"/>
          </w:tblCellMar>
        </w:tblPrEx>
        <w:trPr>
          <w:trHeight w:val="878" w:hRule="exact"/>
        </w:trPr>
        <w:tc>
          <w:tcPr>
            <w:tcW w:w="1550" w:type="dxa"/>
            <w:gridSpan w:val="2"/>
            <w:tcBorders>
              <w:top w:val="single" w:color="auto" w:sz="4" w:space="0"/>
              <w:left w:val="single" w:color="auto" w:sz="4" w:space="0"/>
            </w:tcBorders>
            <w:shd w:val="clear" w:color="auto" w:fill="FFFFFF"/>
            <w:vAlign w:val="center"/>
          </w:tcPr>
          <w:p w14:paraId="6B2EE23B">
            <w:pPr>
              <w:jc w:val="center"/>
              <w:rPr>
                <w:rFonts w:ascii="宋体" w:hAnsi="宋体" w:cs="宋体"/>
                <w:sz w:val="24"/>
              </w:rPr>
            </w:pPr>
          </w:p>
        </w:tc>
        <w:tc>
          <w:tcPr>
            <w:tcW w:w="3413" w:type="dxa"/>
            <w:gridSpan w:val="4"/>
            <w:tcBorders>
              <w:top w:val="single" w:color="auto" w:sz="4" w:space="0"/>
              <w:left w:val="single" w:color="auto" w:sz="4" w:space="0"/>
            </w:tcBorders>
            <w:shd w:val="clear" w:color="auto" w:fill="FFFFFF"/>
            <w:vAlign w:val="center"/>
          </w:tcPr>
          <w:p w14:paraId="5F59CA82">
            <w:pPr>
              <w:jc w:val="center"/>
              <w:rPr>
                <w:rFonts w:ascii="宋体" w:hAnsi="宋体" w:cs="宋体"/>
                <w:sz w:val="24"/>
              </w:rPr>
            </w:pPr>
          </w:p>
        </w:tc>
        <w:tc>
          <w:tcPr>
            <w:tcW w:w="1267" w:type="dxa"/>
            <w:tcBorders>
              <w:top w:val="single" w:color="auto" w:sz="4" w:space="0"/>
              <w:left w:val="single" w:color="auto" w:sz="4" w:space="0"/>
            </w:tcBorders>
            <w:shd w:val="clear" w:color="auto" w:fill="FFFFFF"/>
            <w:vAlign w:val="center"/>
          </w:tcPr>
          <w:p w14:paraId="7A583098">
            <w:pPr>
              <w:jc w:val="center"/>
              <w:rPr>
                <w:rFonts w:ascii="宋体" w:hAnsi="宋体" w:cs="宋体"/>
                <w:sz w:val="24"/>
              </w:rPr>
            </w:pPr>
          </w:p>
        </w:tc>
        <w:tc>
          <w:tcPr>
            <w:tcW w:w="2532" w:type="dxa"/>
            <w:gridSpan w:val="2"/>
            <w:tcBorders>
              <w:top w:val="single" w:color="auto" w:sz="4" w:space="0"/>
              <w:left w:val="single" w:color="auto" w:sz="4" w:space="0"/>
              <w:right w:val="single" w:color="auto" w:sz="4" w:space="0"/>
            </w:tcBorders>
            <w:shd w:val="clear" w:color="auto" w:fill="FFFFFF"/>
            <w:vAlign w:val="center"/>
          </w:tcPr>
          <w:p w14:paraId="6A3196EC">
            <w:pPr>
              <w:jc w:val="center"/>
              <w:rPr>
                <w:rFonts w:ascii="宋体" w:hAnsi="宋体" w:cs="宋体"/>
                <w:sz w:val="24"/>
              </w:rPr>
            </w:pPr>
          </w:p>
        </w:tc>
      </w:tr>
      <w:tr w14:paraId="3BFFB139">
        <w:tblPrEx>
          <w:tblCellMar>
            <w:top w:w="0" w:type="dxa"/>
            <w:left w:w="10" w:type="dxa"/>
            <w:bottom w:w="0" w:type="dxa"/>
            <w:right w:w="10" w:type="dxa"/>
          </w:tblCellMar>
        </w:tblPrEx>
        <w:trPr>
          <w:trHeight w:val="878" w:hRule="exact"/>
        </w:trPr>
        <w:tc>
          <w:tcPr>
            <w:tcW w:w="1550" w:type="dxa"/>
            <w:gridSpan w:val="2"/>
            <w:tcBorders>
              <w:top w:val="single" w:color="auto" w:sz="4" w:space="0"/>
              <w:left w:val="single" w:color="auto" w:sz="4" w:space="0"/>
            </w:tcBorders>
            <w:shd w:val="clear" w:color="auto" w:fill="FFFFFF"/>
            <w:vAlign w:val="center"/>
          </w:tcPr>
          <w:p w14:paraId="4028508E">
            <w:pPr>
              <w:jc w:val="center"/>
              <w:rPr>
                <w:rFonts w:ascii="宋体" w:hAnsi="宋体" w:cs="宋体"/>
                <w:sz w:val="24"/>
              </w:rPr>
            </w:pPr>
          </w:p>
        </w:tc>
        <w:tc>
          <w:tcPr>
            <w:tcW w:w="3413" w:type="dxa"/>
            <w:gridSpan w:val="4"/>
            <w:tcBorders>
              <w:top w:val="single" w:color="auto" w:sz="4" w:space="0"/>
              <w:left w:val="single" w:color="auto" w:sz="4" w:space="0"/>
            </w:tcBorders>
            <w:shd w:val="clear" w:color="auto" w:fill="FFFFFF"/>
            <w:vAlign w:val="center"/>
          </w:tcPr>
          <w:p w14:paraId="41447294">
            <w:pPr>
              <w:jc w:val="center"/>
              <w:rPr>
                <w:rFonts w:ascii="宋体" w:hAnsi="宋体" w:cs="宋体"/>
                <w:sz w:val="24"/>
              </w:rPr>
            </w:pPr>
          </w:p>
        </w:tc>
        <w:tc>
          <w:tcPr>
            <w:tcW w:w="1267" w:type="dxa"/>
            <w:tcBorders>
              <w:top w:val="single" w:color="auto" w:sz="4" w:space="0"/>
              <w:left w:val="single" w:color="auto" w:sz="4" w:space="0"/>
            </w:tcBorders>
            <w:shd w:val="clear" w:color="auto" w:fill="FFFFFF"/>
            <w:vAlign w:val="center"/>
          </w:tcPr>
          <w:p w14:paraId="6FEC23AC">
            <w:pPr>
              <w:jc w:val="center"/>
              <w:rPr>
                <w:rFonts w:ascii="宋体" w:hAnsi="宋体" w:cs="宋体"/>
                <w:sz w:val="24"/>
              </w:rPr>
            </w:pPr>
          </w:p>
        </w:tc>
        <w:tc>
          <w:tcPr>
            <w:tcW w:w="2532" w:type="dxa"/>
            <w:gridSpan w:val="2"/>
            <w:tcBorders>
              <w:top w:val="single" w:color="auto" w:sz="4" w:space="0"/>
              <w:left w:val="single" w:color="auto" w:sz="4" w:space="0"/>
              <w:right w:val="single" w:color="auto" w:sz="4" w:space="0"/>
            </w:tcBorders>
            <w:shd w:val="clear" w:color="auto" w:fill="FFFFFF"/>
            <w:vAlign w:val="center"/>
          </w:tcPr>
          <w:p w14:paraId="09B0EF5C">
            <w:pPr>
              <w:jc w:val="center"/>
              <w:rPr>
                <w:rFonts w:ascii="宋体" w:hAnsi="宋体" w:cs="宋体"/>
                <w:sz w:val="24"/>
              </w:rPr>
            </w:pPr>
          </w:p>
        </w:tc>
      </w:tr>
      <w:tr w14:paraId="5DF9CABB">
        <w:tblPrEx>
          <w:tblCellMar>
            <w:top w:w="0" w:type="dxa"/>
            <w:left w:w="10" w:type="dxa"/>
            <w:bottom w:w="0" w:type="dxa"/>
            <w:right w:w="10" w:type="dxa"/>
          </w:tblCellMar>
        </w:tblPrEx>
        <w:trPr>
          <w:trHeight w:val="888" w:hRule="exact"/>
        </w:trPr>
        <w:tc>
          <w:tcPr>
            <w:tcW w:w="1550" w:type="dxa"/>
            <w:gridSpan w:val="2"/>
            <w:tcBorders>
              <w:top w:val="single" w:color="auto" w:sz="4" w:space="0"/>
              <w:left w:val="single" w:color="auto" w:sz="4" w:space="0"/>
              <w:bottom w:val="single" w:color="auto" w:sz="4" w:space="0"/>
            </w:tcBorders>
            <w:shd w:val="clear" w:color="auto" w:fill="FFFFFF"/>
            <w:vAlign w:val="center"/>
          </w:tcPr>
          <w:p w14:paraId="7B69A4A1">
            <w:pPr>
              <w:jc w:val="center"/>
              <w:rPr>
                <w:rFonts w:ascii="宋体" w:hAnsi="宋体" w:cs="宋体"/>
                <w:sz w:val="24"/>
              </w:rPr>
            </w:pPr>
          </w:p>
        </w:tc>
        <w:tc>
          <w:tcPr>
            <w:tcW w:w="3413" w:type="dxa"/>
            <w:gridSpan w:val="4"/>
            <w:tcBorders>
              <w:top w:val="single" w:color="auto" w:sz="4" w:space="0"/>
              <w:left w:val="single" w:color="auto" w:sz="4" w:space="0"/>
              <w:bottom w:val="single" w:color="auto" w:sz="4" w:space="0"/>
            </w:tcBorders>
            <w:shd w:val="clear" w:color="auto" w:fill="FFFFFF"/>
            <w:vAlign w:val="center"/>
          </w:tcPr>
          <w:p w14:paraId="1038785F">
            <w:pPr>
              <w:jc w:val="center"/>
              <w:rPr>
                <w:rFonts w:ascii="宋体" w:hAnsi="宋体" w:cs="宋体"/>
                <w:sz w:val="24"/>
              </w:rPr>
            </w:pPr>
          </w:p>
        </w:tc>
        <w:tc>
          <w:tcPr>
            <w:tcW w:w="1267" w:type="dxa"/>
            <w:tcBorders>
              <w:top w:val="single" w:color="auto" w:sz="4" w:space="0"/>
              <w:left w:val="single" w:color="auto" w:sz="4" w:space="0"/>
              <w:bottom w:val="single" w:color="auto" w:sz="4" w:space="0"/>
            </w:tcBorders>
            <w:shd w:val="clear" w:color="auto" w:fill="FFFFFF"/>
            <w:vAlign w:val="center"/>
          </w:tcPr>
          <w:p w14:paraId="7750955D">
            <w:pPr>
              <w:jc w:val="center"/>
              <w:rPr>
                <w:rFonts w:ascii="宋体" w:hAnsi="宋体" w:cs="宋体"/>
                <w:sz w:val="24"/>
              </w:rPr>
            </w:pPr>
          </w:p>
        </w:tc>
        <w:tc>
          <w:tcPr>
            <w:tcW w:w="253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39C2545">
            <w:pPr>
              <w:jc w:val="center"/>
              <w:rPr>
                <w:rFonts w:ascii="宋体" w:hAnsi="宋体" w:cs="宋体"/>
                <w:sz w:val="24"/>
              </w:rPr>
            </w:pPr>
          </w:p>
        </w:tc>
      </w:tr>
    </w:tbl>
    <w:p w14:paraId="5A42953A">
      <w:pPr>
        <w:rPr>
          <w:rFonts w:ascii="宋体" w:hAnsi="宋体" w:cs="宋体"/>
          <w:sz w:val="24"/>
        </w:rPr>
      </w:pPr>
    </w:p>
    <w:p w14:paraId="21AC5577">
      <w:pPr>
        <w:rPr>
          <w:rFonts w:ascii="宋体" w:hAnsi="宋体" w:cs="宋体"/>
          <w:b/>
          <w:bCs/>
          <w:sz w:val="24"/>
        </w:rPr>
      </w:pPr>
      <w:r>
        <w:rPr>
          <w:rFonts w:hint="eastAsia" w:ascii="宋体" w:hAnsi="宋体" w:cs="宋体"/>
          <w:b/>
          <w:bCs/>
          <w:sz w:val="24"/>
        </w:rPr>
        <w:t>注：供应商应根据供应商须知前附表第3.5（6）项的要求在本表后附相关证明材料。</w:t>
      </w:r>
    </w:p>
    <w:p w14:paraId="7C7F2DC6">
      <w:pPr>
        <w:pStyle w:val="3"/>
        <w:rPr>
          <w:rFonts w:ascii="宋体" w:hAnsi="宋体" w:eastAsia="宋体" w:cs="宋体"/>
        </w:rPr>
        <w:sectPr>
          <w:headerReference r:id="rId22" w:type="default"/>
          <w:footerReference r:id="rId23" w:type="default"/>
          <w:pgSz w:w="11900" w:h="16838"/>
          <w:pgMar w:top="1701" w:right="1587" w:bottom="1417" w:left="1587" w:header="850" w:footer="992" w:gutter="0"/>
          <w:cols w:space="0" w:num="1"/>
          <w:docGrid w:linePitch="360" w:charSpace="0"/>
        </w:sectPr>
      </w:pPr>
    </w:p>
    <w:p w14:paraId="5B1B13C4">
      <w:pPr>
        <w:pStyle w:val="123"/>
        <w:keepNext/>
        <w:keepLines/>
        <w:spacing w:after="0" w:line="360" w:lineRule="auto"/>
        <w:jc w:val="both"/>
        <w:rPr>
          <w:rFonts w:ascii="宋体" w:hAnsi="宋体" w:eastAsia="宋体" w:cs="宋体"/>
          <w:b/>
          <w:bCs/>
          <w:sz w:val="24"/>
          <w:szCs w:val="24"/>
        </w:rPr>
      </w:pPr>
    </w:p>
    <w:p w14:paraId="384E3ABA">
      <w:pPr>
        <w:spacing w:line="360" w:lineRule="auto"/>
        <w:jc w:val="center"/>
        <w:rPr>
          <w:b/>
          <w:bCs/>
          <w:sz w:val="24"/>
        </w:rPr>
      </w:pPr>
      <w:r>
        <w:rPr>
          <w:rFonts w:hint="eastAsia"/>
          <w:b/>
          <w:bCs/>
          <w:sz w:val="24"/>
        </w:rPr>
        <w:t>（七）其他要求的证明材料</w:t>
      </w:r>
    </w:p>
    <w:p w14:paraId="113C1E05">
      <w:pPr>
        <w:spacing w:line="360" w:lineRule="auto"/>
        <w:rPr>
          <w:rFonts w:ascii="宋体" w:hAnsi="宋体" w:cs="宋体"/>
          <w:b/>
          <w:bCs/>
          <w:sz w:val="24"/>
        </w:rPr>
      </w:pPr>
      <w:r>
        <w:rPr>
          <w:rFonts w:hint="eastAsia" w:ascii="宋体" w:hAnsi="宋体" w:cs="宋体"/>
          <w:b/>
          <w:bCs/>
          <w:sz w:val="24"/>
        </w:rPr>
        <w:t>注：供应商应根据供应商须知前附表第3.5（7）项的要求在本表后附相关证明材料。</w:t>
      </w:r>
    </w:p>
    <w:p w14:paraId="7A0A3730">
      <w:pPr>
        <w:sectPr>
          <w:pgSz w:w="11900" w:h="16838"/>
          <w:pgMar w:top="1701" w:right="1587" w:bottom="1417" w:left="1587" w:header="850" w:footer="992" w:gutter="0"/>
          <w:cols w:space="0" w:num="1"/>
          <w:docGrid w:linePitch="360" w:charSpace="0"/>
        </w:sectPr>
      </w:pPr>
      <w:r>
        <w:rPr>
          <w:rFonts w:hint="eastAsia"/>
        </w:rPr>
        <w:t xml:space="preserve">      </w:t>
      </w:r>
    </w:p>
    <w:p w14:paraId="14C1522B">
      <w:pPr>
        <w:pStyle w:val="3"/>
        <w:jc w:val="center"/>
        <w:rPr>
          <w:rFonts w:ascii="宋体" w:hAnsi="宋体" w:eastAsia="宋体" w:cs="宋体"/>
          <w:b w:val="0"/>
          <w:bCs w:val="0"/>
        </w:rPr>
      </w:pPr>
      <w:bookmarkStart w:id="88" w:name="_Toc124950236"/>
      <w:r>
        <w:rPr>
          <w:rFonts w:hint="eastAsia" w:ascii="宋体" w:hAnsi="宋体" w:eastAsia="宋体" w:cs="宋体"/>
          <w:b w:val="0"/>
          <w:bCs w:val="0"/>
        </w:rPr>
        <w:t>九、响应方案</w:t>
      </w:r>
      <w:bookmarkEnd w:id="88"/>
    </w:p>
    <w:p w14:paraId="134018B9">
      <w:pPr>
        <w:pStyle w:val="126"/>
        <w:spacing w:line="400" w:lineRule="exact"/>
        <w:jc w:val="left"/>
        <w:rPr>
          <w:sz w:val="24"/>
          <w:szCs w:val="24"/>
        </w:rPr>
      </w:pPr>
      <w:r>
        <w:rPr>
          <w:rFonts w:hint="eastAsia"/>
          <w:sz w:val="24"/>
          <w:szCs w:val="24"/>
        </w:rPr>
        <w:t>响应方案一般包括(但不限于)下列内容：</w:t>
      </w:r>
    </w:p>
    <w:p w14:paraId="384874CE">
      <w:pPr>
        <w:pStyle w:val="126"/>
        <w:tabs>
          <w:tab w:val="left" w:pos="1246"/>
        </w:tabs>
        <w:spacing w:line="400" w:lineRule="exact"/>
        <w:jc w:val="left"/>
        <w:rPr>
          <w:sz w:val="24"/>
          <w:szCs w:val="24"/>
        </w:rPr>
      </w:pPr>
      <w:r>
        <w:rPr>
          <w:rFonts w:hint="eastAsia"/>
          <w:sz w:val="24"/>
          <w:szCs w:val="24"/>
        </w:rPr>
        <w:t>（1）对项目的理解；</w:t>
      </w:r>
    </w:p>
    <w:p w14:paraId="3AD25E74">
      <w:pPr>
        <w:pStyle w:val="126"/>
        <w:tabs>
          <w:tab w:val="left" w:pos="1246"/>
        </w:tabs>
        <w:spacing w:line="400" w:lineRule="exact"/>
        <w:jc w:val="left"/>
        <w:rPr>
          <w:sz w:val="24"/>
          <w:szCs w:val="24"/>
        </w:rPr>
      </w:pPr>
      <w:r>
        <w:rPr>
          <w:rFonts w:hint="eastAsia"/>
          <w:sz w:val="24"/>
          <w:szCs w:val="24"/>
        </w:rPr>
        <w:t>（2）服务范围及内容；</w:t>
      </w:r>
    </w:p>
    <w:p w14:paraId="290507E0">
      <w:pPr>
        <w:pStyle w:val="126"/>
        <w:tabs>
          <w:tab w:val="left" w:pos="1246"/>
        </w:tabs>
        <w:spacing w:line="400" w:lineRule="exact"/>
        <w:jc w:val="left"/>
        <w:rPr>
          <w:sz w:val="24"/>
          <w:szCs w:val="24"/>
        </w:rPr>
      </w:pPr>
      <w:r>
        <w:rPr>
          <w:rFonts w:hint="eastAsia"/>
          <w:sz w:val="24"/>
          <w:szCs w:val="24"/>
        </w:rPr>
        <w:t>（3）服务工作的依据、工作目标；</w:t>
      </w:r>
    </w:p>
    <w:p w14:paraId="5D87E3CA">
      <w:pPr>
        <w:pStyle w:val="126"/>
        <w:tabs>
          <w:tab w:val="left" w:pos="1246"/>
        </w:tabs>
        <w:spacing w:line="400" w:lineRule="exact"/>
        <w:jc w:val="left"/>
        <w:rPr>
          <w:sz w:val="24"/>
          <w:szCs w:val="24"/>
        </w:rPr>
      </w:pPr>
      <w:r>
        <w:rPr>
          <w:rFonts w:hint="eastAsia"/>
          <w:sz w:val="24"/>
          <w:szCs w:val="24"/>
        </w:rPr>
        <w:t>（4）服务机构设置(框图)、岗位职责；</w:t>
      </w:r>
    </w:p>
    <w:p w14:paraId="52113EE6">
      <w:pPr>
        <w:pStyle w:val="126"/>
        <w:tabs>
          <w:tab w:val="left" w:pos="1246"/>
        </w:tabs>
        <w:spacing w:line="400" w:lineRule="exact"/>
        <w:jc w:val="left"/>
        <w:rPr>
          <w:sz w:val="24"/>
          <w:szCs w:val="24"/>
        </w:rPr>
      </w:pPr>
      <w:r>
        <w:rPr>
          <w:rFonts w:hint="eastAsia"/>
          <w:sz w:val="24"/>
          <w:szCs w:val="24"/>
        </w:rPr>
        <w:t>（5）拟投入本项目的服务人员及主要人员简历；</w:t>
      </w:r>
    </w:p>
    <w:p w14:paraId="00FF29C9">
      <w:pPr>
        <w:pStyle w:val="126"/>
        <w:tabs>
          <w:tab w:val="left" w:pos="1246"/>
        </w:tabs>
        <w:spacing w:line="400" w:lineRule="exact"/>
        <w:jc w:val="left"/>
        <w:rPr>
          <w:sz w:val="24"/>
          <w:szCs w:val="24"/>
        </w:rPr>
      </w:pPr>
      <w:r>
        <w:rPr>
          <w:rFonts w:hint="eastAsia"/>
          <w:sz w:val="24"/>
          <w:szCs w:val="24"/>
        </w:rPr>
        <w:t>（6）服务质量、进度、保密等保证措施；</w:t>
      </w:r>
    </w:p>
    <w:p w14:paraId="391FF98C">
      <w:pPr>
        <w:pStyle w:val="126"/>
        <w:tabs>
          <w:tab w:val="left" w:pos="1246"/>
        </w:tabs>
        <w:spacing w:line="400" w:lineRule="exact"/>
        <w:jc w:val="left"/>
        <w:rPr>
          <w:sz w:val="24"/>
          <w:szCs w:val="24"/>
        </w:rPr>
      </w:pPr>
      <w:r>
        <w:rPr>
          <w:rFonts w:hint="eastAsia"/>
          <w:sz w:val="24"/>
          <w:szCs w:val="24"/>
        </w:rPr>
        <w:t>（</w:t>
      </w:r>
      <w:r>
        <w:rPr>
          <w:rFonts w:hint="eastAsia"/>
          <w:sz w:val="24"/>
          <w:szCs w:val="24"/>
          <w:lang w:val="en-US" w:eastAsia="zh-CN"/>
        </w:rPr>
        <w:t>7</w:t>
      </w:r>
      <w:r>
        <w:rPr>
          <w:rFonts w:hint="eastAsia"/>
          <w:sz w:val="24"/>
          <w:szCs w:val="24"/>
        </w:rPr>
        <w:t>）服务工作重点、难点分析；</w:t>
      </w:r>
    </w:p>
    <w:p w14:paraId="3E02756F">
      <w:pPr>
        <w:pStyle w:val="126"/>
        <w:tabs>
          <w:tab w:val="left" w:pos="1246"/>
        </w:tabs>
        <w:spacing w:line="400" w:lineRule="exact"/>
        <w:jc w:val="left"/>
        <w:rPr>
          <w:sz w:val="24"/>
          <w:szCs w:val="24"/>
        </w:rPr>
      </w:pPr>
      <w:r>
        <w:rPr>
          <w:rFonts w:hint="eastAsia"/>
          <w:sz w:val="24"/>
          <w:szCs w:val="24"/>
        </w:rPr>
        <w:t>（</w:t>
      </w:r>
      <w:r>
        <w:rPr>
          <w:rFonts w:hint="eastAsia"/>
          <w:sz w:val="24"/>
          <w:szCs w:val="24"/>
          <w:lang w:val="en-US" w:eastAsia="zh-CN"/>
        </w:rPr>
        <w:t>8</w:t>
      </w:r>
      <w:r>
        <w:rPr>
          <w:rFonts w:hint="eastAsia"/>
          <w:sz w:val="24"/>
          <w:szCs w:val="24"/>
        </w:rPr>
        <w:t>）对本项目的合理化建议。</w:t>
      </w:r>
    </w:p>
    <w:p w14:paraId="31200E88">
      <w:pPr>
        <w:pStyle w:val="126"/>
        <w:tabs>
          <w:tab w:val="left" w:pos="1246"/>
        </w:tabs>
        <w:spacing w:line="400" w:lineRule="exact"/>
        <w:ind w:firstLine="480" w:firstLineChars="200"/>
        <w:jc w:val="left"/>
        <w:rPr>
          <w:sz w:val="24"/>
          <w:szCs w:val="24"/>
        </w:rPr>
      </w:pPr>
      <w:r>
        <w:rPr>
          <w:rFonts w:hint="eastAsia"/>
          <w:sz w:val="24"/>
          <w:szCs w:val="24"/>
        </w:rPr>
        <w:t xml:space="preserve">    </w:t>
      </w:r>
    </w:p>
    <w:p w14:paraId="54F15B84">
      <w:pPr>
        <w:pStyle w:val="126"/>
        <w:tabs>
          <w:tab w:val="left" w:pos="1246"/>
        </w:tabs>
        <w:spacing w:line="400" w:lineRule="exact"/>
        <w:ind w:firstLine="0"/>
        <w:jc w:val="left"/>
        <w:rPr>
          <w:sz w:val="24"/>
          <w:szCs w:val="24"/>
        </w:rPr>
      </w:pPr>
    </w:p>
    <w:p w14:paraId="454E6E66">
      <w:pPr>
        <w:pStyle w:val="126"/>
        <w:tabs>
          <w:tab w:val="left" w:pos="1246"/>
        </w:tabs>
        <w:spacing w:line="400" w:lineRule="exact"/>
        <w:ind w:firstLine="0"/>
        <w:jc w:val="left"/>
        <w:rPr>
          <w:sz w:val="24"/>
          <w:szCs w:val="24"/>
        </w:rPr>
      </w:pPr>
    </w:p>
    <w:p w14:paraId="3A13DF20">
      <w:pPr>
        <w:pStyle w:val="126"/>
        <w:tabs>
          <w:tab w:val="left" w:pos="1246"/>
        </w:tabs>
        <w:spacing w:line="400" w:lineRule="exact"/>
        <w:ind w:firstLine="0"/>
        <w:jc w:val="left"/>
        <w:rPr>
          <w:sz w:val="24"/>
          <w:szCs w:val="24"/>
        </w:rPr>
      </w:pPr>
    </w:p>
    <w:p w14:paraId="347A8730">
      <w:pPr>
        <w:pStyle w:val="126"/>
        <w:tabs>
          <w:tab w:val="left" w:pos="1246"/>
        </w:tabs>
        <w:spacing w:line="400" w:lineRule="exact"/>
        <w:ind w:firstLine="0"/>
        <w:jc w:val="left"/>
        <w:rPr>
          <w:sz w:val="24"/>
          <w:szCs w:val="24"/>
        </w:rPr>
        <w:sectPr>
          <w:headerReference r:id="rId24" w:type="default"/>
          <w:footerReference r:id="rId26" w:type="default"/>
          <w:headerReference r:id="rId25" w:type="even"/>
          <w:footerReference r:id="rId27" w:type="even"/>
          <w:pgSz w:w="11900" w:h="16838"/>
          <w:pgMar w:top="1701" w:right="1587" w:bottom="1417" w:left="1587" w:header="850" w:footer="992" w:gutter="0"/>
          <w:cols w:space="0" w:num="1"/>
          <w:docGrid w:linePitch="360" w:charSpace="0"/>
        </w:sectPr>
      </w:pPr>
    </w:p>
    <w:p w14:paraId="3F524326">
      <w:pPr>
        <w:pStyle w:val="3"/>
        <w:jc w:val="center"/>
        <w:rPr>
          <w:rFonts w:ascii="宋体" w:hAnsi="宋体" w:eastAsia="宋体" w:cs="宋体"/>
          <w:b w:val="0"/>
          <w:bCs w:val="0"/>
        </w:rPr>
      </w:pPr>
      <w:bookmarkStart w:id="89" w:name="_Toc124950237"/>
      <w:r>
        <w:rPr>
          <w:rFonts w:hint="eastAsia" w:ascii="宋体" w:hAnsi="宋体" w:eastAsia="宋体" w:cs="宋体"/>
          <w:b w:val="0"/>
          <w:bCs w:val="0"/>
        </w:rPr>
        <w:t>十、其 他 资 料</w:t>
      </w:r>
      <w:bookmarkEnd w:id="89"/>
    </w:p>
    <w:bookmarkEnd w:id="29"/>
    <w:bookmarkEnd w:id="30"/>
    <w:bookmarkEnd w:id="31"/>
    <w:bookmarkEnd w:id="32"/>
    <w:bookmarkEnd w:id="33"/>
    <w:bookmarkEnd w:id="34"/>
    <w:bookmarkEnd w:id="35"/>
    <w:p w14:paraId="333E055D">
      <w:pPr>
        <w:widowControl/>
        <w:spacing w:before="156" w:beforeLines="50" w:after="156" w:afterLines="50"/>
        <w:ind w:firstLine="420"/>
        <w:jc w:val="left"/>
        <w:rPr>
          <w:rFonts w:ascii="宋体" w:hAnsi="宋体" w:cs="宋体"/>
          <w:kern w:val="0"/>
          <w:sz w:val="24"/>
          <w:lang w:bidi="en-US"/>
        </w:rPr>
      </w:pPr>
      <w:r>
        <w:rPr>
          <w:rFonts w:hint="eastAsia" w:ascii="宋体" w:hAnsi="宋体" w:cs="宋体"/>
          <w:kern w:val="0"/>
          <w:sz w:val="24"/>
          <w:lang w:bidi="en-US"/>
        </w:rPr>
        <w:t>供应商需提交的其他资料。</w:t>
      </w:r>
      <w:permEnd w:id="25"/>
    </w:p>
    <w:sectPr>
      <w:headerReference r:id="rId28" w:type="default"/>
      <w:footerReference r:id="rId29"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8996F39-C693-4CA7-AA4A-D6D88E10F9CA}"/>
  </w:font>
  <w:font w:name="黑体">
    <w:panose1 w:val="02010609060101010101"/>
    <w:charset w:val="86"/>
    <w:family w:val="auto"/>
    <w:pitch w:val="default"/>
    <w:sig w:usb0="800002BF" w:usb1="38CF7CFA" w:usb2="00000016" w:usb3="00000000" w:csb0="00040001" w:csb1="00000000"/>
    <w:embedRegular r:id="rId2" w:fontKey="{5E6E1365-67F3-4A77-9593-B2D75D6FB3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50285B87-D774-4A40-8B79-C9291C515899}"/>
  </w:font>
  <w:font w:name="Cambria">
    <w:panose1 w:val="02040503050406030204"/>
    <w:charset w:val="00"/>
    <w:family w:val="roman"/>
    <w:pitch w:val="default"/>
    <w:sig w:usb0="E00006FF" w:usb1="420024FF" w:usb2="02000000" w:usb3="00000000" w:csb0="2000019F" w:csb1="00000000"/>
    <w:embedRegular r:id="rId4" w:fontKey="{54E90F0B-CB25-4A8E-B33D-80C42FBD194A}"/>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auto"/>
    <w:pitch w:val="default"/>
    <w:sig w:usb0="A00002AF" w:usb1="400078FB" w:usb2="00000000" w:usb3="00000000" w:csb0="6000009F" w:csb1="DFD7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embedRegular r:id="rId5" w:fontKey="{AC95CD82-AF1D-44C2-BFC1-486890CA8086}"/>
  </w:font>
  <w:font w:name="等线">
    <w:panose1 w:val="02010600030101010101"/>
    <w:charset w:val="86"/>
    <w:family w:val="auto"/>
    <w:pitch w:val="default"/>
    <w:sig w:usb0="A00002BF" w:usb1="38CF7CFA" w:usb2="00000016" w:usb3="00000000" w:csb0="0004000F" w:csb1="00000000"/>
    <w:embedRegular r:id="rId6" w:fontKey="{EDACF4DE-8200-49B1-90E5-BA5B4DE11E86}"/>
  </w:font>
  <w:font w:name="Wingdings 2">
    <w:panose1 w:val="05020102010507070707"/>
    <w:charset w:val="02"/>
    <w:family w:val="roman"/>
    <w:pitch w:val="default"/>
    <w:sig w:usb0="00000000" w:usb1="00000000" w:usb2="00000000" w:usb3="00000000" w:csb0="80000000" w:csb1="00000000"/>
    <w:embedRegular r:id="rId7" w:fontKey="{289D798E-AB8F-4C0D-A75F-4F71241CDEA7}"/>
  </w:font>
  <w:font w:name="方正小标宋简体">
    <w:panose1 w:val="03000509000000000000"/>
    <w:charset w:val="86"/>
    <w:family w:val="script"/>
    <w:pitch w:val="default"/>
    <w:sig w:usb0="00000001" w:usb1="080E0000" w:usb2="00000000" w:usb3="00000000" w:csb0="00040000" w:csb1="00000000"/>
    <w:embedRegular r:id="rId8" w:fontKey="{6B86B133-5674-4270-817C-6E709E7DECF3}"/>
  </w:font>
  <w:font w:name="楷体_GB2312">
    <w:altName w:val="楷体"/>
    <w:panose1 w:val="02010609030101010101"/>
    <w:charset w:val="86"/>
    <w:family w:val="modern"/>
    <w:pitch w:val="default"/>
    <w:sig w:usb0="00000000" w:usb1="00000000" w:usb2="00000000" w:usb3="00000000" w:csb0="00040000" w:csb1="00000000"/>
    <w:embedRegular r:id="rId9" w:fontKey="{3B05F56E-072D-4F0E-92BA-BE4A7D77594E}"/>
  </w:font>
  <w:font w:name="楷体">
    <w:panose1 w:val="02010609060101010101"/>
    <w:charset w:val="86"/>
    <w:family w:val="auto"/>
    <w:pitch w:val="default"/>
    <w:sig w:usb0="800002BF" w:usb1="38CF7CFA" w:usb2="00000016" w:usb3="00000000" w:csb0="00040001" w:csb1="00000000"/>
    <w:embedRegular r:id="rId10" w:fontKey="{A40734B6-A888-4342-85A9-B8D788928D31}"/>
  </w:font>
  <w:font w:name="方正舒体">
    <w:panose1 w:val="02010601030101010101"/>
    <w:charset w:val="86"/>
    <w:family w:val="auto"/>
    <w:pitch w:val="default"/>
    <w:sig w:usb0="00000003" w:usb1="080E0000" w:usb2="00000000" w:usb3="00000000" w:csb0="00040000" w:csb1="00000000"/>
    <w:embedRegular r:id="rId11" w:fontKey="{D1CD11C1-3C8D-48C1-ADB5-ACC500F76194}"/>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6B3BA">
    <w:pPr>
      <w:spacing w:line="1" w:lineRule="exact"/>
    </w:pPr>
    <w:r>
      <w:pict>
        <v:shape id="_x0000_s3073" o:spid="_x0000_s307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joinstyle="miter"/>
          <v:imagedata o:title=""/>
          <o:lock v:ext="edit"/>
          <v:textbox inset="0mm,0mm,0mm,0mm" style="mso-fit-shape-to-text:t;">
            <w:txbxContent>
              <w:p w14:paraId="76D50F26">
                <w:pPr>
                  <w:pStyle w:val="29"/>
                </w:pPr>
                <w:permStart w:id="26" w:edGrp="everyone"/>
                <w:r>
                  <w:fldChar w:fldCharType="begin"/>
                </w:r>
                <w:r>
                  <w:instrText xml:space="preserve"> PAGE  \* MERGEFORMAT </w:instrText>
                </w:r>
                <w:r>
                  <w:fldChar w:fldCharType="separate"/>
                </w:r>
                <w:r>
                  <w:t>5</w:t>
                </w:r>
                <w:r>
                  <w:fldChar w:fldCharType="end"/>
                </w:r>
                <w:permEnd w:id="26"/>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92C4F">
    <w:pPr>
      <w:spacing w:line="1" w:lineRule="exact"/>
    </w:pPr>
    <w:r>
      <w:pict>
        <v:shape id="_x0000_s3085" o:spid="_x0000_s3085"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joinstyle="miter"/>
          <v:imagedata o:title=""/>
          <o:lock v:ext="edit"/>
          <v:textbox inset="0mm,0mm,0mm,0mm" style="mso-fit-shape-to-text:t;">
            <w:txbxContent>
              <w:p w14:paraId="455A50AC">
                <w:pPr>
                  <w:pStyle w:val="29"/>
                </w:pPr>
                <w:r>
                  <w:fldChar w:fldCharType="begin"/>
                </w:r>
                <w:r>
                  <w:instrText xml:space="preserve"> PAGE  \* MERGEFORMAT </w:instrText>
                </w:r>
                <w:r>
                  <w:fldChar w:fldCharType="separate"/>
                </w:r>
                <w:r>
                  <w:t>55</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C4CED">
    <w:pPr>
      <w:spacing w:line="1" w:lineRule="exact"/>
    </w:pPr>
    <w:r>
      <w:pict>
        <v:shape id="Shape 15" o:spid="_x0000_s3087" o:spt="202" type="#_x0000_t202" style="position:absolute;left:0pt;margin-left:290.7pt;margin-top:775.95pt;height:8.15pt;width:25.9pt;mso-position-horizontal-relative:page;mso-position-vertical-relative:page;mso-wrap-style:none;z-index:251662336;mso-width-relative:page;mso-height-relative:page;" filled="f" stroked="f" coordsize="21600,21600" o:gfxdata="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fWq9f2AAAAA0BAAAPAAAAAAAAAAEAIAAAACIAAABkcnMvZG93&#10;bnJldi54bWxQSwECFAAUAAAACACHTuJA9y0aY44BAAAjAwAADgAAAAAAAAABACAAAAAnAQAAZHJz&#10;L2Uyb0RvYy54bWxQSwUGAAAAAAYABgBZAQAAJwUAAAAA&#10;">
          <v:path/>
          <v:fill on="f" focussize="0,0"/>
          <v:stroke on="f" joinstyle="miter"/>
          <v:imagedata o:title=""/>
          <o:lock v:ext="edit"/>
          <v:textbox inset="0mm,0mm,0mm,0mm" style="mso-fit-shape-to-text:t;">
            <w:txbxContent>
              <w:p w14:paraId="5544EA53">
                <w:pPr>
                  <w:pStyle w:val="134"/>
                  <w:jc w:val="left"/>
                  <w:rPr>
                    <w:sz w:val="24"/>
                    <w:szCs w:val="24"/>
                  </w:rPr>
                </w:pPr>
                <w:r>
                  <w:rPr>
                    <w:color w:val="000000"/>
                    <w:sz w:val="24"/>
                    <w:szCs w:val="24"/>
                  </w:rPr>
                  <w:t xml:space="preserve">• </w:t>
                </w:r>
                <w:r>
                  <w:fldChar w:fldCharType="begin"/>
                </w:r>
                <w:r>
                  <w:instrText xml:space="preserve"> PAGE \* MERGEFORMAT </w:instrText>
                </w:r>
                <w:r>
                  <w:fldChar w:fldCharType="separate"/>
                </w:r>
                <w:r>
                  <w:rPr>
                    <w:color w:val="000000"/>
                    <w:sz w:val="24"/>
                    <w:szCs w:val="24"/>
                  </w:rPr>
                  <w:t>#</w:t>
                </w:r>
                <w:r>
                  <w:rPr>
                    <w:color w:val="000000"/>
                    <w:sz w:val="24"/>
                    <w:szCs w:val="24"/>
                  </w:rPr>
                  <w:fldChar w:fldCharType="end"/>
                </w:r>
                <w:r>
                  <w:rPr>
                    <w:color w:val="000000"/>
                    <w:sz w:val="24"/>
                    <w:szCs w:val="24"/>
                  </w:rPr>
                  <w:t xml:space="preserve"> .</w:t>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A9E12">
    <w:pPr>
      <w:spacing w:line="1" w:lineRule="exact"/>
    </w:pPr>
    <w:r>
      <w:pict>
        <v:shape id="_x0000_s3088" o:spid="_x0000_s3088"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joinstyle="miter"/>
          <v:imagedata o:title=""/>
          <o:lock v:ext="edit"/>
          <v:textbox inset="0mm,0mm,0mm,0mm" style="mso-fit-shape-to-text:t;">
            <w:txbxContent>
              <w:p w14:paraId="34F91863">
                <w:pPr>
                  <w:pStyle w:val="29"/>
                </w:pPr>
                <w:r>
                  <w:fldChar w:fldCharType="begin"/>
                </w:r>
                <w:r>
                  <w:instrText xml:space="preserve"> PAGE  \* MERGEFORMAT </w:instrText>
                </w:r>
                <w:r>
                  <w:fldChar w:fldCharType="separate"/>
                </w:r>
                <w:r>
                  <w:t>64</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9E3C7">
    <w:pPr>
      <w:spacing w:line="1" w:lineRule="exact"/>
    </w:pPr>
    <w:r>
      <w:pict>
        <v:shape id="_x0000_s3089" o:spid="_x0000_s3089"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joinstyle="miter"/>
          <v:imagedata o:title=""/>
          <o:lock v:ext="edit"/>
          <v:textbox inset="0mm,0mm,0mm,0mm" style="mso-fit-shape-to-text:t;">
            <w:txbxContent>
              <w:p w14:paraId="30A1F8FA">
                <w:pPr>
                  <w:pStyle w:val="29"/>
                </w:pPr>
                <w:r>
                  <w:fldChar w:fldCharType="begin"/>
                </w:r>
                <w:r>
                  <w:instrText xml:space="preserve"> PAGE  \* MERGEFORMAT </w:instrText>
                </w:r>
                <w:r>
                  <w:fldChar w:fldCharType="separate"/>
                </w:r>
                <w:r>
                  <w:t>65</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5DC94">
    <w:pPr>
      <w:spacing w:line="1" w:lineRule="exact"/>
    </w:pPr>
    <w:r>
      <w:pict>
        <v:shape id="Shape 77" o:spid="_x0000_s3091" o:spt="202" type="#_x0000_t202" style="position:absolute;left:0pt;margin-left:299.15pt;margin-top:778.6pt;height:8.4pt;width:26.15pt;mso-position-horizontal-relative:page;mso-position-vertical-relative:page;mso-wrap-style:none;z-index:251664384;mso-width-relative:page;mso-height-relative:page;" filled="f" stroked="f" coordsize="21600,21600" o:gfxdata="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NrPPc7YAAAADQEAAA8AAAAAAAAAAQAgAAAAIgAAAGRycy9k&#10;b3ducmV2LnhtbFBLAQIUABQAAAAIAIdO4kAaW/tvkAEAACMDAAAOAAAAAAAAAAEAIAAAACcBAABk&#10;cnMvZTJvRG9jLnhtbFBLBQYAAAAABgAGAFkBAAApBQAAAAA=&#10;">
          <v:path/>
          <v:fill on="f" focussize="0,0"/>
          <v:stroke on="f" joinstyle="miter"/>
          <v:imagedata o:title=""/>
          <o:lock v:ext="edit"/>
          <v:textbox inset="0mm,0mm,0mm,0mm" style="mso-fit-shape-to-text:t;">
            <w:txbxContent>
              <w:p w14:paraId="34142F80">
                <w:pPr>
                  <w:pStyle w:val="134"/>
                  <w:jc w:val="left"/>
                  <w:rPr>
                    <w:sz w:val="24"/>
                    <w:szCs w:val="24"/>
                  </w:rPr>
                </w:pPr>
                <w:r>
                  <w:rPr>
                    <w:color w:val="000000"/>
                    <w:sz w:val="24"/>
                    <w:szCs w:val="24"/>
                  </w:rPr>
                  <w:t xml:space="preserve">. </w:t>
                </w:r>
                <w:r>
                  <w:fldChar w:fldCharType="begin"/>
                </w:r>
                <w:r>
                  <w:instrText xml:space="preserve"> PAGE \* MERGEFORMAT </w:instrText>
                </w:r>
                <w:r>
                  <w:fldChar w:fldCharType="separate"/>
                </w:r>
                <w:r>
                  <w:rPr>
                    <w:color w:val="000000"/>
                    <w:sz w:val="24"/>
                    <w:szCs w:val="24"/>
                  </w:rPr>
                  <w:t>#</w:t>
                </w:r>
                <w:r>
                  <w:rPr>
                    <w:color w:val="000000"/>
                    <w:sz w:val="24"/>
                    <w:szCs w:val="24"/>
                  </w:rPr>
                  <w:fldChar w:fldCharType="end"/>
                </w:r>
                <w:r>
                  <w:rPr>
                    <w:color w:val="000000"/>
                    <w:sz w:val="24"/>
                    <w:szCs w:val="24"/>
                  </w:rPr>
                  <w:t xml:space="preserve"> .</w:t>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ED056">
    <w:pPr>
      <w:pStyle w:val="29"/>
    </w:pPr>
    <w:r>
      <w:pict>
        <v:shape id="_x0000_s3092" o:spid="_x0000_s3092"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joinstyle="miter"/>
          <v:imagedata o:title=""/>
          <o:lock v:ext="edit"/>
          <v:textbox inset="0mm,0mm,0mm,0mm" style="mso-fit-shape-to-text:t;">
            <w:txbxContent>
              <w:p w14:paraId="1A161819">
                <w:pPr>
                  <w:pStyle w:val="29"/>
                </w:pPr>
                <w:r>
                  <w:fldChar w:fldCharType="begin"/>
                </w:r>
                <w:r>
                  <w:instrText xml:space="preserve"> PAGE  \* MERGEFORMAT </w:instrText>
                </w:r>
                <w:r>
                  <w:fldChar w:fldCharType="separate"/>
                </w:r>
                <w:r>
                  <w:t>66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E5AB9">
    <w:pPr>
      <w:pStyle w:val="29"/>
      <w:spacing w:before="120" w:after="120"/>
    </w:pPr>
    <w:r>
      <w:pict>
        <v:shape id="_x0000_s3074" o:spid="_x0000_s307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joinstyle="miter"/>
          <v:imagedata o:title=""/>
          <o:lock v:ext="edit"/>
          <v:textbox inset="0mm,0mm,0mm,0mm" style="mso-fit-shape-to-text:t;">
            <w:txbxContent>
              <w:p w14:paraId="58035867">
                <w:pPr>
                  <w:pStyle w:val="29"/>
                </w:pPr>
                <w:r>
                  <w:fldChar w:fldCharType="begin"/>
                </w:r>
                <w:r>
                  <w:instrText xml:space="preserve"> PAGE  \* MERGEFORMAT </w:instrText>
                </w:r>
                <w:r>
                  <w:fldChar w:fldCharType="separate"/>
                </w:r>
                <w:r>
                  <w:t>26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8DEC">
    <w:pPr>
      <w:spacing w:line="1" w:lineRule="exact"/>
    </w:pPr>
    <w:r>
      <w:pict>
        <v:shape id="_x0000_s3075" o:spid="_x0000_s307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joinstyle="miter"/>
          <v:imagedata o:title=""/>
          <o:lock v:ext="edit"/>
          <v:textbox inset="0mm,0mm,0mm,0mm" style="mso-fit-shape-to-text:t;">
            <w:txbxContent>
              <w:p w14:paraId="20573307">
                <w:pPr>
                  <w:pStyle w:val="29"/>
                </w:pPr>
                <w:r>
                  <w:fldChar w:fldCharType="begin"/>
                </w:r>
                <w:r>
                  <w:instrText xml:space="preserve"> PAGE  \* MERGEFORMAT </w:instrText>
                </w:r>
                <w:r>
                  <w:fldChar w:fldCharType="separate"/>
                </w:r>
                <w:r>
                  <w:t>27</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3E380">
    <w:pPr>
      <w:pStyle w:val="29"/>
    </w:pPr>
    <w:r>
      <w:pict>
        <v:shape id="_x0000_s3093" o:spid="_x0000_s309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v:imagedata o:title=""/>
          <o:lock v:ext="edit" aspectratio="f"/>
          <v:textbox inset="0mm,0mm,0mm,0mm" style="mso-fit-shape-to-text:t;">
            <w:txbxContent>
              <w:p w14:paraId="7A7006E4">
                <w:pPr>
                  <w:pStyle w:val="29"/>
                  <w:rPr>
                    <w:sz w:val="21"/>
                    <w:szCs w:val="21"/>
                    <w:lang w:eastAsia="zh-CN"/>
                  </w:rPr>
                </w:pPr>
                <w:r>
                  <w:rPr>
                    <w:rFonts w:hint="eastAsia"/>
                    <w:sz w:val="21"/>
                    <w:szCs w:val="21"/>
                    <w:lang w:eastAsia="zh-CN"/>
                  </w:rPr>
                  <w:t>第</w:t>
                </w:r>
                <w:r>
                  <w:rPr>
                    <w:rFonts w:hint="eastAsia"/>
                    <w:sz w:val="21"/>
                    <w:szCs w:val="21"/>
                    <w:lang w:eastAsia="zh-CN"/>
                  </w:rPr>
                  <w:fldChar w:fldCharType="begin"/>
                </w:r>
                <w:r>
                  <w:rPr>
                    <w:rFonts w:hint="eastAsia"/>
                    <w:sz w:val="21"/>
                    <w:szCs w:val="21"/>
                    <w:lang w:eastAsia="zh-CN"/>
                  </w:rPr>
                  <w:instrText xml:space="preserve"> PAGE  \* MERGEFORMAT </w:instrText>
                </w:r>
                <w:r>
                  <w:rPr>
                    <w:rFonts w:hint="eastAsia"/>
                    <w:sz w:val="21"/>
                    <w:szCs w:val="21"/>
                    <w:lang w:eastAsia="zh-CN"/>
                  </w:rPr>
                  <w:fldChar w:fldCharType="separate"/>
                </w:r>
                <w:r>
                  <w:rPr>
                    <w:rFonts w:hint="eastAsia"/>
                    <w:sz w:val="21"/>
                    <w:szCs w:val="21"/>
                    <w:lang w:eastAsia="zh-CN"/>
                  </w:rPr>
                  <w:t>1</w:t>
                </w:r>
                <w:r>
                  <w:rPr>
                    <w:rFonts w:hint="eastAsia"/>
                    <w:sz w:val="21"/>
                    <w:szCs w:val="21"/>
                    <w:lang w:eastAsia="zh-CN"/>
                  </w:rPr>
                  <w:fldChar w:fldCharType="end"/>
                </w:r>
                <w:r>
                  <w:rPr>
                    <w:rFonts w:hint="eastAsia"/>
                    <w:sz w:val="21"/>
                    <w:szCs w:val="21"/>
                    <w:lang w:eastAsia="zh-CN"/>
                  </w:rPr>
                  <w:t>页共</w:t>
                </w:r>
                <w:r>
                  <w:rPr>
                    <w:rFonts w:hint="eastAsia"/>
                    <w:sz w:val="21"/>
                    <w:szCs w:val="21"/>
                    <w:lang w:eastAsia="zh-CN"/>
                  </w:rPr>
                  <w:fldChar w:fldCharType="begin"/>
                </w:r>
                <w:r>
                  <w:rPr>
                    <w:rFonts w:hint="eastAsia"/>
                    <w:sz w:val="21"/>
                    <w:szCs w:val="21"/>
                    <w:lang w:eastAsia="zh-CN"/>
                  </w:rPr>
                  <w:instrText xml:space="preserve"> NUMPAGES  \* MERGEFORMAT </w:instrText>
                </w:r>
                <w:r>
                  <w:rPr>
                    <w:rFonts w:hint="eastAsia"/>
                    <w:sz w:val="21"/>
                    <w:szCs w:val="21"/>
                    <w:lang w:eastAsia="zh-CN"/>
                  </w:rPr>
                  <w:fldChar w:fldCharType="separate"/>
                </w:r>
                <w:r>
                  <w:rPr>
                    <w:rFonts w:hint="eastAsia"/>
                    <w:sz w:val="21"/>
                    <w:szCs w:val="21"/>
                    <w:lang w:eastAsia="zh-CN"/>
                  </w:rPr>
                  <w:t>4</w:t>
                </w:r>
                <w:r>
                  <w:rPr>
                    <w:rFonts w:hint="eastAsia"/>
                    <w:sz w:val="21"/>
                    <w:szCs w:val="21"/>
                    <w:lang w:eastAsia="zh-CN"/>
                  </w:rPr>
                  <w:fldChar w:fldCharType="end"/>
                </w:r>
                <w:r>
                  <w:rPr>
                    <w:rFonts w:hint="eastAsia"/>
                    <w:sz w:val="21"/>
                    <w:szCs w:val="21"/>
                    <w:lang w:eastAsia="zh-CN"/>
                  </w:rPr>
                  <w:t>页</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0EB71">
    <w:pPr>
      <w:spacing w:line="1" w:lineRule="exact"/>
    </w:pPr>
    <w:r>
      <w:pict>
        <v:shape id="_x0000_s3076" o:spid="_x0000_s307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joinstyle="miter"/>
          <v:imagedata o:title=""/>
          <o:lock v:ext="edit"/>
          <v:textbox inset="0mm,0mm,0mm,0mm" style="mso-fit-shape-to-text:t;">
            <w:txbxContent>
              <w:p w14:paraId="22E040BA">
                <w:pPr>
                  <w:pStyle w:val="29"/>
                </w:pPr>
                <w:r>
                  <w:fldChar w:fldCharType="begin"/>
                </w:r>
                <w:r>
                  <w:instrText xml:space="preserve"> PAGE  \* MERGEFORMAT </w:instrText>
                </w:r>
                <w:r>
                  <w:fldChar w:fldCharType="separate"/>
                </w:r>
                <w:r>
                  <w:t>44</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10795">
    <w:pPr>
      <w:spacing w:line="1" w:lineRule="exact"/>
    </w:pPr>
    <w:r>
      <w:pict>
        <v:shape id="_x0000_s3080" o:spid="_x0000_s308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joinstyle="miter"/>
          <v:imagedata o:title=""/>
          <o:lock v:ext="edit"/>
          <v:textbox inset="0mm,0mm,0mm,0mm" style="mso-fit-shape-to-text:t;">
            <w:txbxContent>
              <w:p w14:paraId="346E7FDC">
                <w:pPr>
                  <w:pStyle w:val="29"/>
                </w:pPr>
                <w:r>
                  <w:fldChar w:fldCharType="begin"/>
                </w:r>
                <w:r>
                  <w:instrText xml:space="preserve"> PAGE  \* MERGEFORMAT </w:instrText>
                </w:r>
                <w:r>
                  <w:fldChar w:fldCharType="separate"/>
                </w:r>
                <w:r>
                  <w:t>46</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92CE1">
    <w:pPr>
      <w:spacing w:line="1" w:lineRule="exact"/>
    </w:pPr>
    <w:r>
      <w:pict>
        <v:shape id="_x0000_s3081" o:spid="_x0000_s3081"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joinstyle="miter"/>
          <v:imagedata o:title=""/>
          <o:lock v:ext="edit"/>
          <v:textbox inset="0mm,0mm,0mm,0mm" style="mso-fit-shape-to-text:t;">
            <w:txbxContent>
              <w:p w14:paraId="7F5A64D2">
                <w:pPr>
                  <w:pStyle w:val="29"/>
                </w:pPr>
                <w:r>
                  <w:fldChar w:fldCharType="begin"/>
                </w:r>
                <w:r>
                  <w:instrText xml:space="preserve"> PAGE  \* MERGEFORMAT </w:instrText>
                </w:r>
                <w:r>
                  <w:fldChar w:fldCharType="separate"/>
                </w:r>
                <w:r>
                  <w:t>47</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249A2">
    <w:pPr>
      <w:spacing w:line="1" w:lineRule="exact"/>
    </w:pPr>
    <w:r>
      <w:pict>
        <v:shape id="_x0000_s3083" o:spid="_x0000_s3083" o:spt="202" type="#_x0000_t202" style="position:absolute;left:0pt;margin-left:295.55pt;margin-top:778.45pt;height:8.4pt;width:26.15pt;mso-position-horizontal-relative:page;mso-position-vertical-relative:page;mso-wrap-style:none;z-index:251660288;mso-width-relative:page;mso-height-relative:page;" filled="f" stroked="f" coordsize="21600,21600" o:gfxdata="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u99II2QAAAA0BAAAPAAAAAAAAAAEAIAAAACIAAABk&#10;cnMvZG93bnJldi54bWxQSwECFAAUAAAACACHTuJA6mvbLJMBAAAjAwAADgAAAAAAAAABACAAAAAo&#10;AQAAZHJzL2Uyb0RvYy54bWxQSwUGAAAAAAYABgBZAQAALQUAAAAA&#10;">
          <v:path/>
          <v:fill on="f" focussize="0,0"/>
          <v:stroke on="f" joinstyle="miter"/>
          <v:imagedata o:title=""/>
          <o:lock v:ext="edit"/>
          <v:textbox inset="0mm,0mm,0mm,0mm" style="mso-fit-shape-to-text:t;">
            <w:txbxContent>
              <w:p w14:paraId="0ACF3441">
                <w:pPr>
                  <w:pStyle w:val="133"/>
                  <w:jc w:val="left"/>
                </w:pPr>
                <w:r>
                  <w:rPr>
                    <w:color w:val="000000"/>
                    <w:sz w:val="24"/>
                  </w:rPr>
                  <w:t xml:space="preserve">. </w:t>
                </w:r>
                <w:r>
                  <w:fldChar w:fldCharType="begin"/>
                </w:r>
                <w:r>
                  <w:instrText xml:space="preserve"> PAGE \* MERGEFORMAT </w:instrText>
                </w:r>
                <w:r>
                  <w:fldChar w:fldCharType="separate"/>
                </w:r>
                <w:r>
                  <w:rPr>
                    <w:color w:val="000000"/>
                    <w:sz w:val="24"/>
                  </w:rPr>
                  <w:t>#</w:t>
                </w:r>
                <w:r>
                  <w:rPr>
                    <w:color w:val="000000"/>
                    <w:sz w:val="24"/>
                  </w:rPr>
                  <w:fldChar w:fldCharType="end"/>
                </w:r>
                <w:r>
                  <w:rPr>
                    <w:color w:val="000000"/>
                    <w:sz w:val="24"/>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9B076">
    <w:pPr>
      <w:spacing w:line="1" w:lineRule="exact"/>
    </w:pPr>
    <w:r>
      <w:pict>
        <v:shape id="_x0000_s3084" o:spid="_x0000_s3084"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joinstyle="miter"/>
          <v:imagedata o:title=""/>
          <o:lock v:ext="edit"/>
          <v:textbox inset="0mm,0mm,0mm,0mm" style="mso-fit-shape-to-text:t;">
            <w:txbxContent>
              <w:p w14:paraId="29972D0B">
                <w:pPr>
                  <w:pStyle w:val="29"/>
                </w:pPr>
                <w:r>
                  <w:fldChar w:fldCharType="begin"/>
                </w:r>
                <w:r>
                  <w:instrText xml:space="preserve"> PAGE  \* MERGEFORMAT </w:instrText>
                </w:r>
                <w:r>
                  <w:fldChar w:fldCharType="separate"/>
                </w:r>
                <w:r>
                  <w:t>52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35D76">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51DCC">
    <w:pPr>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6D58D">
    <w:pPr>
      <w:spacing w:line="1" w:lineRule="exact"/>
    </w:pPr>
    <w:r>
      <w:pict>
        <v:shape id="Shape 75" o:spid="_x0000_s3090" o:spt="202" type="#_x0000_t202" style="position:absolute;left:0pt;margin-left:442.45pt;margin-top:55.25pt;height:8.9pt;width:87.85pt;mso-position-horizontal-relative:page;mso-position-vertical-relative:page;mso-wrap-style:none;z-index:251663360;mso-width-relative:page;mso-height-relative:page;" filled="f" stroked="f" coordsize="21600,21600" o:gfxdata="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rVZ17XAAAADAEAAA8AAAAAAAAAAQAgAAAAIgAAAGRy&#10;cy9kb3ducmV2LnhtbFBLAQIUABQAAAAIAIdO4kCMOR7mlAEAACQDAAAOAAAAAAAAAAEAIAAAACYB&#10;AABkcnMvZTJvRG9jLnhtbFBLBQYAAAAABgAGAFkBAAAsBQAAAAA=&#10;">
          <v:path/>
          <v:fill on="f" focussize="0,0"/>
          <v:stroke on="f" joinstyle="miter"/>
          <v:imagedata o:title=""/>
          <o:lock v:ext="edit"/>
          <v:textbox inset="0mm,0mm,0mm,0mm" style="mso-fit-shape-to-text:t;">
            <w:txbxContent>
              <w:p w14:paraId="7562CDCF">
                <w:pPr>
                  <w:pStyle w:val="134"/>
                  <w:jc w:val="left"/>
                  <w:rPr>
                    <w:sz w:val="17"/>
                    <w:szCs w:val="17"/>
                  </w:rPr>
                </w:pPr>
                <w:r>
                  <w:rPr>
                    <w:rFonts w:ascii="宋体" w:hAnsi="宋体" w:eastAsia="宋体" w:cs="宋体"/>
                    <w:color w:val="000000"/>
                    <w:sz w:val="17"/>
                    <w:szCs w:val="17"/>
                  </w:rPr>
                  <w:t>谈判采购文件示范文本</w:t>
                </w:r>
              </w:p>
            </w:txbxContent>
          </v:textbox>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9D561">
    <w:pPr>
      <w:pStyle w:val="30"/>
      <w:pBdr>
        <w:bottom w:val="none" w:color="auto" w:sz="0" w:space="1"/>
      </w:pBdr>
      <w:tabs>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A66BE">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E31DF">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564D9">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5D8A9">
    <w:pPr>
      <w:spacing w:line="1" w:lineRule="exact"/>
    </w:pPr>
    <w:r>
      <w:pict>
        <v:shape id="Shape 221" o:spid="_x0000_s3082" o:spt="202" type="#_x0000_t202" style="position:absolute;left:0pt;margin-left:87pt;margin-top:63.45pt;height:8.65pt;width:114.7pt;mso-position-horizontal-relative:page;mso-position-vertical-relative:page;mso-wrap-style:none;z-index:251659264;mso-width-relative:page;mso-height-relative:page;" filled="f" stroked="f" coordsize="21600,21600" o:gfxdata="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xzMq8dcAAAALAQAADwAAAAAAAAABACAAAAAiAAAAZHJz&#10;L2Rvd25yZXYueG1sUEsBAhQAFAAAAAgAh07iQEJaCxGTAQAAJAMAAA4AAAAAAAAAAQAgAAAAJgEA&#10;AGRycy9lMm9Eb2MueG1sUEsFBgAAAAAGAAYAWQEAACsFAAAAAA==&#10;">
          <v:path/>
          <v:fill on="f" focussize="0,0"/>
          <v:stroke on="f" joinstyle="miter"/>
          <v:imagedata o:title=""/>
          <o:lock v:ext="edit"/>
          <v:textbox inset="0mm,0mm,0mm,0mm" style="mso-fit-shape-to-text:t;">
            <w:txbxContent>
              <w:p w14:paraId="6DF7D4C6">
                <w:pPr>
                  <w:pStyle w:val="133"/>
                  <w:jc w:val="left"/>
                  <w:rPr>
                    <w:sz w:val="17"/>
                    <w:szCs w:val="17"/>
                  </w:rPr>
                </w:pPr>
                <w:r>
                  <w:rPr>
                    <w:rFonts w:ascii="宋体" w:hAnsi="宋体" w:eastAsia="宋体" w:cs="宋体"/>
                    <w:color w:val="000000"/>
                    <w:sz w:val="17"/>
                    <w:szCs w:val="17"/>
                  </w:rPr>
                  <w:t>非招标方式采购文件示范文本</w:t>
                </w:r>
              </w:p>
            </w:txbxContent>
          </v:textbox>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069A">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04397">
    <w:pPr>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7104">
    <w:pPr>
      <w:spacing w:line="1" w:lineRule="exact"/>
    </w:pPr>
    <w:r>
      <w:pict>
        <v:shape id="Shape 13" o:spid="_x0000_s3086" o:spt="202" type="#_x0000_t202" style="position:absolute;left:0pt;margin-left:80pt;margin-top:66.05pt;height:8.9pt;width:114.7pt;mso-position-horizontal-relative:page;mso-position-vertical-relative:page;mso-wrap-style:none;z-index:251661312;mso-width-relative:page;mso-height-relative:page;" filled="f" stroked="f" coordsize="21600,21600" o:gfxdata="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D8ElH9cAAAALAQAADwAAAAAAAAABACAAAAAiAAAAZHJz&#10;L2Rvd25yZXYueG1sUEsBAhQAFAAAAAgAh07iQF3/qQeTAQAAIwMAAA4AAAAAAAAAAQAgAAAAJgEA&#10;AGRycy9lMm9Eb2MueG1sUEsFBgAAAAAGAAYAWQEAACsFAAAAAA==&#10;">
          <v:path/>
          <v:fill on="f" focussize="0,0"/>
          <v:stroke on="f" joinstyle="miter"/>
          <v:imagedata o:title=""/>
          <o:lock v:ext="edit"/>
          <v:textbox inset="0mm,0mm,0mm,0mm" style="mso-fit-shape-to-text:t;">
            <w:txbxContent>
              <w:p w14:paraId="54A01DFD">
                <w:pPr>
                  <w:pStyle w:val="134"/>
                  <w:jc w:val="left"/>
                  <w:rPr>
                    <w:sz w:val="17"/>
                    <w:szCs w:val="17"/>
                  </w:rPr>
                </w:pPr>
                <w:r>
                  <w:rPr>
                    <w:rFonts w:ascii="宋体" w:hAnsi="宋体" w:eastAsia="宋体" w:cs="宋体"/>
                    <w:color w:val="000000"/>
                    <w:sz w:val="17"/>
                    <w:szCs w:val="17"/>
                  </w:rPr>
                  <w:t>非招标方式采购文件示范文本</w:t>
                </w:r>
              </w:p>
            </w:txbxContent>
          </v:textbox>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7FF61">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AA7CD"/>
    <w:multiLevelType w:val="singleLevel"/>
    <w:tmpl w:val="BFFAA7CD"/>
    <w:lvl w:ilvl="0" w:tentative="0">
      <w:start w:val="1"/>
      <w:numFmt w:val="decimal"/>
      <w:suff w:val="space"/>
      <w:lvlText w:val="%1."/>
      <w:lvlJc w:val="left"/>
    </w:lvl>
  </w:abstractNum>
  <w:abstractNum w:abstractNumId="1">
    <w:nsid w:val="F15C220F"/>
    <w:multiLevelType w:val="singleLevel"/>
    <w:tmpl w:val="F15C220F"/>
    <w:lvl w:ilvl="0" w:tentative="0">
      <w:start w:val="1"/>
      <w:numFmt w:val="decimal"/>
      <w:lvlText w:val="%1."/>
      <w:lvlJc w:val="left"/>
      <w:pPr>
        <w:tabs>
          <w:tab w:val="left" w:pos="312"/>
        </w:tabs>
      </w:pPr>
    </w:lvl>
  </w:abstractNum>
  <w:abstractNum w:abstractNumId="2">
    <w:nsid w:val="2CD079C8"/>
    <w:multiLevelType w:val="singleLevel"/>
    <w:tmpl w:val="2CD079C8"/>
    <w:lvl w:ilvl="0" w:tentative="0">
      <w:start w:val="1"/>
      <w:numFmt w:val="decimal"/>
      <w:suff w:val="space"/>
      <w:lvlText w:val="%1."/>
      <w:lvlJc w:val="left"/>
    </w:lvl>
  </w:abstractNum>
  <w:abstractNum w:abstractNumId="3">
    <w:nsid w:val="354B3E69"/>
    <w:multiLevelType w:val="singleLevel"/>
    <w:tmpl w:val="354B3E69"/>
    <w:lvl w:ilvl="0" w:tentative="0">
      <w:start w:val="1"/>
      <w:numFmt w:val="decimal"/>
      <w:suff w:val="space"/>
      <w:lvlText w:val="%1."/>
      <w:lvlJc w:val="left"/>
    </w:lvl>
  </w:abstractNum>
  <w:abstractNum w:abstractNumId="4">
    <w:nsid w:val="4CBE652E"/>
    <w:multiLevelType w:val="multilevel"/>
    <w:tmpl w:val="4CBE652E"/>
    <w:lvl w:ilvl="0" w:tentative="0">
      <w:start w:val="4"/>
      <w:numFmt w:val="decimal"/>
      <w:pStyle w:val="4"/>
      <w:lvlText w:val="%1."/>
      <w:lvlJc w:val="left"/>
      <w:pPr>
        <w:tabs>
          <w:tab w:val="left" w:pos="1134"/>
        </w:tabs>
        <w:ind w:left="1134" w:hanging="1134"/>
      </w:pPr>
      <w:rPr>
        <w:rFonts w:hint="default" w:ascii="Arial" w:hAnsi="Arial" w:eastAsia="黑体"/>
        <w:b/>
        <w:i w:val="0"/>
        <w:sz w:val="24"/>
        <w:szCs w:val="24"/>
      </w:rPr>
    </w:lvl>
    <w:lvl w:ilvl="1" w:tentative="0">
      <w:start w:val="1"/>
      <w:numFmt w:val="decimal"/>
      <w:lvlText w:val="%1.%2"/>
      <w:lvlJc w:val="left"/>
      <w:pPr>
        <w:tabs>
          <w:tab w:val="left" w:pos="1134"/>
        </w:tabs>
        <w:ind w:left="1134" w:hanging="850"/>
      </w:pPr>
      <w:rPr>
        <w:rFonts w:hint="default" w:ascii="Arial" w:hAnsi="Arial" w:eastAsia="宋体"/>
        <w:b w:val="0"/>
        <w:i w:val="0"/>
        <w:sz w:val="24"/>
        <w:szCs w:val="24"/>
      </w:rPr>
    </w:lvl>
    <w:lvl w:ilvl="2" w:tentative="0">
      <w:start w:val="1"/>
      <w:numFmt w:val="decimal"/>
      <w:lvlText w:val="%1.%2.%3"/>
      <w:lvlJc w:val="left"/>
      <w:pPr>
        <w:tabs>
          <w:tab w:val="left" w:pos="1134"/>
        </w:tabs>
        <w:ind w:left="1134" w:hanging="1134"/>
      </w:pPr>
      <w:rPr>
        <w:rFonts w:hint="default" w:ascii="Arial" w:hAnsi="Arial" w:eastAsia="宋体" w:cs="Times New Roman"/>
        <w:b w:val="0"/>
        <w:i w:val="0"/>
        <w:sz w:val="24"/>
        <w:szCs w:val="24"/>
      </w:rPr>
    </w:lvl>
    <w:lvl w:ilvl="3" w:tentative="0">
      <w:start w:val="1"/>
      <w:numFmt w:val="decimal"/>
      <w:lvlText w:val="%1.%2.%3.%4"/>
      <w:lvlJc w:val="left"/>
      <w:pPr>
        <w:tabs>
          <w:tab w:val="left" w:pos="1134"/>
        </w:tabs>
        <w:ind w:left="1134" w:hanging="1134"/>
      </w:pPr>
      <w:rPr>
        <w:rFonts w:hint="default" w:ascii="Arial" w:hAnsi="Arial" w:eastAsia="宋体"/>
        <w:b w:val="0"/>
        <w:i w:val="0"/>
        <w:sz w:val="24"/>
        <w:szCs w:val="24"/>
      </w:rPr>
    </w:lvl>
    <w:lvl w:ilvl="4" w:tentative="0">
      <w:start w:val="1"/>
      <w:numFmt w:val="decimal"/>
      <w:lvlText w:val="%1.%2.%3.%4.%5"/>
      <w:lvlJc w:val="left"/>
      <w:pPr>
        <w:tabs>
          <w:tab w:val="left" w:pos="1134"/>
        </w:tabs>
        <w:ind w:left="1134" w:hanging="1134"/>
      </w:pPr>
      <w:rPr>
        <w:rFonts w:hint="eastAsia" w:ascii="宋体" w:hAnsi="宋体" w:eastAsia="宋体"/>
        <w:b w:val="0"/>
        <w:i w:val="0"/>
        <w:sz w:val="24"/>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
    <w:nsid w:val="5BC27177"/>
    <w:multiLevelType w:val="singleLevel"/>
    <w:tmpl w:val="5BC27177"/>
    <w:lvl w:ilvl="0" w:tentative="0">
      <w:start w:val="6"/>
      <w:numFmt w:val="decimal"/>
      <w:suff w:val="nothing"/>
      <w:lvlText w:val="（%1）"/>
      <w:lvlJc w:val="left"/>
    </w:lvl>
  </w:abstractNum>
  <w:abstractNum w:abstractNumId="6">
    <w:nsid w:val="7F6F1A85"/>
    <w:multiLevelType w:val="singleLevel"/>
    <w:tmpl w:val="7F6F1A85"/>
    <w:lvl w:ilvl="0" w:tentative="0">
      <w:start w:val="1"/>
      <w:numFmt w:val="decimal"/>
      <w:suff w:val="space"/>
      <w:lvlText w:val="%1."/>
      <w:lvlJc w:val="left"/>
    </w:lvl>
  </w:abstractNum>
  <w:abstractNum w:abstractNumId="7">
    <w:nsid w:val="7F98416F"/>
    <w:multiLevelType w:val="singleLevel"/>
    <w:tmpl w:val="7F98416F"/>
    <w:lvl w:ilvl="0" w:tentative="0">
      <w:start w:val="1"/>
      <w:numFmt w:val="chineseCounting"/>
      <w:suff w:val="space"/>
      <w:lvlText w:val="第%1章"/>
      <w:lvlJc w:val="left"/>
      <w:rPr>
        <w:rFonts w:hint="eastAsia"/>
      </w:rPr>
    </w:lvl>
  </w:abstractNum>
  <w:num w:numId="1">
    <w:abstractNumId w:val="4"/>
  </w:num>
  <w:num w:numId="2">
    <w:abstractNumId w:val="7"/>
  </w:num>
  <w:num w:numId="3">
    <w:abstractNumId w:val="5"/>
  </w:num>
  <w:num w:numId="4">
    <w:abstractNumId w:val="3"/>
  </w:num>
  <w:num w:numId="5">
    <w:abstractNumId w:val="6"/>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dit="readOnly" w:enforcement="1" w:cryptProviderType="rsaFull" w:cryptAlgorithmClass="hash" w:cryptAlgorithmType="typeAny" w:cryptAlgorithmSid="4" w:cryptSpinCount="0" w:hash="vQ2CM4n0MmSOoAnyg+RueV61t0I=" w:salt="uhx1wOppYiokPAabSUuW/g=="/>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FjMDlhNDdiMmZjNTNkNzg1YTY0OGMwZmExMDhmZjMifQ=="/>
  </w:docVars>
  <w:rsids>
    <w:rsidRoot w:val="004C218F"/>
    <w:rsid w:val="00000B70"/>
    <w:rsid w:val="00001A42"/>
    <w:rsid w:val="00011477"/>
    <w:rsid w:val="00015034"/>
    <w:rsid w:val="000153A4"/>
    <w:rsid w:val="000153CC"/>
    <w:rsid w:val="0001625D"/>
    <w:rsid w:val="00016339"/>
    <w:rsid w:val="000167D5"/>
    <w:rsid w:val="00016F49"/>
    <w:rsid w:val="00016F60"/>
    <w:rsid w:val="000179F2"/>
    <w:rsid w:val="00026B7C"/>
    <w:rsid w:val="00027B78"/>
    <w:rsid w:val="00027D6D"/>
    <w:rsid w:val="000305AA"/>
    <w:rsid w:val="000314B6"/>
    <w:rsid w:val="00033D0C"/>
    <w:rsid w:val="000343B3"/>
    <w:rsid w:val="00035565"/>
    <w:rsid w:val="00035A78"/>
    <w:rsid w:val="0004440D"/>
    <w:rsid w:val="00046A1E"/>
    <w:rsid w:val="0005154C"/>
    <w:rsid w:val="00052C8B"/>
    <w:rsid w:val="00052C9B"/>
    <w:rsid w:val="00053084"/>
    <w:rsid w:val="00054C97"/>
    <w:rsid w:val="00055BDD"/>
    <w:rsid w:val="000561CE"/>
    <w:rsid w:val="000569EC"/>
    <w:rsid w:val="00057998"/>
    <w:rsid w:val="00060233"/>
    <w:rsid w:val="00062AD1"/>
    <w:rsid w:val="00062E0B"/>
    <w:rsid w:val="00064657"/>
    <w:rsid w:val="00065FFF"/>
    <w:rsid w:val="0006643A"/>
    <w:rsid w:val="000701F9"/>
    <w:rsid w:val="00072592"/>
    <w:rsid w:val="000726C5"/>
    <w:rsid w:val="000735A6"/>
    <w:rsid w:val="0007437B"/>
    <w:rsid w:val="00075AA1"/>
    <w:rsid w:val="00075D9C"/>
    <w:rsid w:val="000812BC"/>
    <w:rsid w:val="000820A3"/>
    <w:rsid w:val="000827F6"/>
    <w:rsid w:val="00086801"/>
    <w:rsid w:val="00087F7E"/>
    <w:rsid w:val="00090421"/>
    <w:rsid w:val="0009046D"/>
    <w:rsid w:val="000904F4"/>
    <w:rsid w:val="00093539"/>
    <w:rsid w:val="00094886"/>
    <w:rsid w:val="00095756"/>
    <w:rsid w:val="000A2311"/>
    <w:rsid w:val="000A4941"/>
    <w:rsid w:val="000B0A21"/>
    <w:rsid w:val="000B15DB"/>
    <w:rsid w:val="000B2D76"/>
    <w:rsid w:val="000B35FD"/>
    <w:rsid w:val="000C0289"/>
    <w:rsid w:val="000C4430"/>
    <w:rsid w:val="000C62C8"/>
    <w:rsid w:val="000C6E6B"/>
    <w:rsid w:val="000E4880"/>
    <w:rsid w:val="000E5663"/>
    <w:rsid w:val="000E6E5F"/>
    <w:rsid w:val="000E7C3C"/>
    <w:rsid w:val="000F03F2"/>
    <w:rsid w:val="000F081C"/>
    <w:rsid w:val="000F72EE"/>
    <w:rsid w:val="000F7EAE"/>
    <w:rsid w:val="00106A32"/>
    <w:rsid w:val="00107547"/>
    <w:rsid w:val="00113114"/>
    <w:rsid w:val="00115E35"/>
    <w:rsid w:val="001228BA"/>
    <w:rsid w:val="00124335"/>
    <w:rsid w:val="001244B2"/>
    <w:rsid w:val="00125498"/>
    <w:rsid w:val="00131074"/>
    <w:rsid w:val="00135889"/>
    <w:rsid w:val="00140763"/>
    <w:rsid w:val="0014154B"/>
    <w:rsid w:val="00146705"/>
    <w:rsid w:val="00150C92"/>
    <w:rsid w:val="00151289"/>
    <w:rsid w:val="00151B02"/>
    <w:rsid w:val="00162206"/>
    <w:rsid w:val="00162DE2"/>
    <w:rsid w:val="001669FC"/>
    <w:rsid w:val="00167DB5"/>
    <w:rsid w:val="0017098F"/>
    <w:rsid w:val="0017427B"/>
    <w:rsid w:val="00175BCF"/>
    <w:rsid w:val="00182098"/>
    <w:rsid w:val="00183B16"/>
    <w:rsid w:val="001967A2"/>
    <w:rsid w:val="00197959"/>
    <w:rsid w:val="001A2622"/>
    <w:rsid w:val="001A311B"/>
    <w:rsid w:val="001A497C"/>
    <w:rsid w:val="001A7066"/>
    <w:rsid w:val="001B7C66"/>
    <w:rsid w:val="001C4C49"/>
    <w:rsid w:val="001D162B"/>
    <w:rsid w:val="001D462D"/>
    <w:rsid w:val="001D4D68"/>
    <w:rsid w:val="001D5AC8"/>
    <w:rsid w:val="001D6167"/>
    <w:rsid w:val="001D6FF5"/>
    <w:rsid w:val="001D73F5"/>
    <w:rsid w:val="001E4C5D"/>
    <w:rsid w:val="001E545F"/>
    <w:rsid w:val="001E6E39"/>
    <w:rsid w:val="001F2A97"/>
    <w:rsid w:val="001F2D9B"/>
    <w:rsid w:val="001F5071"/>
    <w:rsid w:val="001F5EF8"/>
    <w:rsid w:val="00201880"/>
    <w:rsid w:val="00201D25"/>
    <w:rsid w:val="00205E44"/>
    <w:rsid w:val="00214C71"/>
    <w:rsid w:val="00215A0F"/>
    <w:rsid w:val="00216931"/>
    <w:rsid w:val="00216D48"/>
    <w:rsid w:val="00224A03"/>
    <w:rsid w:val="002262CF"/>
    <w:rsid w:val="00226664"/>
    <w:rsid w:val="00230FCC"/>
    <w:rsid w:val="0023629C"/>
    <w:rsid w:val="00236A41"/>
    <w:rsid w:val="00245088"/>
    <w:rsid w:val="0025100C"/>
    <w:rsid w:val="00251070"/>
    <w:rsid w:val="00252ACA"/>
    <w:rsid w:val="00254561"/>
    <w:rsid w:val="0025615F"/>
    <w:rsid w:val="00263B8C"/>
    <w:rsid w:val="00263C94"/>
    <w:rsid w:val="00264B13"/>
    <w:rsid w:val="00264C77"/>
    <w:rsid w:val="00265DA8"/>
    <w:rsid w:val="002667E9"/>
    <w:rsid w:val="00267823"/>
    <w:rsid w:val="00267A52"/>
    <w:rsid w:val="002701F1"/>
    <w:rsid w:val="0027223B"/>
    <w:rsid w:val="00274193"/>
    <w:rsid w:val="0027486A"/>
    <w:rsid w:val="00276440"/>
    <w:rsid w:val="00276A5A"/>
    <w:rsid w:val="00284896"/>
    <w:rsid w:val="00285C1E"/>
    <w:rsid w:val="00293652"/>
    <w:rsid w:val="00293DA2"/>
    <w:rsid w:val="0029679F"/>
    <w:rsid w:val="00297DE3"/>
    <w:rsid w:val="00297F42"/>
    <w:rsid w:val="002B54CB"/>
    <w:rsid w:val="002B5936"/>
    <w:rsid w:val="002D002D"/>
    <w:rsid w:val="002D262C"/>
    <w:rsid w:val="002D59C0"/>
    <w:rsid w:val="002E0C99"/>
    <w:rsid w:val="002E1034"/>
    <w:rsid w:val="002E3E35"/>
    <w:rsid w:val="002E5D4C"/>
    <w:rsid w:val="002E69A2"/>
    <w:rsid w:val="002E726B"/>
    <w:rsid w:val="002F0A86"/>
    <w:rsid w:val="002F3F42"/>
    <w:rsid w:val="002F545A"/>
    <w:rsid w:val="002F5CC1"/>
    <w:rsid w:val="00301911"/>
    <w:rsid w:val="003039EB"/>
    <w:rsid w:val="00306E55"/>
    <w:rsid w:val="00322971"/>
    <w:rsid w:val="003230E5"/>
    <w:rsid w:val="0032525E"/>
    <w:rsid w:val="0032739B"/>
    <w:rsid w:val="0032773E"/>
    <w:rsid w:val="00332FA8"/>
    <w:rsid w:val="0033396F"/>
    <w:rsid w:val="00334462"/>
    <w:rsid w:val="003374C1"/>
    <w:rsid w:val="00341729"/>
    <w:rsid w:val="00346701"/>
    <w:rsid w:val="00347038"/>
    <w:rsid w:val="00353C9C"/>
    <w:rsid w:val="0035462F"/>
    <w:rsid w:val="00355FA3"/>
    <w:rsid w:val="00357B75"/>
    <w:rsid w:val="00357BD7"/>
    <w:rsid w:val="00360942"/>
    <w:rsid w:val="00363701"/>
    <w:rsid w:val="00365F6C"/>
    <w:rsid w:val="00373DD5"/>
    <w:rsid w:val="00376661"/>
    <w:rsid w:val="0037701B"/>
    <w:rsid w:val="00381B95"/>
    <w:rsid w:val="00383D3E"/>
    <w:rsid w:val="00383E5B"/>
    <w:rsid w:val="00385C49"/>
    <w:rsid w:val="00390174"/>
    <w:rsid w:val="003925B3"/>
    <w:rsid w:val="0039281F"/>
    <w:rsid w:val="003953C0"/>
    <w:rsid w:val="00395697"/>
    <w:rsid w:val="003A296D"/>
    <w:rsid w:val="003A7BA6"/>
    <w:rsid w:val="003B070B"/>
    <w:rsid w:val="003C07C7"/>
    <w:rsid w:val="003C2028"/>
    <w:rsid w:val="003C245F"/>
    <w:rsid w:val="003C4B7E"/>
    <w:rsid w:val="003C7D28"/>
    <w:rsid w:val="003D4617"/>
    <w:rsid w:val="003D6938"/>
    <w:rsid w:val="003D6E67"/>
    <w:rsid w:val="003D6EF7"/>
    <w:rsid w:val="003D74DD"/>
    <w:rsid w:val="003E070F"/>
    <w:rsid w:val="003E2751"/>
    <w:rsid w:val="003E66D8"/>
    <w:rsid w:val="003E711C"/>
    <w:rsid w:val="003F0164"/>
    <w:rsid w:val="003F0270"/>
    <w:rsid w:val="003F079C"/>
    <w:rsid w:val="003F154A"/>
    <w:rsid w:val="003F48DB"/>
    <w:rsid w:val="003F7EE6"/>
    <w:rsid w:val="00400270"/>
    <w:rsid w:val="00401698"/>
    <w:rsid w:val="004071D5"/>
    <w:rsid w:val="0040744D"/>
    <w:rsid w:val="00407A36"/>
    <w:rsid w:val="004120DA"/>
    <w:rsid w:val="004130ED"/>
    <w:rsid w:val="0041382E"/>
    <w:rsid w:val="00417B4E"/>
    <w:rsid w:val="00421296"/>
    <w:rsid w:val="004250C6"/>
    <w:rsid w:val="0043189E"/>
    <w:rsid w:val="00431F3E"/>
    <w:rsid w:val="0044347B"/>
    <w:rsid w:val="0044479F"/>
    <w:rsid w:val="00445979"/>
    <w:rsid w:val="00445A04"/>
    <w:rsid w:val="00447CA0"/>
    <w:rsid w:val="00451E4D"/>
    <w:rsid w:val="00464594"/>
    <w:rsid w:val="0046562B"/>
    <w:rsid w:val="00467833"/>
    <w:rsid w:val="0047003E"/>
    <w:rsid w:val="00476CAE"/>
    <w:rsid w:val="00477E3A"/>
    <w:rsid w:val="00480347"/>
    <w:rsid w:val="00483919"/>
    <w:rsid w:val="00483D4E"/>
    <w:rsid w:val="00484C71"/>
    <w:rsid w:val="004916B5"/>
    <w:rsid w:val="00492335"/>
    <w:rsid w:val="00493B89"/>
    <w:rsid w:val="0049440C"/>
    <w:rsid w:val="004A7D86"/>
    <w:rsid w:val="004B385F"/>
    <w:rsid w:val="004B5792"/>
    <w:rsid w:val="004C08BB"/>
    <w:rsid w:val="004C218F"/>
    <w:rsid w:val="004C2362"/>
    <w:rsid w:val="004C5A94"/>
    <w:rsid w:val="004C5C43"/>
    <w:rsid w:val="004C68C4"/>
    <w:rsid w:val="004C6AC8"/>
    <w:rsid w:val="004D0B19"/>
    <w:rsid w:val="004D0D9A"/>
    <w:rsid w:val="004D12DA"/>
    <w:rsid w:val="004D1CCA"/>
    <w:rsid w:val="004D2FCF"/>
    <w:rsid w:val="004D3FD7"/>
    <w:rsid w:val="004D6CBB"/>
    <w:rsid w:val="004E7B09"/>
    <w:rsid w:val="004F04A7"/>
    <w:rsid w:val="004F168F"/>
    <w:rsid w:val="004F4368"/>
    <w:rsid w:val="004F6FCD"/>
    <w:rsid w:val="004F7139"/>
    <w:rsid w:val="004F75D0"/>
    <w:rsid w:val="004F7A77"/>
    <w:rsid w:val="00501209"/>
    <w:rsid w:val="005016E5"/>
    <w:rsid w:val="005028B7"/>
    <w:rsid w:val="00504A1C"/>
    <w:rsid w:val="00507A46"/>
    <w:rsid w:val="00511F88"/>
    <w:rsid w:val="00513ECB"/>
    <w:rsid w:val="005161AA"/>
    <w:rsid w:val="00521540"/>
    <w:rsid w:val="00525597"/>
    <w:rsid w:val="00526C75"/>
    <w:rsid w:val="005271C6"/>
    <w:rsid w:val="005301C6"/>
    <w:rsid w:val="00531EC6"/>
    <w:rsid w:val="00532E29"/>
    <w:rsid w:val="00533C4A"/>
    <w:rsid w:val="005351CC"/>
    <w:rsid w:val="005423D0"/>
    <w:rsid w:val="0055598E"/>
    <w:rsid w:val="00555BF7"/>
    <w:rsid w:val="00560AF5"/>
    <w:rsid w:val="00561C82"/>
    <w:rsid w:val="00564F9B"/>
    <w:rsid w:val="00566FD4"/>
    <w:rsid w:val="0056780A"/>
    <w:rsid w:val="00572A8F"/>
    <w:rsid w:val="00576356"/>
    <w:rsid w:val="00576710"/>
    <w:rsid w:val="00580E07"/>
    <w:rsid w:val="005814CD"/>
    <w:rsid w:val="005826F8"/>
    <w:rsid w:val="005831B1"/>
    <w:rsid w:val="00590FD9"/>
    <w:rsid w:val="005953E6"/>
    <w:rsid w:val="005973F7"/>
    <w:rsid w:val="005A31E0"/>
    <w:rsid w:val="005A7B58"/>
    <w:rsid w:val="005B210C"/>
    <w:rsid w:val="005C19BB"/>
    <w:rsid w:val="005C1D96"/>
    <w:rsid w:val="005C22E4"/>
    <w:rsid w:val="005D35C3"/>
    <w:rsid w:val="005D4B78"/>
    <w:rsid w:val="005D5F7E"/>
    <w:rsid w:val="005E39C8"/>
    <w:rsid w:val="005E586D"/>
    <w:rsid w:val="005F1D9B"/>
    <w:rsid w:val="005F2335"/>
    <w:rsid w:val="005F4C7F"/>
    <w:rsid w:val="005F61C9"/>
    <w:rsid w:val="00601A14"/>
    <w:rsid w:val="0060628E"/>
    <w:rsid w:val="00606BE0"/>
    <w:rsid w:val="00606F20"/>
    <w:rsid w:val="006233A8"/>
    <w:rsid w:val="006252C3"/>
    <w:rsid w:val="0062561F"/>
    <w:rsid w:val="00631A1D"/>
    <w:rsid w:val="0063533E"/>
    <w:rsid w:val="00635B92"/>
    <w:rsid w:val="006405AB"/>
    <w:rsid w:val="006412E1"/>
    <w:rsid w:val="006461F8"/>
    <w:rsid w:val="00646355"/>
    <w:rsid w:val="00651CE1"/>
    <w:rsid w:val="006548D4"/>
    <w:rsid w:val="00657747"/>
    <w:rsid w:val="006608F3"/>
    <w:rsid w:val="00663B4B"/>
    <w:rsid w:val="00663C4E"/>
    <w:rsid w:val="0066795B"/>
    <w:rsid w:val="00672754"/>
    <w:rsid w:val="00673432"/>
    <w:rsid w:val="00673466"/>
    <w:rsid w:val="00675D6C"/>
    <w:rsid w:val="00680EDC"/>
    <w:rsid w:val="006823AB"/>
    <w:rsid w:val="00685FB3"/>
    <w:rsid w:val="0068727B"/>
    <w:rsid w:val="00690F71"/>
    <w:rsid w:val="00692249"/>
    <w:rsid w:val="00692EBF"/>
    <w:rsid w:val="00693075"/>
    <w:rsid w:val="00694A81"/>
    <w:rsid w:val="00694C7A"/>
    <w:rsid w:val="00695FE9"/>
    <w:rsid w:val="00697582"/>
    <w:rsid w:val="006A0773"/>
    <w:rsid w:val="006A0C01"/>
    <w:rsid w:val="006A2834"/>
    <w:rsid w:val="006A3474"/>
    <w:rsid w:val="006A35DB"/>
    <w:rsid w:val="006A504D"/>
    <w:rsid w:val="006A6AFA"/>
    <w:rsid w:val="006B0729"/>
    <w:rsid w:val="006B13E9"/>
    <w:rsid w:val="006B2100"/>
    <w:rsid w:val="006B6A45"/>
    <w:rsid w:val="006B774A"/>
    <w:rsid w:val="006C0DDF"/>
    <w:rsid w:val="006C1A5B"/>
    <w:rsid w:val="006C2308"/>
    <w:rsid w:val="006D1422"/>
    <w:rsid w:val="006D6A91"/>
    <w:rsid w:val="006E3D3B"/>
    <w:rsid w:val="006E470D"/>
    <w:rsid w:val="006F5266"/>
    <w:rsid w:val="00700B9E"/>
    <w:rsid w:val="00700E44"/>
    <w:rsid w:val="00704029"/>
    <w:rsid w:val="00707EEC"/>
    <w:rsid w:val="007144CC"/>
    <w:rsid w:val="007144E3"/>
    <w:rsid w:val="00714F8D"/>
    <w:rsid w:val="0071621F"/>
    <w:rsid w:val="00720092"/>
    <w:rsid w:val="00721015"/>
    <w:rsid w:val="007257B9"/>
    <w:rsid w:val="007267E3"/>
    <w:rsid w:val="007270A4"/>
    <w:rsid w:val="00727540"/>
    <w:rsid w:val="007302BD"/>
    <w:rsid w:val="00732BC2"/>
    <w:rsid w:val="00733660"/>
    <w:rsid w:val="007336EE"/>
    <w:rsid w:val="007400C4"/>
    <w:rsid w:val="00743DE4"/>
    <w:rsid w:val="007464F5"/>
    <w:rsid w:val="00746932"/>
    <w:rsid w:val="007476D5"/>
    <w:rsid w:val="00753F38"/>
    <w:rsid w:val="007541A6"/>
    <w:rsid w:val="0075744D"/>
    <w:rsid w:val="00760190"/>
    <w:rsid w:val="00762CBF"/>
    <w:rsid w:val="00767BFC"/>
    <w:rsid w:val="007707EF"/>
    <w:rsid w:val="00772D54"/>
    <w:rsid w:val="00775330"/>
    <w:rsid w:val="00775669"/>
    <w:rsid w:val="00776C5D"/>
    <w:rsid w:val="00777504"/>
    <w:rsid w:val="00777902"/>
    <w:rsid w:val="00777F76"/>
    <w:rsid w:val="00780AEB"/>
    <w:rsid w:val="0078295B"/>
    <w:rsid w:val="007837A3"/>
    <w:rsid w:val="007914B7"/>
    <w:rsid w:val="0079372A"/>
    <w:rsid w:val="007947B9"/>
    <w:rsid w:val="00794F79"/>
    <w:rsid w:val="007950D0"/>
    <w:rsid w:val="007950E1"/>
    <w:rsid w:val="007A4C29"/>
    <w:rsid w:val="007A5208"/>
    <w:rsid w:val="007A579B"/>
    <w:rsid w:val="007B0883"/>
    <w:rsid w:val="007B0F84"/>
    <w:rsid w:val="007B37E6"/>
    <w:rsid w:val="007B4172"/>
    <w:rsid w:val="007B51E6"/>
    <w:rsid w:val="007B68CF"/>
    <w:rsid w:val="007B7A1A"/>
    <w:rsid w:val="007C297B"/>
    <w:rsid w:val="007C4825"/>
    <w:rsid w:val="007C4B68"/>
    <w:rsid w:val="007C51DC"/>
    <w:rsid w:val="007C73C2"/>
    <w:rsid w:val="007D08E0"/>
    <w:rsid w:val="007D5074"/>
    <w:rsid w:val="007E0DD5"/>
    <w:rsid w:val="007E294A"/>
    <w:rsid w:val="007F054D"/>
    <w:rsid w:val="007F15BF"/>
    <w:rsid w:val="007F69B5"/>
    <w:rsid w:val="007F71F4"/>
    <w:rsid w:val="008034FF"/>
    <w:rsid w:val="0080387D"/>
    <w:rsid w:val="008078DD"/>
    <w:rsid w:val="008130BD"/>
    <w:rsid w:val="00814165"/>
    <w:rsid w:val="00824D10"/>
    <w:rsid w:val="00824E1E"/>
    <w:rsid w:val="008262FB"/>
    <w:rsid w:val="0082642F"/>
    <w:rsid w:val="00833509"/>
    <w:rsid w:val="00833FEC"/>
    <w:rsid w:val="00835AE3"/>
    <w:rsid w:val="0084172F"/>
    <w:rsid w:val="00844F17"/>
    <w:rsid w:val="00847210"/>
    <w:rsid w:val="00847858"/>
    <w:rsid w:val="00850762"/>
    <w:rsid w:val="00851AE9"/>
    <w:rsid w:val="00853538"/>
    <w:rsid w:val="008536E5"/>
    <w:rsid w:val="008608FE"/>
    <w:rsid w:val="008610C7"/>
    <w:rsid w:val="00861D22"/>
    <w:rsid w:val="0086326F"/>
    <w:rsid w:val="0086343D"/>
    <w:rsid w:val="0087075D"/>
    <w:rsid w:val="008708FD"/>
    <w:rsid w:val="00871B28"/>
    <w:rsid w:val="00876D0F"/>
    <w:rsid w:val="008770AD"/>
    <w:rsid w:val="00877438"/>
    <w:rsid w:val="008808D5"/>
    <w:rsid w:val="00880A23"/>
    <w:rsid w:val="008869DB"/>
    <w:rsid w:val="0089124D"/>
    <w:rsid w:val="00891CC4"/>
    <w:rsid w:val="008950F9"/>
    <w:rsid w:val="008A546F"/>
    <w:rsid w:val="008B0071"/>
    <w:rsid w:val="008B0C62"/>
    <w:rsid w:val="008B6EBF"/>
    <w:rsid w:val="008C08F6"/>
    <w:rsid w:val="008C20F5"/>
    <w:rsid w:val="008C2FD7"/>
    <w:rsid w:val="008C4796"/>
    <w:rsid w:val="008D0E68"/>
    <w:rsid w:val="008D7723"/>
    <w:rsid w:val="008F00C5"/>
    <w:rsid w:val="008F0C37"/>
    <w:rsid w:val="008F2A73"/>
    <w:rsid w:val="008F6581"/>
    <w:rsid w:val="008F741E"/>
    <w:rsid w:val="0090314C"/>
    <w:rsid w:val="00904B3B"/>
    <w:rsid w:val="00905A02"/>
    <w:rsid w:val="00906220"/>
    <w:rsid w:val="0091155D"/>
    <w:rsid w:val="009123BA"/>
    <w:rsid w:val="00914261"/>
    <w:rsid w:val="009154DE"/>
    <w:rsid w:val="009320F8"/>
    <w:rsid w:val="00947D1F"/>
    <w:rsid w:val="0095052E"/>
    <w:rsid w:val="00950F8B"/>
    <w:rsid w:val="00952931"/>
    <w:rsid w:val="00960BE1"/>
    <w:rsid w:val="00967318"/>
    <w:rsid w:val="009710D6"/>
    <w:rsid w:val="00972899"/>
    <w:rsid w:val="009728D9"/>
    <w:rsid w:val="00976797"/>
    <w:rsid w:val="009778F3"/>
    <w:rsid w:val="00982F28"/>
    <w:rsid w:val="00982F48"/>
    <w:rsid w:val="00991341"/>
    <w:rsid w:val="009965F9"/>
    <w:rsid w:val="00997939"/>
    <w:rsid w:val="009A27E0"/>
    <w:rsid w:val="009A3778"/>
    <w:rsid w:val="009B0BBE"/>
    <w:rsid w:val="009B2BF6"/>
    <w:rsid w:val="009B663B"/>
    <w:rsid w:val="009B760F"/>
    <w:rsid w:val="009C2E50"/>
    <w:rsid w:val="009C3E2F"/>
    <w:rsid w:val="009C5503"/>
    <w:rsid w:val="009C56DF"/>
    <w:rsid w:val="009D2623"/>
    <w:rsid w:val="009D468E"/>
    <w:rsid w:val="009D4BAD"/>
    <w:rsid w:val="009D5A16"/>
    <w:rsid w:val="009D67C7"/>
    <w:rsid w:val="009D6F69"/>
    <w:rsid w:val="009D7E80"/>
    <w:rsid w:val="009D7E91"/>
    <w:rsid w:val="009E3ABC"/>
    <w:rsid w:val="009E5667"/>
    <w:rsid w:val="009E7E34"/>
    <w:rsid w:val="009F1205"/>
    <w:rsid w:val="00A02D24"/>
    <w:rsid w:val="00A0352F"/>
    <w:rsid w:val="00A05520"/>
    <w:rsid w:val="00A05A93"/>
    <w:rsid w:val="00A103C8"/>
    <w:rsid w:val="00A11187"/>
    <w:rsid w:val="00A212EE"/>
    <w:rsid w:val="00A2566F"/>
    <w:rsid w:val="00A27002"/>
    <w:rsid w:val="00A31754"/>
    <w:rsid w:val="00A33471"/>
    <w:rsid w:val="00A361B8"/>
    <w:rsid w:val="00A426D4"/>
    <w:rsid w:val="00A435CE"/>
    <w:rsid w:val="00A44AC2"/>
    <w:rsid w:val="00A50B5F"/>
    <w:rsid w:val="00A51D7B"/>
    <w:rsid w:val="00A54E70"/>
    <w:rsid w:val="00A57BD0"/>
    <w:rsid w:val="00A6576D"/>
    <w:rsid w:val="00A668F2"/>
    <w:rsid w:val="00A72361"/>
    <w:rsid w:val="00A80D65"/>
    <w:rsid w:val="00A815AA"/>
    <w:rsid w:val="00A82A11"/>
    <w:rsid w:val="00A840FD"/>
    <w:rsid w:val="00A8624A"/>
    <w:rsid w:val="00A877B4"/>
    <w:rsid w:val="00A903A8"/>
    <w:rsid w:val="00A9218A"/>
    <w:rsid w:val="00AA0C07"/>
    <w:rsid w:val="00AA0CC7"/>
    <w:rsid w:val="00AA2EDB"/>
    <w:rsid w:val="00AA7B36"/>
    <w:rsid w:val="00AB092A"/>
    <w:rsid w:val="00AB1F86"/>
    <w:rsid w:val="00AB2F3A"/>
    <w:rsid w:val="00AB3AF3"/>
    <w:rsid w:val="00AB6B9E"/>
    <w:rsid w:val="00AB6EC0"/>
    <w:rsid w:val="00AC04F8"/>
    <w:rsid w:val="00AC2E4B"/>
    <w:rsid w:val="00AC64FE"/>
    <w:rsid w:val="00AD107A"/>
    <w:rsid w:val="00AD37CB"/>
    <w:rsid w:val="00AD48E6"/>
    <w:rsid w:val="00AD6337"/>
    <w:rsid w:val="00AE5232"/>
    <w:rsid w:val="00AF1BEF"/>
    <w:rsid w:val="00AF2396"/>
    <w:rsid w:val="00AF4184"/>
    <w:rsid w:val="00AF4230"/>
    <w:rsid w:val="00B00342"/>
    <w:rsid w:val="00B003BD"/>
    <w:rsid w:val="00B0228C"/>
    <w:rsid w:val="00B02E8F"/>
    <w:rsid w:val="00B03258"/>
    <w:rsid w:val="00B04756"/>
    <w:rsid w:val="00B15578"/>
    <w:rsid w:val="00B1651B"/>
    <w:rsid w:val="00B17E39"/>
    <w:rsid w:val="00B21C9D"/>
    <w:rsid w:val="00B23ADD"/>
    <w:rsid w:val="00B23CE9"/>
    <w:rsid w:val="00B26C7C"/>
    <w:rsid w:val="00B327DC"/>
    <w:rsid w:val="00B34D0A"/>
    <w:rsid w:val="00B36C2D"/>
    <w:rsid w:val="00B447D2"/>
    <w:rsid w:val="00B45A16"/>
    <w:rsid w:val="00B567C1"/>
    <w:rsid w:val="00B5782F"/>
    <w:rsid w:val="00B604AB"/>
    <w:rsid w:val="00B63FA0"/>
    <w:rsid w:val="00B65C16"/>
    <w:rsid w:val="00B66A23"/>
    <w:rsid w:val="00B67866"/>
    <w:rsid w:val="00B67B1D"/>
    <w:rsid w:val="00B709A1"/>
    <w:rsid w:val="00B73436"/>
    <w:rsid w:val="00B73DAC"/>
    <w:rsid w:val="00B80590"/>
    <w:rsid w:val="00B81DF8"/>
    <w:rsid w:val="00B81E50"/>
    <w:rsid w:val="00B86BD3"/>
    <w:rsid w:val="00B8731D"/>
    <w:rsid w:val="00B908BF"/>
    <w:rsid w:val="00B94ECC"/>
    <w:rsid w:val="00B96B8E"/>
    <w:rsid w:val="00BA0BBA"/>
    <w:rsid w:val="00BA282C"/>
    <w:rsid w:val="00BA57E9"/>
    <w:rsid w:val="00BB03C3"/>
    <w:rsid w:val="00BB16C7"/>
    <w:rsid w:val="00BB20C7"/>
    <w:rsid w:val="00BB3933"/>
    <w:rsid w:val="00BB3EBF"/>
    <w:rsid w:val="00BB45E0"/>
    <w:rsid w:val="00BB6A3D"/>
    <w:rsid w:val="00BC165B"/>
    <w:rsid w:val="00BC22BD"/>
    <w:rsid w:val="00BC2C9C"/>
    <w:rsid w:val="00BC512A"/>
    <w:rsid w:val="00BC7F2B"/>
    <w:rsid w:val="00BD11FB"/>
    <w:rsid w:val="00BD13F0"/>
    <w:rsid w:val="00BD400F"/>
    <w:rsid w:val="00BD77CA"/>
    <w:rsid w:val="00BE2397"/>
    <w:rsid w:val="00BE601D"/>
    <w:rsid w:val="00BF06A5"/>
    <w:rsid w:val="00BF134A"/>
    <w:rsid w:val="00BF345C"/>
    <w:rsid w:val="00BF476F"/>
    <w:rsid w:val="00C00353"/>
    <w:rsid w:val="00C0096C"/>
    <w:rsid w:val="00C02D21"/>
    <w:rsid w:val="00C035E7"/>
    <w:rsid w:val="00C03C15"/>
    <w:rsid w:val="00C03F22"/>
    <w:rsid w:val="00C04BE9"/>
    <w:rsid w:val="00C05508"/>
    <w:rsid w:val="00C06670"/>
    <w:rsid w:val="00C0675F"/>
    <w:rsid w:val="00C073BC"/>
    <w:rsid w:val="00C07E13"/>
    <w:rsid w:val="00C12A32"/>
    <w:rsid w:val="00C14D75"/>
    <w:rsid w:val="00C224AC"/>
    <w:rsid w:val="00C22B9B"/>
    <w:rsid w:val="00C25B7F"/>
    <w:rsid w:val="00C2675D"/>
    <w:rsid w:val="00C35658"/>
    <w:rsid w:val="00C356B0"/>
    <w:rsid w:val="00C411B1"/>
    <w:rsid w:val="00C41800"/>
    <w:rsid w:val="00C41FDD"/>
    <w:rsid w:val="00C45703"/>
    <w:rsid w:val="00C4691D"/>
    <w:rsid w:val="00C469CA"/>
    <w:rsid w:val="00C47DB3"/>
    <w:rsid w:val="00C5141A"/>
    <w:rsid w:val="00C56E56"/>
    <w:rsid w:val="00C62FC1"/>
    <w:rsid w:val="00C631B8"/>
    <w:rsid w:val="00C66380"/>
    <w:rsid w:val="00C71146"/>
    <w:rsid w:val="00C71411"/>
    <w:rsid w:val="00C73F8E"/>
    <w:rsid w:val="00C819DA"/>
    <w:rsid w:val="00C8265E"/>
    <w:rsid w:val="00C92116"/>
    <w:rsid w:val="00C952CB"/>
    <w:rsid w:val="00C971A0"/>
    <w:rsid w:val="00C973B0"/>
    <w:rsid w:val="00C9771F"/>
    <w:rsid w:val="00C97A2D"/>
    <w:rsid w:val="00CA06C4"/>
    <w:rsid w:val="00CA1213"/>
    <w:rsid w:val="00CA230F"/>
    <w:rsid w:val="00CA2D15"/>
    <w:rsid w:val="00CA53CC"/>
    <w:rsid w:val="00CA5B34"/>
    <w:rsid w:val="00CA7363"/>
    <w:rsid w:val="00CD023B"/>
    <w:rsid w:val="00CD121E"/>
    <w:rsid w:val="00CD354C"/>
    <w:rsid w:val="00CD6575"/>
    <w:rsid w:val="00CE58F2"/>
    <w:rsid w:val="00CF2AF2"/>
    <w:rsid w:val="00CF4D69"/>
    <w:rsid w:val="00D04A83"/>
    <w:rsid w:val="00D10163"/>
    <w:rsid w:val="00D11CC8"/>
    <w:rsid w:val="00D12056"/>
    <w:rsid w:val="00D12BF6"/>
    <w:rsid w:val="00D21C29"/>
    <w:rsid w:val="00D24526"/>
    <w:rsid w:val="00D2764F"/>
    <w:rsid w:val="00D332D2"/>
    <w:rsid w:val="00D334E4"/>
    <w:rsid w:val="00D33D21"/>
    <w:rsid w:val="00D34E8C"/>
    <w:rsid w:val="00D3678F"/>
    <w:rsid w:val="00D41A0C"/>
    <w:rsid w:val="00D4203F"/>
    <w:rsid w:val="00D44369"/>
    <w:rsid w:val="00D45484"/>
    <w:rsid w:val="00D515A1"/>
    <w:rsid w:val="00D64D0E"/>
    <w:rsid w:val="00D670ED"/>
    <w:rsid w:val="00D71D36"/>
    <w:rsid w:val="00D76963"/>
    <w:rsid w:val="00D77036"/>
    <w:rsid w:val="00D77CDA"/>
    <w:rsid w:val="00D855AB"/>
    <w:rsid w:val="00D8581F"/>
    <w:rsid w:val="00D85FA1"/>
    <w:rsid w:val="00D87797"/>
    <w:rsid w:val="00D91952"/>
    <w:rsid w:val="00D929EC"/>
    <w:rsid w:val="00D965DE"/>
    <w:rsid w:val="00D967BC"/>
    <w:rsid w:val="00D96FE0"/>
    <w:rsid w:val="00D97BE2"/>
    <w:rsid w:val="00DA15F4"/>
    <w:rsid w:val="00DA7444"/>
    <w:rsid w:val="00DA76F3"/>
    <w:rsid w:val="00DB1560"/>
    <w:rsid w:val="00DB1743"/>
    <w:rsid w:val="00DB747D"/>
    <w:rsid w:val="00DD4FB4"/>
    <w:rsid w:val="00DD601C"/>
    <w:rsid w:val="00DD62EE"/>
    <w:rsid w:val="00DD698E"/>
    <w:rsid w:val="00DE0A00"/>
    <w:rsid w:val="00DE1747"/>
    <w:rsid w:val="00DE5367"/>
    <w:rsid w:val="00DF5806"/>
    <w:rsid w:val="00E02B54"/>
    <w:rsid w:val="00E03EF0"/>
    <w:rsid w:val="00E05A03"/>
    <w:rsid w:val="00E065E3"/>
    <w:rsid w:val="00E107C5"/>
    <w:rsid w:val="00E14573"/>
    <w:rsid w:val="00E17B29"/>
    <w:rsid w:val="00E200B2"/>
    <w:rsid w:val="00E20F66"/>
    <w:rsid w:val="00E234DC"/>
    <w:rsid w:val="00E26245"/>
    <w:rsid w:val="00E2723B"/>
    <w:rsid w:val="00E27A09"/>
    <w:rsid w:val="00E31846"/>
    <w:rsid w:val="00E319B6"/>
    <w:rsid w:val="00E35AB5"/>
    <w:rsid w:val="00E373CA"/>
    <w:rsid w:val="00E40FEB"/>
    <w:rsid w:val="00E454D4"/>
    <w:rsid w:val="00E45691"/>
    <w:rsid w:val="00E56F2A"/>
    <w:rsid w:val="00E6186F"/>
    <w:rsid w:val="00E62C1A"/>
    <w:rsid w:val="00E6441E"/>
    <w:rsid w:val="00E664F7"/>
    <w:rsid w:val="00E7359D"/>
    <w:rsid w:val="00E74C1E"/>
    <w:rsid w:val="00E76549"/>
    <w:rsid w:val="00E7688D"/>
    <w:rsid w:val="00E76CD2"/>
    <w:rsid w:val="00E8269A"/>
    <w:rsid w:val="00E872A5"/>
    <w:rsid w:val="00E94315"/>
    <w:rsid w:val="00EA3C4D"/>
    <w:rsid w:val="00EB0D1E"/>
    <w:rsid w:val="00EB671E"/>
    <w:rsid w:val="00EB6921"/>
    <w:rsid w:val="00EC1BA7"/>
    <w:rsid w:val="00ED0E7B"/>
    <w:rsid w:val="00ED3BBB"/>
    <w:rsid w:val="00ED5BE7"/>
    <w:rsid w:val="00EE2EFC"/>
    <w:rsid w:val="00EF38B0"/>
    <w:rsid w:val="00EF401B"/>
    <w:rsid w:val="00EF7177"/>
    <w:rsid w:val="00F05855"/>
    <w:rsid w:val="00F05989"/>
    <w:rsid w:val="00F06695"/>
    <w:rsid w:val="00F11201"/>
    <w:rsid w:val="00F115F0"/>
    <w:rsid w:val="00F11E3F"/>
    <w:rsid w:val="00F24004"/>
    <w:rsid w:val="00F246D8"/>
    <w:rsid w:val="00F2496E"/>
    <w:rsid w:val="00F26180"/>
    <w:rsid w:val="00F35466"/>
    <w:rsid w:val="00F36DDE"/>
    <w:rsid w:val="00F373DD"/>
    <w:rsid w:val="00F4206C"/>
    <w:rsid w:val="00F42F8E"/>
    <w:rsid w:val="00F44469"/>
    <w:rsid w:val="00F46163"/>
    <w:rsid w:val="00F50E3D"/>
    <w:rsid w:val="00F51469"/>
    <w:rsid w:val="00F52568"/>
    <w:rsid w:val="00F56E74"/>
    <w:rsid w:val="00F57632"/>
    <w:rsid w:val="00F6061D"/>
    <w:rsid w:val="00F6562E"/>
    <w:rsid w:val="00F7244B"/>
    <w:rsid w:val="00F75FAB"/>
    <w:rsid w:val="00F80F7F"/>
    <w:rsid w:val="00F86AF9"/>
    <w:rsid w:val="00F86BB9"/>
    <w:rsid w:val="00F91D3C"/>
    <w:rsid w:val="00FA00C4"/>
    <w:rsid w:val="00FA20B2"/>
    <w:rsid w:val="00FA42FB"/>
    <w:rsid w:val="00FA4B73"/>
    <w:rsid w:val="00FA7912"/>
    <w:rsid w:val="00FB114A"/>
    <w:rsid w:val="00FB2896"/>
    <w:rsid w:val="00FB2E14"/>
    <w:rsid w:val="00FB5682"/>
    <w:rsid w:val="00FB57DD"/>
    <w:rsid w:val="00FB6689"/>
    <w:rsid w:val="00FB705D"/>
    <w:rsid w:val="00FC01CD"/>
    <w:rsid w:val="00FC0686"/>
    <w:rsid w:val="00FC4A0A"/>
    <w:rsid w:val="00FD110C"/>
    <w:rsid w:val="00FD7756"/>
    <w:rsid w:val="00FE000E"/>
    <w:rsid w:val="00FE3FE6"/>
    <w:rsid w:val="00FE4386"/>
    <w:rsid w:val="00FE5066"/>
    <w:rsid w:val="00FE55A0"/>
    <w:rsid w:val="00FE7A8A"/>
    <w:rsid w:val="00FF2507"/>
    <w:rsid w:val="00FF5FB1"/>
    <w:rsid w:val="00FF68F9"/>
    <w:rsid w:val="00FF6F4F"/>
    <w:rsid w:val="00FF73AD"/>
    <w:rsid w:val="0120490A"/>
    <w:rsid w:val="01296EBB"/>
    <w:rsid w:val="012975D9"/>
    <w:rsid w:val="0132086A"/>
    <w:rsid w:val="0133065A"/>
    <w:rsid w:val="013B1D54"/>
    <w:rsid w:val="01463C93"/>
    <w:rsid w:val="0157269E"/>
    <w:rsid w:val="016073E8"/>
    <w:rsid w:val="01701C68"/>
    <w:rsid w:val="01791E9F"/>
    <w:rsid w:val="01806B57"/>
    <w:rsid w:val="01875DDB"/>
    <w:rsid w:val="018B41C5"/>
    <w:rsid w:val="019B53E2"/>
    <w:rsid w:val="019F6D7E"/>
    <w:rsid w:val="01A7479F"/>
    <w:rsid w:val="01AF7495"/>
    <w:rsid w:val="01C4214A"/>
    <w:rsid w:val="01D6110A"/>
    <w:rsid w:val="01DE4B97"/>
    <w:rsid w:val="01F64D0F"/>
    <w:rsid w:val="01FA0222"/>
    <w:rsid w:val="01FE2AB0"/>
    <w:rsid w:val="02331ABF"/>
    <w:rsid w:val="023B4560"/>
    <w:rsid w:val="02591FFB"/>
    <w:rsid w:val="026C4593"/>
    <w:rsid w:val="028C2DF2"/>
    <w:rsid w:val="02AA0191"/>
    <w:rsid w:val="02C10E79"/>
    <w:rsid w:val="02CE3596"/>
    <w:rsid w:val="02D212D8"/>
    <w:rsid w:val="02D54924"/>
    <w:rsid w:val="02EE6143"/>
    <w:rsid w:val="02F94AB6"/>
    <w:rsid w:val="0301396B"/>
    <w:rsid w:val="0323003B"/>
    <w:rsid w:val="032D76F6"/>
    <w:rsid w:val="033939C1"/>
    <w:rsid w:val="033C2BF5"/>
    <w:rsid w:val="03400348"/>
    <w:rsid w:val="03412947"/>
    <w:rsid w:val="03461907"/>
    <w:rsid w:val="03570969"/>
    <w:rsid w:val="03666BDD"/>
    <w:rsid w:val="036E46DD"/>
    <w:rsid w:val="036F6B27"/>
    <w:rsid w:val="03713DC2"/>
    <w:rsid w:val="037F125F"/>
    <w:rsid w:val="03830824"/>
    <w:rsid w:val="038506B0"/>
    <w:rsid w:val="0385459C"/>
    <w:rsid w:val="03C82AF0"/>
    <w:rsid w:val="03C926DB"/>
    <w:rsid w:val="03E17F54"/>
    <w:rsid w:val="03F75C24"/>
    <w:rsid w:val="04010544"/>
    <w:rsid w:val="0431202E"/>
    <w:rsid w:val="0438160E"/>
    <w:rsid w:val="0446241E"/>
    <w:rsid w:val="044C6E68"/>
    <w:rsid w:val="04542FA0"/>
    <w:rsid w:val="046E3282"/>
    <w:rsid w:val="04726188"/>
    <w:rsid w:val="047A4809"/>
    <w:rsid w:val="0499757F"/>
    <w:rsid w:val="04BD74AC"/>
    <w:rsid w:val="04BE5FB8"/>
    <w:rsid w:val="04CE206B"/>
    <w:rsid w:val="04CF46A8"/>
    <w:rsid w:val="04D02454"/>
    <w:rsid w:val="04D166BC"/>
    <w:rsid w:val="04FF2195"/>
    <w:rsid w:val="0513712E"/>
    <w:rsid w:val="052676B9"/>
    <w:rsid w:val="053B4D58"/>
    <w:rsid w:val="05465FAD"/>
    <w:rsid w:val="05522191"/>
    <w:rsid w:val="05544226"/>
    <w:rsid w:val="056F4631"/>
    <w:rsid w:val="05720B50"/>
    <w:rsid w:val="0575383A"/>
    <w:rsid w:val="057C3262"/>
    <w:rsid w:val="05822B86"/>
    <w:rsid w:val="05A30D0A"/>
    <w:rsid w:val="05A50F26"/>
    <w:rsid w:val="05C225EA"/>
    <w:rsid w:val="05C3315A"/>
    <w:rsid w:val="05CB200E"/>
    <w:rsid w:val="05E80E12"/>
    <w:rsid w:val="05ED6429"/>
    <w:rsid w:val="05FB6D97"/>
    <w:rsid w:val="05FF70ED"/>
    <w:rsid w:val="060648EC"/>
    <w:rsid w:val="061901A5"/>
    <w:rsid w:val="062260D2"/>
    <w:rsid w:val="06255BC2"/>
    <w:rsid w:val="0629260E"/>
    <w:rsid w:val="0652311A"/>
    <w:rsid w:val="065427F0"/>
    <w:rsid w:val="06925E6C"/>
    <w:rsid w:val="06990A0D"/>
    <w:rsid w:val="06A27213"/>
    <w:rsid w:val="06A765D7"/>
    <w:rsid w:val="06CB0518"/>
    <w:rsid w:val="06CC3631"/>
    <w:rsid w:val="06F877F0"/>
    <w:rsid w:val="07160150"/>
    <w:rsid w:val="071C3C34"/>
    <w:rsid w:val="07351E35"/>
    <w:rsid w:val="073A744C"/>
    <w:rsid w:val="073E5EE5"/>
    <w:rsid w:val="074B0463"/>
    <w:rsid w:val="075A30EC"/>
    <w:rsid w:val="075D014C"/>
    <w:rsid w:val="075F3935"/>
    <w:rsid w:val="078A2181"/>
    <w:rsid w:val="078A76B7"/>
    <w:rsid w:val="079627D3"/>
    <w:rsid w:val="07AA637F"/>
    <w:rsid w:val="07B23486"/>
    <w:rsid w:val="07BA6FA6"/>
    <w:rsid w:val="07E64498"/>
    <w:rsid w:val="07F44AFA"/>
    <w:rsid w:val="08017F69"/>
    <w:rsid w:val="08062F1C"/>
    <w:rsid w:val="08092A45"/>
    <w:rsid w:val="08117241"/>
    <w:rsid w:val="081401C5"/>
    <w:rsid w:val="081A393C"/>
    <w:rsid w:val="082373A6"/>
    <w:rsid w:val="083B177B"/>
    <w:rsid w:val="083B791F"/>
    <w:rsid w:val="08510EF1"/>
    <w:rsid w:val="086C1887"/>
    <w:rsid w:val="086D184E"/>
    <w:rsid w:val="08723A01"/>
    <w:rsid w:val="08A2799E"/>
    <w:rsid w:val="08A55BCE"/>
    <w:rsid w:val="08A77244"/>
    <w:rsid w:val="08AE6E87"/>
    <w:rsid w:val="08B17254"/>
    <w:rsid w:val="08B3015F"/>
    <w:rsid w:val="08B576D2"/>
    <w:rsid w:val="08B92EDD"/>
    <w:rsid w:val="08BD3D3F"/>
    <w:rsid w:val="08EB4EA1"/>
    <w:rsid w:val="090B7998"/>
    <w:rsid w:val="091837BC"/>
    <w:rsid w:val="09187C60"/>
    <w:rsid w:val="09293C1C"/>
    <w:rsid w:val="0932232D"/>
    <w:rsid w:val="09362F5E"/>
    <w:rsid w:val="09654EC6"/>
    <w:rsid w:val="09664528"/>
    <w:rsid w:val="096E162E"/>
    <w:rsid w:val="0982504A"/>
    <w:rsid w:val="09971E0F"/>
    <w:rsid w:val="099C08E4"/>
    <w:rsid w:val="09A3752A"/>
    <w:rsid w:val="09B174B5"/>
    <w:rsid w:val="09B41D24"/>
    <w:rsid w:val="09C3197A"/>
    <w:rsid w:val="09C62873"/>
    <w:rsid w:val="09E61A9A"/>
    <w:rsid w:val="09F91347"/>
    <w:rsid w:val="09F94371"/>
    <w:rsid w:val="0A137467"/>
    <w:rsid w:val="0A20501F"/>
    <w:rsid w:val="0A2D5046"/>
    <w:rsid w:val="0A2D5321"/>
    <w:rsid w:val="0A382368"/>
    <w:rsid w:val="0A391711"/>
    <w:rsid w:val="0A3974EE"/>
    <w:rsid w:val="0A3D3EB7"/>
    <w:rsid w:val="0A656ED5"/>
    <w:rsid w:val="0A7C6B85"/>
    <w:rsid w:val="0A7D3822"/>
    <w:rsid w:val="0A7F7F97"/>
    <w:rsid w:val="0A961D67"/>
    <w:rsid w:val="0A9A6B7F"/>
    <w:rsid w:val="0A9F7F79"/>
    <w:rsid w:val="0ABB6AF5"/>
    <w:rsid w:val="0AC569CE"/>
    <w:rsid w:val="0AC92FC0"/>
    <w:rsid w:val="0ACA5070"/>
    <w:rsid w:val="0ADC07EA"/>
    <w:rsid w:val="0AE97CCD"/>
    <w:rsid w:val="0AFA5870"/>
    <w:rsid w:val="0B030E68"/>
    <w:rsid w:val="0B0A26F7"/>
    <w:rsid w:val="0B0D3C08"/>
    <w:rsid w:val="0B0E3234"/>
    <w:rsid w:val="0B100C1F"/>
    <w:rsid w:val="0B2601B5"/>
    <w:rsid w:val="0B2823DD"/>
    <w:rsid w:val="0B2B6888"/>
    <w:rsid w:val="0B2E72C7"/>
    <w:rsid w:val="0B2F4569"/>
    <w:rsid w:val="0B52745A"/>
    <w:rsid w:val="0B5D4963"/>
    <w:rsid w:val="0B5E1C9B"/>
    <w:rsid w:val="0B62654C"/>
    <w:rsid w:val="0B8D66E4"/>
    <w:rsid w:val="0B8F50EB"/>
    <w:rsid w:val="0B9D0B72"/>
    <w:rsid w:val="0BB377CC"/>
    <w:rsid w:val="0BE858F7"/>
    <w:rsid w:val="0BEB29BF"/>
    <w:rsid w:val="0BF75226"/>
    <w:rsid w:val="0C065917"/>
    <w:rsid w:val="0C293FDC"/>
    <w:rsid w:val="0C2A5CE1"/>
    <w:rsid w:val="0C4F4326"/>
    <w:rsid w:val="0C797620"/>
    <w:rsid w:val="0C7C0A8C"/>
    <w:rsid w:val="0C904673"/>
    <w:rsid w:val="0C945850"/>
    <w:rsid w:val="0C9E047D"/>
    <w:rsid w:val="0CA807B6"/>
    <w:rsid w:val="0CB101B0"/>
    <w:rsid w:val="0CB87790"/>
    <w:rsid w:val="0CCD3E13"/>
    <w:rsid w:val="0CD30F23"/>
    <w:rsid w:val="0CD8573D"/>
    <w:rsid w:val="0CD97F17"/>
    <w:rsid w:val="0CEA5470"/>
    <w:rsid w:val="0CF95A84"/>
    <w:rsid w:val="0CF97B96"/>
    <w:rsid w:val="0CFD33F5"/>
    <w:rsid w:val="0D065642"/>
    <w:rsid w:val="0D0E1B14"/>
    <w:rsid w:val="0D104041"/>
    <w:rsid w:val="0D123C5B"/>
    <w:rsid w:val="0D2A6C3B"/>
    <w:rsid w:val="0D404559"/>
    <w:rsid w:val="0D517012"/>
    <w:rsid w:val="0D533723"/>
    <w:rsid w:val="0D6945E7"/>
    <w:rsid w:val="0D7429B6"/>
    <w:rsid w:val="0D7D0FA3"/>
    <w:rsid w:val="0D814026"/>
    <w:rsid w:val="0D9E734D"/>
    <w:rsid w:val="0DB328A7"/>
    <w:rsid w:val="0DB77A48"/>
    <w:rsid w:val="0DC042CF"/>
    <w:rsid w:val="0DC7755F"/>
    <w:rsid w:val="0DDE294B"/>
    <w:rsid w:val="0DE03DA6"/>
    <w:rsid w:val="0DEC6E41"/>
    <w:rsid w:val="0DF73384"/>
    <w:rsid w:val="0E0173E3"/>
    <w:rsid w:val="0E0777AB"/>
    <w:rsid w:val="0E0D7668"/>
    <w:rsid w:val="0E155B1D"/>
    <w:rsid w:val="0E1B59FB"/>
    <w:rsid w:val="0E486EB8"/>
    <w:rsid w:val="0E4B1F3E"/>
    <w:rsid w:val="0E5057A7"/>
    <w:rsid w:val="0E6035ED"/>
    <w:rsid w:val="0E6B51F6"/>
    <w:rsid w:val="0E6D57AC"/>
    <w:rsid w:val="0E707BF7"/>
    <w:rsid w:val="0E711DC7"/>
    <w:rsid w:val="0E7771D7"/>
    <w:rsid w:val="0E791580"/>
    <w:rsid w:val="0E7E2314"/>
    <w:rsid w:val="0E825D41"/>
    <w:rsid w:val="0E9624D2"/>
    <w:rsid w:val="0E98051B"/>
    <w:rsid w:val="0E9C279A"/>
    <w:rsid w:val="0EA71664"/>
    <w:rsid w:val="0EAA4EB7"/>
    <w:rsid w:val="0EAC024F"/>
    <w:rsid w:val="0EAC66EA"/>
    <w:rsid w:val="0EB175ED"/>
    <w:rsid w:val="0EB57A4D"/>
    <w:rsid w:val="0EBD234A"/>
    <w:rsid w:val="0ECA624A"/>
    <w:rsid w:val="0ECC5B2A"/>
    <w:rsid w:val="0ECF279B"/>
    <w:rsid w:val="0EDC703A"/>
    <w:rsid w:val="0EEA1757"/>
    <w:rsid w:val="0EF02355"/>
    <w:rsid w:val="0EFF54DA"/>
    <w:rsid w:val="0F0E4C49"/>
    <w:rsid w:val="0F197F98"/>
    <w:rsid w:val="0F1A64E0"/>
    <w:rsid w:val="0F1B6B08"/>
    <w:rsid w:val="0F211094"/>
    <w:rsid w:val="0F24076C"/>
    <w:rsid w:val="0F582B65"/>
    <w:rsid w:val="0F5D4E13"/>
    <w:rsid w:val="0F6436BE"/>
    <w:rsid w:val="0F67724C"/>
    <w:rsid w:val="0F8B7C9B"/>
    <w:rsid w:val="0F8F3A21"/>
    <w:rsid w:val="0F9E59FB"/>
    <w:rsid w:val="0FC85F3C"/>
    <w:rsid w:val="0FCE1079"/>
    <w:rsid w:val="0FD51797"/>
    <w:rsid w:val="0FD85402"/>
    <w:rsid w:val="0FD94B6A"/>
    <w:rsid w:val="0FD9536A"/>
    <w:rsid w:val="0FDD2DE3"/>
    <w:rsid w:val="100558BD"/>
    <w:rsid w:val="10097B80"/>
    <w:rsid w:val="10130FBA"/>
    <w:rsid w:val="1014226A"/>
    <w:rsid w:val="10156CA8"/>
    <w:rsid w:val="101B5C2B"/>
    <w:rsid w:val="102A0878"/>
    <w:rsid w:val="102B0279"/>
    <w:rsid w:val="10385C2E"/>
    <w:rsid w:val="104044F5"/>
    <w:rsid w:val="1042294B"/>
    <w:rsid w:val="10482994"/>
    <w:rsid w:val="10550327"/>
    <w:rsid w:val="10577FAE"/>
    <w:rsid w:val="105C759D"/>
    <w:rsid w:val="10614EE1"/>
    <w:rsid w:val="107D2448"/>
    <w:rsid w:val="10802373"/>
    <w:rsid w:val="10944070"/>
    <w:rsid w:val="1096271E"/>
    <w:rsid w:val="109D2302"/>
    <w:rsid w:val="10BD13E2"/>
    <w:rsid w:val="10BD4D5E"/>
    <w:rsid w:val="10C664E6"/>
    <w:rsid w:val="10DB5001"/>
    <w:rsid w:val="10E77594"/>
    <w:rsid w:val="10EB03A6"/>
    <w:rsid w:val="10FA2E9A"/>
    <w:rsid w:val="10FE773C"/>
    <w:rsid w:val="11186A50"/>
    <w:rsid w:val="11325E07"/>
    <w:rsid w:val="11387BE1"/>
    <w:rsid w:val="113A4C18"/>
    <w:rsid w:val="113E1E32"/>
    <w:rsid w:val="11416E43"/>
    <w:rsid w:val="11433DF3"/>
    <w:rsid w:val="11477335"/>
    <w:rsid w:val="11496C09"/>
    <w:rsid w:val="115832F0"/>
    <w:rsid w:val="116B3BD9"/>
    <w:rsid w:val="11785955"/>
    <w:rsid w:val="11810592"/>
    <w:rsid w:val="11840787"/>
    <w:rsid w:val="118514A0"/>
    <w:rsid w:val="11A26BF9"/>
    <w:rsid w:val="11A46DDB"/>
    <w:rsid w:val="11B03EB0"/>
    <w:rsid w:val="11B80EF7"/>
    <w:rsid w:val="11B9696D"/>
    <w:rsid w:val="11BB1A05"/>
    <w:rsid w:val="11BB27A8"/>
    <w:rsid w:val="11C91B43"/>
    <w:rsid w:val="11CE6297"/>
    <w:rsid w:val="11D30BC8"/>
    <w:rsid w:val="11DB182B"/>
    <w:rsid w:val="11E3507E"/>
    <w:rsid w:val="11F272A1"/>
    <w:rsid w:val="11F7038C"/>
    <w:rsid w:val="11FC1ECD"/>
    <w:rsid w:val="120118AC"/>
    <w:rsid w:val="12074055"/>
    <w:rsid w:val="1218715A"/>
    <w:rsid w:val="1232756F"/>
    <w:rsid w:val="123F562E"/>
    <w:rsid w:val="12415CF7"/>
    <w:rsid w:val="12445622"/>
    <w:rsid w:val="12463148"/>
    <w:rsid w:val="12675D7F"/>
    <w:rsid w:val="12731302"/>
    <w:rsid w:val="127D2AE1"/>
    <w:rsid w:val="127F15E4"/>
    <w:rsid w:val="1287506C"/>
    <w:rsid w:val="12982A79"/>
    <w:rsid w:val="12A95938"/>
    <w:rsid w:val="12AF44C8"/>
    <w:rsid w:val="12B834A2"/>
    <w:rsid w:val="12BC18C3"/>
    <w:rsid w:val="12BF47FC"/>
    <w:rsid w:val="12CF68E2"/>
    <w:rsid w:val="12DE78E6"/>
    <w:rsid w:val="12F71A82"/>
    <w:rsid w:val="12FB648A"/>
    <w:rsid w:val="13015BFE"/>
    <w:rsid w:val="13053F91"/>
    <w:rsid w:val="131D659F"/>
    <w:rsid w:val="13327466"/>
    <w:rsid w:val="133669AD"/>
    <w:rsid w:val="13432602"/>
    <w:rsid w:val="134A387D"/>
    <w:rsid w:val="135314C6"/>
    <w:rsid w:val="135746F2"/>
    <w:rsid w:val="136131D1"/>
    <w:rsid w:val="136A17C3"/>
    <w:rsid w:val="136E2957"/>
    <w:rsid w:val="13710699"/>
    <w:rsid w:val="13754419"/>
    <w:rsid w:val="137B21A4"/>
    <w:rsid w:val="13AE369B"/>
    <w:rsid w:val="13AF22FD"/>
    <w:rsid w:val="13BD743A"/>
    <w:rsid w:val="13C2370B"/>
    <w:rsid w:val="13C704CC"/>
    <w:rsid w:val="13CE342E"/>
    <w:rsid w:val="13D0495A"/>
    <w:rsid w:val="13D15B1E"/>
    <w:rsid w:val="13D3342E"/>
    <w:rsid w:val="13D45946"/>
    <w:rsid w:val="13DB212A"/>
    <w:rsid w:val="13DB5644"/>
    <w:rsid w:val="13DF464E"/>
    <w:rsid w:val="13EC6E03"/>
    <w:rsid w:val="13F47F78"/>
    <w:rsid w:val="13FD3CDB"/>
    <w:rsid w:val="14051626"/>
    <w:rsid w:val="140B775D"/>
    <w:rsid w:val="14134B52"/>
    <w:rsid w:val="14164D9C"/>
    <w:rsid w:val="141D25CF"/>
    <w:rsid w:val="14447B5C"/>
    <w:rsid w:val="144E0BA6"/>
    <w:rsid w:val="14522278"/>
    <w:rsid w:val="145C11BE"/>
    <w:rsid w:val="14831211"/>
    <w:rsid w:val="149C34F4"/>
    <w:rsid w:val="149E0B15"/>
    <w:rsid w:val="14AC5385"/>
    <w:rsid w:val="14C30A80"/>
    <w:rsid w:val="14E4353A"/>
    <w:rsid w:val="14F25809"/>
    <w:rsid w:val="15082F16"/>
    <w:rsid w:val="15270943"/>
    <w:rsid w:val="15431791"/>
    <w:rsid w:val="156350F2"/>
    <w:rsid w:val="1570116B"/>
    <w:rsid w:val="15864BB2"/>
    <w:rsid w:val="15872B6F"/>
    <w:rsid w:val="159D39C7"/>
    <w:rsid w:val="15A7700E"/>
    <w:rsid w:val="15B346F0"/>
    <w:rsid w:val="15C34AB0"/>
    <w:rsid w:val="15CB5705"/>
    <w:rsid w:val="15D867AD"/>
    <w:rsid w:val="15EA57C6"/>
    <w:rsid w:val="15F02C71"/>
    <w:rsid w:val="160A1FEF"/>
    <w:rsid w:val="160E7FF4"/>
    <w:rsid w:val="16545D95"/>
    <w:rsid w:val="166C388F"/>
    <w:rsid w:val="167A18C1"/>
    <w:rsid w:val="167B4969"/>
    <w:rsid w:val="167E5624"/>
    <w:rsid w:val="168B7CC4"/>
    <w:rsid w:val="16986983"/>
    <w:rsid w:val="16AD7C3A"/>
    <w:rsid w:val="16BD48A3"/>
    <w:rsid w:val="16F52A4C"/>
    <w:rsid w:val="170B2015"/>
    <w:rsid w:val="1712441D"/>
    <w:rsid w:val="17155A35"/>
    <w:rsid w:val="17165953"/>
    <w:rsid w:val="176B1810"/>
    <w:rsid w:val="17710C68"/>
    <w:rsid w:val="17712A16"/>
    <w:rsid w:val="177C07E9"/>
    <w:rsid w:val="17850A77"/>
    <w:rsid w:val="1792258B"/>
    <w:rsid w:val="17A74689"/>
    <w:rsid w:val="17C92852"/>
    <w:rsid w:val="17D05F40"/>
    <w:rsid w:val="17D27359"/>
    <w:rsid w:val="17E47F02"/>
    <w:rsid w:val="17E86A50"/>
    <w:rsid w:val="17EE7485"/>
    <w:rsid w:val="18377CB8"/>
    <w:rsid w:val="18567E5D"/>
    <w:rsid w:val="185B1461"/>
    <w:rsid w:val="18610CDC"/>
    <w:rsid w:val="18801893"/>
    <w:rsid w:val="188B7B07"/>
    <w:rsid w:val="18A220C1"/>
    <w:rsid w:val="18A40BC9"/>
    <w:rsid w:val="18A648A2"/>
    <w:rsid w:val="18B45FC6"/>
    <w:rsid w:val="18C70814"/>
    <w:rsid w:val="18C97367"/>
    <w:rsid w:val="18ED1247"/>
    <w:rsid w:val="18F653AB"/>
    <w:rsid w:val="191656AE"/>
    <w:rsid w:val="1917583F"/>
    <w:rsid w:val="19185113"/>
    <w:rsid w:val="192E2E50"/>
    <w:rsid w:val="1937601B"/>
    <w:rsid w:val="195720DF"/>
    <w:rsid w:val="195D71B9"/>
    <w:rsid w:val="198033E4"/>
    <w:rsid w:val="19AA6FAD"/>
    <w:rsid w:val="19AC5331"/>
    <w:rsid w:val="19B27315"/>
    <w:rsid w:val="19C62836"/>
    <w:rsid w:val="19D80D25"/>
    <w:rsid w:val="19D82834"/>
    <w:rsid w:val="19EF056A"/>
    <w:rsid w:val="1A0E09F0"/>
    <w:rsid w:val="1A1104E0"/>
    <w:rsid w:val="1A385A6D"/>
    <w:rsid w:val="1A462FCC"/>
    <w:rsid w:val="1A4A57A0"/>
    <w:rsid w:val="1A5B7196"/>
    <w:rsid w:val="1A791FCD"/>
    <w:rsid w:val="1A807414"/>
    <w:rsid w:val="1A813992"/>
    <w:rsid w:val="1A890BBB"/>
    <w:rsid w:val="1A8959A8"/>
    <w:rsid w:val="1A8A3DEE"/>
    <w:rsid w:val="1A8F1C2D"/>
    <w:rsid w:val="1A9023E4"/>
    <w:rsid w:val="1AA41354"/>
    <w:rsid w:val="1AA913A6"/>
    <w:rsid w:val="1AAA63EA"/>
    <w:rsid w:val="1AB44E73"/>
    <w:rsid w:val="1ABA7F74"/>
    <w:rsid w:val="1ABE5E34"/>
    <w:rsid w:val="1AC83294"/>
    <w:rsid w:val="1ACB4B33"/>
    <w:rsid w:val="1ADC15EA"/>
    <w:rsid w:val="1AE87824"/>
    <w:rsid w:val="1AE96686"/>
    <w:rsid w:val="1AFB1873"/>
    <w:rsid w:val="1B0E1A06"/>
    <w:rsid w:val="1B105667"/>
    <w:rsid w:val="1B240143"/>
    <w:rsid w:val="1B266E4E"/>
    <w:rsid w:val="1B316DEE"/>
    <w:rsid w:val="1B427D1E"/>
    <w:rsid w:val="1B4C4584"/>
    <w:rsid w:val="1B6315BF"/>
    <w:rsid w:val="1B6424EB"/>
    <w:rsid w:val="1B803F3E"/>
    <w:rsid w:val="1B8366EC"/>
    <w:rsid w:val="1B8371BB"/>
    <w:rsid w:val="1B8A578C"/>
    <w:rsid w:val="1BAE1902"/>
    <w:rsid w:val="1BB05AD7"/>
    <w:rsid w:val="1BB51B91"/>
    <w:rsid w:val="1BBF674C"/>
    <w:rsid w:val="1BC25F36"/>
    <w:rsid w:val="1BC81072"/>
    <w:rsid w:val="1BD60162"/>
    <w:rsid w:val="1BE02464"/>
    <w:rsid w:val="1C013A63"/>
    <w:rsid w:val="1C0849F2"/>
    <w:rsid w:val="1C0F770C"/>
    <w:rsid w:val="1C133FCE"/>
    <w:rsid w:val="1C4526C3"/>
    <w:rsid w:val="1C4A1A87"/>
    <w:rsid w:val="1C68290A"/>
    <w:rsid w:val="1C682AC4"/>
    <w:rsid w:val="1C6B3513"/>
    <w:rsid w:val="1C6F5A1C"/>
    <w:rsid w:val="1C767E18"/>
    <w:rsid w:val="1C7D64F3"/>
    <w:rsid w:val="1C8C6544"/>
    <w:rsid w:val="1C8E212D"/>
    <w:rsid w:val="1C907DE2"/>
    <w:rsid w:val="1C927274"/>
    <w:rsid w:val="1CC61A56"/>
    <w:rsid w:val="1CDB20BD"/>
    <w:rsid w:val="1CE958C7"/>
    <w:rsid w:val="1CF33069"/>
    <w:rsid w:val="1CFA537C"/>
    <w:rsid w:val="1CFD511F"/>
    <w:rsid w:val="1D39745E"/>
    <w:rsid w:val="1D412E8A"/>
    <w:rsid w:val="1D4B10F7"/>
    <w:rsid w:val="1D5906CD"/>
    <w:rsid w:val="1D5C3D43"/>
    <w:rsid w:val="1D6D3F97"/>
    <w:rsid w:val="1D70376F"/>
    <w:rsid w:val="1D7E7C3A"/>
    <w:rsid w:val="1D8D1BFF"/>
    <w:rsid w:val="1D8E0825"/>
    <w:rsid w:val="1D8E1F7F"/>
    <w:rsid w:val="1DA23028"/>
    <w:rsid w:val="1DAB3DA7"/>
    <w:rsid w:val="1DB06B3E"/>
    <w:rsid w:val="1DB11E9F"/>
    <w:rsid w:val="1DB22A8B"/>
    <w:rsid w:val="1DB46D76"/>
    <w:rsid w:val="1DB545B7"/>
    <w:rsid w:val="1DD27F86"/>
    <w:rsid w:val="1DD3181F"/>
    <w:rsid w:val="1DED6B6E"/>
    <w:rsid w:val="1DF926A2"/>
    <w:rsid w:val="1DFE4A8C"/>
    <w:rsid w:val="1E034674"/>
    <w:rsid w:val="1E056FC8"/>
    <w:rsid w:val="1E0B2527"/>
    <w:rsid w:val="1E262080"/>
    <w:rsid w:val="1E2A1B70"/>
    <w:rsid w:val="1E512AD7"/>
    <w:rsid w:val="1E5413DA"/>
    <w:rsid w:val="1E6359B1"/>
    <w:rsid w:val="1E672DC4"/>
    <w:rsid w:val="1E766B63"/>
    <w:rsid w:val="1E8676E8"/>
    <w:rsid w:val="1E9F255E"/>
    <w:rsid w:val="1EA00084"/>
    <w:rsid w:val="1EAF281A"/>
    <w:rsid w:val="1EB02D02"/>
    <w:rsid w:val="1ECE51B6"/>
    <w:rsid w:val="1ED55F80"/>
    <w:rsid w:val="1ED96A3C"/>
    <w:rsid w:val="1EF65EF6"/>
    <w:rsid w:val="1EF74148"/>
    <w:rsid w:val="1F417F67"/>
    <w:rsid w:val="1F431EA8"/>
    <w:rsid w:val="1F461335"/>
    <w:rsid w:val="1F6A27F2"/>
    <w:rsid w:val="1F704689"/>
    <w:rsid w:val="1F732403"/>
    <w:rsid w:val="1F8D65D4"/>
    <w:rsid w:val="1F904252"/>
    <w:rsid w:val="1F984565"/>
    <w:rsid w:val="1F9C4CF0"/>
    <w:rsid w:val="1FC91F88"/>
    <w:rsid w:val="1FD5577C"/>
    <w:rsid w:val="200A55AF"/>
    <w:rsid w:val="2020147D"/>
    <w:rsid w:val="202578A5"/>
    <w:rsid w:val="20411C2C"/>
    <w:rsid w:val="204230BC"/>
    <w:rsid w:val="204A6D8A"/>
    <w:rsid w:val="2051486D"/>
    <w:rsid w:val="20713A86"/>
    <w:rsid w:val="20857385"/>
    <w:rsid w:val="208A5150"/>
    <w:rsid w:val="208F6602"/>
    <w:rsid w:val="20972312"/>
    <w:rsid w:val="20CB44BC"/>
    <w:rsid w:val="20CC2E6E"/>
    <w:rsid w:val="20D02EA3"/>
    <w:rsid w:val="20D07FE6"/>
    <w:rsid w:val="20D17B5D"/>
    <w:rsid w:val="20FA7F20"/>
    <w:rsid w:val="21076199"/>
    <w:rsid w:val="210C37AF"/>
    <w:rsid w:val="212A7CEB"/>
    <w:rsid w:val="213D605E"/>
    <w:rsid w:val="214A310B"/>
    <w:rsid w:val="214D44F3"/>
    <w:rsid w:val="214D7F58"/>
    <w:rsid w:val="21550A0F"/>
    <w:rsid w:val="216C59A0"/>
    <w:rsid w:val="216F264F"/>
    <w:rsid w:val="21723F5A"/>
    <w:rsid w:val="21725D08"/>
    <w:rsid w:val="21763941"/>
    <w:rsid w:val="217B70EA"/>
    <w:rsid w:val="218D50AD"/>
    <w:rsid w:val="21957C48"/>
    <w:rsid w:val="21A67760"/>
    <w:rsid w:val="21B10818"/>
    <w:rsid w:val="21D031A7"/>
    <w:rsid w:val="21D346DB"/>
    <w:rsid w:val="21DA2096"/>
    <w:rsid w:val="21DF322A"/>
    <w:rsid w:val="21EA1C0A"/>
    <w:rsid w:val="21EC32C9"/>
    <w:rsid w:val="21F977A9"/>
    <w:rsid w:val="222608A0"/>
    <w:rsid w:val="223411F0"/>
    <w:rsid w:val="22371BAE"/>
    <w:rsid w:val="22396E54"/>
    <w:rsid w:val="22582E45"/>
    <w:rsid w:val="22610B5C"/>
    <w:rsid w:val="22665462"/>
    <w:rsid w:val="22706CFF"/>
    <w:rsid w:val="228D0920"/>
    <w:rsid w:val="22B25EC6"/>
    <w:rsid w:val="22B553EE"/>
    <w:rsid w:val="22B67F62"/>
    <w:rsid w:val="22DC71C6"/>
    <w:rsid w:val="22ED6D05"/>
    <w:rsid w:val="22F753D0"/>
    <w:rsid w:val="22FB1D2D"/>
    <w:rsid w:val="231858CB"/>
    <w:rsid w:val="23264FFC"/>
    <w:rsid w:val="232748D0"/>
    <w:rsid w:val="232B7A53"/>
    <w:rsid w:val="232C638A"/>
    <w:rsid w:val="232D4266"/>
    <w:rsid w:val="23386ADD"/>
    <w:rsid w:val="233F7664"/>
    <w:rsid w:val="23442197"/>
    <w:rsid w:val="234D0EA7"/>
    <w:rsid w:val="235B31EE"/>
    <w:rsid w:val="23620B2F"/>
    <w:rsid w:val="23690551"/>
    <w:rsid w:val="237176E7"/>
    <w:rsid w:val="238C31F9"/>
    <w:rsid w:val="239447E4"/>
    <w:rsid w:val="23954614"/>
    <w:rsid w:val="23A6613D"/>
    <w:rsid w:val="23B47BBB"/>
    <w:rsid w:val="23BA612E"/>
    <w:rsid w:val="23CE1437"/>
    <w:rsid w:val="23D305B4"/>
    <w:rsid w:val="23D40BAE"/>
    <w:rsid w:val="23ED5B1A"/>
    <w:rsid w:val="23F5677C"/>
    <w:rsid w:val="23F76998"/>
    <w:rsid w:val="23F95F17"/>
    <w:rsid w:val="24023C28"/>
    <w:rsid w:val="2403533D"/>
    <w:rsid w:val="24036245"/>
    <w:rsid w:val="240C1B87"/>
    <w:rsid w:val="2416046D"/>
    <w:rsid w:val="24194FA6"/>
    <w:rsid w:val="24306E58"/>
    <w:rsid w:val="243C084F"/>
    <w:rsid w:val="247753E3"/>
    <w:rsid w:val="248A101B"/>
    <w:rsid w:val="248B7B1A"/>
    <w:rsid w:val="249935AC"/>
    <w:rsid w:val="24A24B56"/>
    <w:rsid w:val="24AD1DA9"/>
    <w:rsid w:val="24B71C84"/>
    <w:rsid w:val="24BB1774"/>
    <w:rsid w:val="24CF6FCD"/>
    <w:rsid w:val="250824DF"/>
    <w:rsid w:val="252356FE"/>
    <w:rsid w:val="25237319"/>
    <w:rsid w:val="252507FB"/>
    <w:rsid w:val="252512E3"/>
    <w:rsid w:val="252F507E"/>
    <w:rsid w:val="25326411"/>
    <w:rsid w:val="253634F0"/>
    <w:rsid w:val="255F0F47"/>
    <w:rsid w:val="258424AE"/>
    <w:rsid w:val="25961F10"/>
    <w:rsid w:val="25A466AC"/>
    <w:rsid w:val="25B6018D"/>
    <w:rsid w:val="25B93A28"/>
    <w:rsid w:val="25C72597"/>
    <w:rsid w:val="25FF38E2"/>
    <w:rsid w:val="260A0FCD"/>
    <w:rsid w:val="260B5FC9"/>
    <w:rsid w:val="260C2215"/>
    <w:rsid w:val="26243349"/>
    <w:rsid w:val="262C5D36"/>
    <w:rsid w:val="2651219D"/>
    <w:rsid w:val="26581266"/>
    <w:rsid w:val="26600542"/>
    <w:rsid w:val="2665408D"/>
    <w:rsid w:val="26692E78"/>
    <w:rsid w:val="26710624"/>
    <w:rsid w:val="26884B53"/>
    <w:rsid w:val="26894B00"/>
    <w:rsid w:val="268A5C1B"/>
    <w:rsid w:val="268A5CD0"/>
    <w:rsid w:val="268D0EEE"/>
    <w:rsid w:val="269162F7"/>
    <w:rsid w:val="269E03C8"/>
    <w:rsid w:val="26A34BB6"/>
    <w:rsid w:val="26C65A3B"/>
    <w:rsid w:val="26E76B0D"/>
    <w:rsid w:val="2703140F"/>
    <w:rsid w:val="27126BB7"/>
    <w:rsid w:val="27221F7E"/>
    <w:rsid w:val="27241BA5"/>
    <w:rsid w:val="27314692"/>
    <w:rsid w:val="273427A0"/>
    <w:rsid w:val="273852FE"/>
    <w:rsid w:val="273F0E65"/>
    <w:rsid w:val="27405868"/>
    <w:rsid w:val="2742794A"/>
    <w:rsid w:val="27914A0E"/>
    <w:rsid w:val="279644D3"/>
    <w:rsid w:val="27A208E4"/>
    <w:rsid w:val="27A637D6"/>
    <w:rsid w:val="27BE2014"/>
    <w:rsid w:val="27D771A4"/>
    <w:rsid w:val="27D843EB"/>
    <w:rsid w:val="27DF39CB"/>
    <w:rsid w:val="27E70AD2"/>
    <w:rsid w:val="27F60E8A"/>
    <w:rsid w:val="27FF5E1C"/>
    <w:rsid w:val="28213FE4"/>
    <w:rsid w:val="282D2989"/>
    <w:rsid w:val="284303FE"/>
    <w:rsid w:val="285261E4"/>
    <w:rsid w:val="28553C8E"/>
    <w:rsid w:val="2859377E"/>
    <w:rsid w:val="286304B8"/>
    <w:rsid w:val="28695BD4"/>
    <w:rsid w:val="28732366"/>
    <w:rsid w:val="28782995"/>
    <w:rsid w:val="287E2624"/>
    <w:rsid w:val="289724F8"/>
    <w:rsid w:val="289B3D96"/>
    <w:rsid w:val="28A864B3"/>
    <w:rsid w:val="28C02736"/>
    <w:rsid w:val="28C14CB3"/>
    <w:rsid w:val="28F2772E"/>
    <w:rsid w:val="290A0F1C"/>
    <w:rsid w:val="291458F7"/>
    <w:rsid w:val="2919238A"/>
    <w:rsid w:val="291B4A24"/>
    <w:rsid w:val="2927562A"/>
    <w:rsid w:val="2929035C"/>
    <w:rsid w:val="29370BAF"/>
    <w:rsid w:val="29502C48"/>
    <w:rsid w:val="29564161"/>
    <w:rsid w:val="29673C78"/>
    <w:rsid w:val="296A1960"/>
    <w:rsid w:val="296A2247"/>
    <w:rsid w:val="29906CAF"/>
    <w:rsid w:val="29932CBF"/>
    <w:rsid w:val="29C85025"/>
    <w:rsid w:val="29CA1DFC"/>
    <w:rsid w:val="29CC61D1"/>
    <w:rsid w:val="29E17B8C"/>
    <w:rsid w:val="29ED4929"/>
    <w:rsid w:val="29EE7EF6"/>
    <w:rsid w:val="29F23D24"/>
    <w:rsid w:val="29F42590"/>
    <w:rsid w:val="2A037152"/>
    <w:rsid w:val="2A102562"/>
    <w:rsid w:val="2A144751"/>
    <w:rsid w:val="2A2477BE"/>
    <w:rsid w:val="2A2545E7"/>
    <w:rsid w:val="2A3407C7"/>
    <w:rsid w:val="2A377805"/>
    <w:rsid w:val="2A53797E"/>
    <w:rsid w:val="2A68741A"/>
    <w:rsid w:val="2A70025B"/>
    <w:rsid w:val="2A7125A6"/>
    <w:rsid w:val="2A7209CE"/>
    <w:rsid w:val="2A770680"/>
    <w:rsid w:val="2A790107"/>
    <w:rsid w:val="2A9860B3"/>
    <w:rsid w:val="2A9A013D"/>
    <w:rsid w:val="2A9F0556"/>
    <w:rsid w:val="2AA35184"/>
    <w:rsid w:val="2AD2208B"/>
    <w:rsid w:val="2AEB2687"/>
    <w:rsid w:val="2AEF5770"/>
    <w:rsid w:val="2B0D7813"/>
    <w:rsid w:val="2B1D55EB"/>
    <w:rsid w:val="2B245E2B"/>
    <w:rsid w:val="2B2A31B0"/>
    <w:rsid w:val="2B4536B1"/>
    <w:rsid w:val="2B495A56"/>
    <w:rsid w:val="2B4B314F"/>
    <w:rsid w:val="2B4E5148"/>
    <w:rsid w:val="2B616996"/>
    <w:rsid w:val="2B8F1B7F"/>
    <w:rsid w:val="2BBC012A"/>
    <w:rsid w:val="2BBE0F2C"/>
    <w:rsid w:val="2BBF34ED"/>
    <w:rsid w:val="2BCE0BE6"/>
    <w:rsid w:val="2BD15D21"/>
    <w:rsid w:val="2BD6649B"/>
    <w:rsid w:val="2BF32F7C"/>
    <w:rsid w:val="2BF92D23"/>
    <w:rsid w:val="2C077995"/>
    <w:rsid w:val="2C0C0B07"/>
    <w:rsid w:val="2C183950"/>
    <w:rsid w:val="2C2C641B"/>
    <w:rsid w:val="2C327191"/>
    <w:rsid w:val="2C471A80"/>
    <w:rsid w:val="2C565E48"/>
    <w:rsid w:val="2C6C2EC6"/>
    <w:rsid w:val="2C907843"/>
    <w:rsid w:val="2C9642B3"/>
    <w:rsid w:val="2C9F5E1F"/>
    <w:rsid w:val="2C9F7BCD"/>
    <w:rsid w:val="2CA90A4C"/>
    <w:rsid w:val="2CB96BFC"/>
    <w:rsid w:val="2CBB6474"/>
    <w:rsid w:val="2CBC3F08"/>
    <w:rsid w:val="2CDD4252"/>
    <w:rsid w:val="2CF91162"/>
    <w:rsid w:val="2D2445EC"/>
    <w:rsid w:val="2D3E3216"/>
    <w:rsid w:val="2D412A32"/>
    <w:rsid w:val="2D450775"/>
    <w:rsid w:val="2D5D0B12"/>
    <w:rsid w:val="2D612371"/>
    <w:rsid w:val="2D630BFB"/>
    <w:rsid w:val="2D713318"/>
    <w:rsid w:val="2D9A273A"/>
    <w:rsid w:val="2DA01483"/>
    <w:rsid w:val="2DAE0255"/>
    <w:rsid w:val="2DB62493"/>
    <w:rsid w:val="2DC734CE"/>
    <w:rsid w:val="2DCC5D24"/>
    <w:rsid w:val="2DCE39B2"/>
    <w:rsid w:val="2DCF269B"/>
    <w:rsid w:val="2DCF320F"/>
    <w:rsid w:val="2E075C95"/>
    <w:rsid w:val="2E3305CD"/>
    <w:rsid w:val="2E552C39"/>
    <w:rsid w:val="2E7763A2"/>
    <w:rsid w:val="2E7C33E4"/>
    <w:rsid w:val="2E824609"/>
    <w:rsid w:val="2EA72596"/>
    <w:rsid w:val="2EAB2859"/>
    <w:rsid w:val="2EB2623E"/>
    <w:rsid w:val="2ECE6548"/>
    <w:rsid w:val="2EDD0237"/>
    <w:rsid w:val="2EE01BD1"/>
    <w:rsid w:val="2F1421FA"/>
    <w:rsid w:val="2F171C9D"/>
    <w:rsid w:val="2F19162D"/>
    <w:rsid w:val="2F2D326E"/>
    <w:rsid w:val="2F337DD3"/>
    <w:rsid w:val="2F342E66"/>
    <w:rsid w:val="2F3D3B1D"/>
    <w:rsid w:val="2F506B54"/>
    <w:rsid w:val="2F7B222C"/>
    <w:rsid w:val="2F836882"/>
    <w:rsid w:val="2F9C1F56"/>
    <w:rsid w:val="2FA774C5"/>
    <w:rsid w:val="2FBB0CD5"/>
    <w:rsid w:val="2FCD78A2"/>
    <w:rsid w:val="2FF5080C"/>
    <w:rsid w:val="30010555"/>
    <w:rsid w:val="300A7A53"/>
    <w:rsid w:val="301654BA"/>
    <w:rsid w:val="30191A45"/>
    <w:rsid w:val="302420DB"/>
    <w:rsid w:val="302F5F86"/>
    <w:rsid w:val="30330D58"/>
    <w:rsid w:val="30344E34"/>
    <w:rsid w:val="303560CE"/>
    <w:rsid w:val="304259C6"/>
    <w:rsid w:val="30442F65"/>
    <w:rsid w:val="3045283A"/>
    <w:rsid w:val="30523123"/>
    <w:rsid w:val="30555479"/>
    <w:rsid w:val="30620699"/>
    <w:rsid w:val="306831DA"/>
    <w:rsid w:val="306A53C9"/>
    <w:rsid w:val="306B75C0"/>
    <w:rsid w:val="30885E0C"/>
    <w:rsid w:val="309F1B53"/>
    <w:rsid w:val="309F77D4"/>
    <w:rsid w:val="30A02FDA"/>
    <w:rsid w:val="30CA1980"/>
    <w:rsid w:val="30CA2413"/>
    <w:rsid w:val="30D12468"/>
    <w:rsid w:val="30D53BBD"/>
    <w:rsid w:val="30D61D01"/>
    <w:rsid w:val="30FF5BFF"/>
    <w:rsid w:val="311A5A74"/>
    <w:rsid w:val="31216E03"/>
    <w:rsid w:val="31272F50"/>
    <w:rsid w:val="31292234"/>
    <w:rsid w:val="314174A5"/>
    <w:rsid w:val="314D127D"/>
    <w:rsid w:val="314D7BF8"/>
    <w:rsid w:val="31667984"/>
    <w:rsid w:val="31682C84"/>
    <w:rsid w:val="317D3CAF"/>
    <w:rsid w:val="318F0210"/>
    <w:rsid w:val="31A0241D"/>
    <w:rsid w:val="31AA504A"/>
    <w:rsid w:val="31BC6B2B"/>
    <w:rsid w:val="31C0486E"/>
    <w:rsid w:val="31CA7E08"/>
    <w:rsid w:val="31D861A1"/>
    <w:rsid w:val="31F57FCD"/>
    <w:rsid w:val="31F94AE7"/>
    <w:rsid w:val="31FE5F1A"/>
    <w:rsid w:val="320F75A3"/>
    <w:rsid w:val="3219791E"/>
    <w:rsid w:val="32246662"/>
    <w:rsid w:val="32261219"/>
    <w:rsid w:val="322850C0"/>
    <w:rsid w:val="322C6A83"/>
    <w:rsid w:val="324803BF"/>
    <w:rsid w:val="324A2389"/>
    <w:rsid w:val="325E7BE3"/>
    <w:rsid w:val="32615C21"/>
    <w:rsid w:val="32650D3D"/>
    <w:rsid w:val="327A73CC"/>
    <w:rsid w:val="32833D6E"/>
    <w:rsid w:val="328B269D"/>
    <w:rsid w:val="32953D1F"/>
    <w:rsid w:val="329B47AD"/>
    <w:rsid w:val="32D819F9"/>
    <w:rsid w:val="32E606C6"/>
    <w:rsid w:val="330A3AA4"/>
    <w:rsid w:val="330B4186"/>
    <w:rsid w:val="33182487"/>
    <w:rsid w:val="331F3F0C"/>
    <w:rsid w:val="33291203"/>
    <w:rsid w:val="33294694"/>
    <w:rsid w:val="334102BE"/>
    <w:rsid w:val="334D0C2D"/>
    <w:rsid w:val="33550FE6"/>
    <w:rsid w:val="33574D5E"/>
    <w:rsid w:val="336C4E75"/>
    <w:rsid w:val="336D3D24"/>
    <w:rsid w:val="337303BC"/>
    <w:rsid w:val="33B557E4"/>
    <w:rsid w:val="33B631B0"/>
    <w:rsid w:val="33C1667B"/>
    <w:rsid w:val="33E3647C"/>
    <w:rsid w:val="33EE1D0E"/>
    <w:rsid w:val="33EF3364"/>
    <w:rsid w:val="33F035B0"/>
    <w:rsid w:val="33F702EF"/>
    <w:rsid w:val="3402116D"/>
    <w:rsid w:val="340D7B12"/>
    <w:rsid w:val="341235C1"/>
    <w:rsid w:val="341449FD"/>
    <w:rsid w:val="343E1D9D"/>
    <w:rsid w:val="34480ADF"/>
    <w:rsid w:val="344B536B"/>
    <w:rsid w:val="346B6B0D"/>
    <w:rsid w:val="347569F5"/>
    <w:rsid w:val="34845A8D"/>
    <w:rsid w:val="348C4EDB"/>
    <w:rsid w:val="348E3489"/>
    <w:rsid w:val="34945B3E"/>
    <w:rsid w:val="34A246FE"/>
    <w:rsid w:val="34A535C2"/>
    <w:rsid w:val="34A85F24"/>
    <w:rsid w:val="34AA1751"/>
    <w:rsid w:val="34B27C49"/>
    <w:rsid w:val="34B57D9E"/>
    <w:rsid w:val="34BE4A3E"/>
    <w:rsid w:val="34C450D7"/>
    <w:rsid w:val="34C5219B"/>
    <w:rsid w:val="34C93852"/>
    <w:rsid w:val="34D54A28"/>
    <w:rsid w:val="34E268A9"/>
    <w:rsid w:val="34E937CC"/>
    <w:rsid w:val="35153894"/>
    <w:rsid w:val="35215623"/>
    <w:rsid w:val="352673BA"/>
    <w:rsid w:val="35284C04"/>
    <w:rsid w:val="353C1814"/>
    <w:rsid w:val="353E0022"/>
    <w:rsid w:val="355C3291"/>
    <w:rsid w:val="356467D6"/>
    <w:rsid w:val="35683252"/>
    <w:rsid w:val="35746820"/>
    <w:rsid w:val="3576013D"/>
    <w:rsid w:val="35B244CD"/>
    <w:rsid w:val="35BB2BA8"/>
    <w:rsid w:val="35D727B7"/>
    <w:rsid w:val="35D73B12"/>
    <w:rsid w:val="35D85264"/>
    <w:rsid w:val="35D95EFE"/>
    <w:rsid w:val="36017B55"/>
    <w:rsid w:val="360B7B2B"/>
    <w:rsid w:val="360D5BA8"/>
    <w:rsid w:val="36181F12"/>
    <w:rsid w:val="363E7557"/>
    <w:rsid w:val="36413AA3"/>
    <w:rsid w:val="364C6EE7"/>
    <w:rsid w:val="3660217B"/>
    <w:rsid w:val="36637EBD"/>
    <w:rsid w:val="366D4898"/>
    <w:rsid w:val="36876789"/>
    <w:rsid w:val="36946DED"/>
    <w:rsid w:val="369D6F2B"/>
    <w:rsid w:val="36A45693"/>
    <w:rsid w:val="36A52284"/>
    <w:rsid w:val="36C00E6C"/>
    <w:rsid w:val="36D07484"/>
    <w:rsid w:val="36DB6BD5"/>
    <w:rsid w:val="36EB47D6"/>
    <w:rsid w:val="36FB54C7"/>
    <w:rsid w:val="37195B48"/>
    <w:rsid w:val="3724764D"/>
    <w:rsid w:val="372C4753"/>
    <w:rsid w:val="37483427"/>
    <w:rsid w:val="375021F0"/>
    <w:rsid w:val="3766355A"/>
    <w:rsid w:val="37805F97"/>
    <w:rsid w:val="378620B5"/>
    <w:rsid w:val="3790042A"/>
    <w:rsid w:val="37A51598"/>
    <w:rsid w:val="37A95DA4"/>
    <w:rsid w:val="37C130EE"/>
    <w:rsid w:val="37CA0079"/>
    <w:rsid w:val="37D95D32"/>
    <w:rsid w:val="37E172EC"/>
    <w:rsid w:val="37EB016A"/>
    <w:rsid w:val="38100599"/>
    <w:rsid w:val="381343AB"/>
    <w:rsid w:val="38346D18"/>
    <w:rsid w:val="38364695"/>
    <w:rsid w:val="3839081A"/>
    <w:rsid w:val="384244C2"/>
    <w:rsid w:val="38572D06"/>
    <w:rsid w:val="385B3E2C"/>
    <w:rsid w:val="38725A8E"/>
    <w:rsid w:val="38840CEE"/>
    <w:rsid w:val="388F0AF6"/>
    <w:rsid w:val="389D01D7"/>
    <w:rsid w:val="38C42E95"/>
    <w:rsid w:val="38D16C7C"/>
    <w:rsid w:val="38E01351"/>
    <w:rsid w:val="38E01505"/>
    <w:rsid w:val="38E01B2E"/>
    <w:rsid w:val="38E27C17"/>
    <w:rsid w:val="38E944B0"/>
    <w:rsid w:val="38FA6416"/>
    <w:rsid w:val="39165F7E"/>
    <w:rsid w:val="391D2226"/>
    <w:rsid w:val="393B1D93"/>
    <w:rsid w:val="394C2E8B"/>
    <w:rsid w:val="39535FC7"/>
    <w:rsid w:val="39622E84"/>
    <w:rsid w:val="39671D51"/>
    <w:rsid w:val="397D0A0C"/>
    <w:rsid w:val="397D310E"/>
    <w:rsid w:val="398A18A0"/>
    <w:rsid w:val="39947564"/>
    <w:rsid w:val="39C42A21"/>
    <w:rsid w:val="39EB6200"/>
    <w:rsid w:val="39F96281"/>
    <w:rsid w:val="3A360BF6"/>
    <w:rsid w:val="3A407B77"/>
    <w:rsid w:val="3A582A8E"/>
    <w:rsid w:val="3A724C78"/>
    <w:rsid w:val="3A7C26D2"/>
    <w:rsid w:val="3A9202F8"/>
    <w:rsid w:val="3A991542"/>
    <w:rsid w:val="3A9E3272"/>
    <w:rsid w:val="3AA6465B"/>
    <w:rsid w:val="3AA7481D"/>
    <w:rsid w:val="3AAA7E69"/>
    <w:rsid w:val="3AAC1432"/>
    <w:rsid w:val="3AB24A89"/>
    <w:rsid w:val="3AB26D1E"/>
    <w:rsid w:val="3ABE0E2E"/>
    <w:rsid w:val="3ABF4797"/>
    <w:rsid w:val="3AC04F30"/>
    <w:rsid w:val="3AC802EF"/>
    <w:rsid w:val="3AD66EB0"/>
    <w:rsid w:val="3AE35129"/>
    <w:rsid w:val="3AE50C5B"/>
    <w:rsid w:val="3B0357CB"/>
    <w:rsid w:val="3B0C4AB5"/>
    <w:rsid w:val="3B1E6D1B"/>
    <w:rsid w:val="3B2247F6"/>
    <w:rsid w:val="3B263724"/>
    <w:rsid w:val="3B294F3F"/>
    <w:rsid w:val="3B35267A"/>
    <w:rsid w:val="3B403D25"/>
    <w:rsid w:val="3B487298"/>
    <w:rsid w:val="3B4F4D43"/>
    <w:rsid w:val="3B5A188F"/>
    <w:rsid w:val="3B5B0D86"/>
    <w:rsid w:val="3B652889"/>
    <w:rsid w:val="3B6F4C0F"/>
    <w:rsid w:val="3B7D6819"/>
    <w:rsid w:val="3B7E1C20"/>
    <w:rsid w:val="3B896CC3"/>
    <w:rsid w:val="3B954B70"/>
    <w:rsid w:val="3BA01B25"/>
    <w:rsid w:val="3BA1126C"/>
    <w:rsid w:val="3BA55F8F"/>
    <w:rsid w:val="3BAD1348"/>
    <w:rsid w:val="3BB51B17"/>
    <w:rsid w:val="3BBC42F8"/>
    <w:rsid w:val="3BBD3051"/>
    <w:rsid w:val="3BDF7FE6"/>
    <w:rsid w:val="3BEB0032"/>
    <w:rsid w:val="3BF27D19"/>
    <w:rsid w:val="3BF55114"/>
    <w:rsid w:val="3BFD23D7"/>
    <w:rsid w:val="3C123F18"/>
    <w:rsid w:val="3C125CC6"/>
    <w:rsid w:val="3C236125"/>
    <w:rsid w:val="3C4340D1"/>
    <w:rsid w:val="3C526A0A"/>
    <w:rsid w:val="3C5B6927"/>
    <w:rsid w:val="3C5D7631"/>
    <w:rsid w:val="3C711D8B"/>
    <w:rsid w:val="3C9C30D8"/>
    <w:rsid w:val="3C9D260F"/>
    <w:rsid w:val="3CA01523"/>
    <w:rsid w:val="3CB52AF5"/>
    <w:rsid w:val="3CBA3D5E"/>
    <w:rsid w:val="3CBB45AF"/>
    <w:rsid w:val="3CBE3CD4"/>
    <w:rsid w:val="3CE146CB"/>
    <w:rsid w:val="3CE21C24"/>
    <w:rsid w:val="3CEC4E1E"/>
    <w:rsid w:val="3CF17FD1"/>
    <w:rsid w:val="3CF41DDE"/>
    <w:rsid w:val="3CF6233A"/>
    <w:rsid w:val="3CF90DCB"/>
    <w:rsid w:val="3D0A1E99"/>
    <w:rsid w:val="3D215D58"/>
    <w:rsid w:val="3D3426F7"/>
    <w:rsid w:val="3D4E5423"/>
    <w:rsid w:val="3D531F18"/>
    <w:rsid w:val="3D67619E"/>
    <w:rsid w:val="3D6E1622"/>
    <w:rsid w:val="3D711D3F"/>
    <w:rsid w:val="3D746373"/>
    <w:rsid w:val="3D7D238F"/>
    <w:rsid w:val="3D931088"/>
    <w:rsid w:val="3D934BE4"/>
    <w:rsid w:val="3D9848F1"/>
    <w:rsid w:val="3D9B12FE"/>
    <w:rsid w:val="3D9C164A"/>
    <w:rsid w:val="3DB13706"/>
    <w:rsid w:val="3DC67DEF"/>
    <w:rsid w:val="3DF31B27"/>
    <w:rsid w:val="3DFA6C29"/>
    <w:rsid w:val="3E111FAD"/>
    <w:rsid w:val="3E2C6C78"/>
    <w:rsid w:val="3E352AE6"/>
    <w:rsid w:val="3E4C18FA"/>
    <w:rsid w:val="3E5720B6"/>
    <w:rsid w:val="3E580533"/>
    <w:rsid w:val="3E5905DA"/>
    <w:rsid w:val="3E5B7149"/>
    <w:rsid w:val="3E693B97"/>
    <w:rsid w:val="3E7A5DA4"/>
    <w:rsid w:val="3E801FBC"/>
    <w:rsid w:val="3E99447C"/>
    <w:rsid w:val="3E9C0FF4"/>
    <w:rsid w:val="3EA728FB"/>
    <w:rsid w:val="3EA842B2"/>
    <w:rsid w:val="3EA912EF"/>
    <w:rsid w:val="3EA95468"/>
    <w:rsid w:val="3EBB762D"/>
    <w:rsid w:val="3EE96790"/>
    <w:rsid w:val="3EF45B57"/>
    <w:rsid w:val="3EFD0EAF"/>
    <w:rsid w:val="3F18574A"/>
    <w:rsid w:val="3F2721F4"/>
    <w:rsid w:val="3F4A1626"/>
    <w:rsid w:val="3F4E579A"/>
    <w:rsid w:val="3F534219"/>
    <w:rsid w:val="3F5860E5"/>
    <w:rsid w:val="3F5B3E28"/>
    <w:rsid w:val="3F5D194E"/>
    <w:rsid w:val="3F5E3D6F"/>
    <w:rsid w:val="3F5F4836"/>
    <w:rsid w:val="3F643A26"/>
    <w:rsid w:val="3F6C393F"/>
    <w:rsid w:val="3F6D3AB6"/>
    <w:rsid w:val="3F762A0F"/>
    <w:rsid w:val="3F9C1041"/>
    <w:rsid w:val="3FB377C0"/>
    <w:rsid w:val="3FBF143A"/>
    <w:rsid w:val="3FD403AA"/>
    <w:rsid w:val="3FE101C2"/>
    <w:rsid w:val="3FE71217"/>
    <w:rsid w:val="3FEB2CAF"/>
    <w:rsid w:val="3FED150C"/>
    <w:rsid w:val="3FF950BB"/>
    <w:rsid w:val="40136550"/>
    <w:rsid w:val="40211041"/>
    <w:rsid w:val="40273D0A"/>
    <w:rsid w:val="402E2061"/>
    <w:rsid w:val="40333BF7"/>
    <w:rsid w:val="403C5A07"/>
    <w:rsid w:val="40582115"/>
    <w:rsid w:val="405E0AF5"/>
    <w:rsid w:val="4074617F"/>
    <w:rsid w:val="40831D09"/>
    <w:rsid w:val="408F213E"/>
    <w:rsid w:val="40907B01"/>
    <w:rsid w:val="40973C8E"/>
    <w:rsid w:val="40A62E81"/>
    <w:rsid w:val="40AA12E3"/>
    <w:rsid w:val="40B44CC5"/>
    <w:rsid w:val="40C32E0B"/>
    <w:rsid w:val="40DD589F"/>
    <w:rsid w:val="40E7743B"/>
    <w:rsid w:val="40E90FBF"/>
    <w:rsid w:val="411F681B"/>
    <w:rsid w:val="412849A0"/>
    <w:rsid w:val="41313092"/>
    <w:rsid w:val="413C5593"/>
    <w:rsid w:val="413D1A37"/>
    <w:rsid w:val="41566F63"/>
    <w:rsid w:val="416D1BF0"/>
    <w:rsid w:val="419D4283"/>
    <w:rsid w:val="419E1DAA"/>
    <w:rsid w:val="41AA0D0F"/>
    <w:rsid w:val="41CD68C5"/>
    <w:rsid w:val="41D1218E"/>
    <w:rsid w:val="41EB4C7F"/>
    <w:rsid w:val="41EE0F83"/>
    <w:rsid w:val="41EF1446"/>
    <w:rsid w:val="420326DA"/>
    <w:rsid w:val="421107CE"/>
    <w:rsid w:val="4221445A"/>
    <w:rsid w:val="42343402"/>
    <w:rsid w:val="423C1CEE"/>
    <w:rsid w:val="423E3CCF"/>
    <w:rsid w:val="42400901"/>
    <w:rsid w:val="42454A0C"/>
    <w:rsid w:val="424D161D"/>
    <w:rsid w:val="426664F9"/>
    <w:rsid w:val="427174BE"/>
    <w:rsid w:val="42796BAB"/>
    <w:rsid w:val="42923AA7"/>
    <w:rsid w:val="4292678E"/>
    <w:rsid w:val="429871FF"/>
    <w:rsid w:val="42A96666"/>
    <w:rsid w:val="42CD218A"/>
    <w:rsid w:val="42CF1434"/>
    <w:rsid w:val="42D002E5"/>
    <w:rsid w:val="42DF7A04"/>
    <w:rsid w:val="42E2285F"/>
    <w:rsid w:val="42F12237"/>
    <w:rsid w:val="42FE0D52"/>
    <w:rsid w:val="42FF18AE"/>
    <w:rsid w:val="43086074"/>
    <w:rsid w:val="433D1849"/>
    <w:rsid w:val="43525542"/>
    <w:rsid w:val="43612570"/>
    <w:rsid w:val="43627937"/>
    <w:rsid w:val="436442D7"/>
    <w:rsid w:val="436C234C"/>
    <w:rsid w:val="4387709D"/>
    <w:rsid w:val="4391369E"/>
    <w:rsid w:val="439B0C97"/>
    <w:rsid w:val="43A52745"/>
    <w:rsid w:val="43B04611"/>
    <w:rsid w:val="43B160CE"/>
    <w:rsid w:val="43C32844"/>
    <w:rsid w:val="44016BB3"/>
    <w:rsid w:val="44191940"/>
    <w:rsid w:val="441C1AA0"/>
    <w:rsid w:val="442E1B0B"/>
    <w:rsid w:val="444D1FCB"/>
    <w:rsid w:val="44590781"/>
    <w:rsid w:val="448D7A68"/>
    <w:rsid w:val="449316C2"/>
    <w:rsid w:val="449A71A0"/>
    <w:rsid w:val="44A21882"/>
    <w:rsid w:val="44C26464"/>
    <w:rsid w:val="44C31FAE"/>
    <w:rsid w:val="44CD0B52"/>
    <w:rsid w:val="44D06B35"/>
    <w:rsid w:val="44D20A3C"/>
    <w:rsid w:val="44D52425"/>
    <w:rsid w:val="44DE578B"/>
    <w:rsid w:val="44E1230B"/>
    <w:rsid w:val="44E20A74"/>
    <w:rsid w:val="44FA19ED"/>
    <w:rsid w:val="45023D4B"/>
    <w:rsid w:val="450D4D05"/>
    <w:rsid w:val="45196317"/>
    <w:rsid w:val="452761DB"/>
    <w:rsid w:val="452E03E6"/>
    <w:rsid w:val="45342852"/>
    <w:rsid w:val="453749EF"/>
    <w:rsid w:val="454E04B7"/>
    <w:rsid w:val="45682DFA"/>
    <w:rsid w:val="456D0411"/>
    <w:rsid w:val="4574354D"/>
    <w:rsid w:val="45A03A2C"/>
    <w:rsid w:val="45AC718B"/>
    <w:rsid w:val="45B17C5E"/>
    <w:rsid w:val="45C02CB4"/>
    <w:rsid w:val="45C069E2"/>
    <w:rsid w:val="45C14307"/>
    <w:rsid w:val="45C168D0"/>
    <w:rsid w:val="45CF6510"/>
    <w:rsid w:val="45D84426"/>
    <w:rsid w:val="45DB475F"/>
    <w:rsid w:val="45F02B7A"/>
    <w:rsid w:val="45F428E0"/>
    <w:rsid w:val="46096B2E"/>
    <w:rsid w:val="460E59C3"/>
    <w:rsid w:val="4614055E"/>
    <w:rsid w:val="461940F5"/>
    <w:rsid w:val="462724B3"/>
    <w:rsid w:val="46290F20"/>
    <w:rsid w:val="462C207A"/>
    <w:rsid w:val="46313C72"/>
    <w:rsid w:val="46340F2E"/>
    <w:rsid w:val="46364CA7"/>
    <w:rsid w:val="466A35F6"/>
    <w:rsid w:val="46845A12"/>
    <w:rsid w:val="46925689"/>
    <w:rsid w:val="46A87213"/>
    <w:rsid w:val="46BA2E90"/>
    <w:rsid w:val="46BE1B3C"/>
    <w:rsid w:val="46D67BFC"/>
    <w:rsid w:val="46D9522C"/>
    <w:rsid w:val="46DF533E"/>
    <w:rsid w:val="46F506BE"/>
    <w:rsid w:val="46F9066C"/>
    <w:rsid w:val="46FC4B4A"/>
    <w:rsid w:val="47040901"/>
    <w:rsid w:val="4707219F"/>
    <w:rsid w:val="47120CA7"/>
    <w:rsid w:val="471B17EE"/>
    <w:rsid w:val="472D3D17"/>
    <w:rsid w:val="474F223F"/>
    <w:rsid w:val="475353E4"/>
    <w:rsid w:val="475A2C17"/>
    <w:rsid w:val="476770E0"/>
    <w:rsid w:val="47691F6B"/>
    <w:rsid w:val="478A52AA"/>
    <w:rsid w:val="478F466E"/>
    <w:rsid w:val="47936974"/>
    <w:rsid w:val="479D7279"/>
    <w:rsid w:val="47A73651"/>
    <w:rsid w:val="47AF2F63"/>
    <w:rsid w:val="47B16CDB"/>
    <w:rsid w:val="47C4044A"/>
    <w:rsid w:val="47CC4C35"/>
    <w:rsid w:val="47EC1AC1"/>
    <w:rsid w:val="47F9541F"/>
    <w:rsid w:val="48002FC2"/>
    <w:rsid w:val="4806518F"/>
    <w:rsid w:val="48233009"/>
    <w:rsid w:val="48276F9D"/>
    <w:rsid w:val="482B7446"/>
    <w:rsid w:val="487675DC"/>
    <w:rsid w:val="48822A41"/>
    <w:rsid w:val="489754E2"/>
    <w:rsid w:val="489B16EB"/>
    <w:rsid w:val="489C32E3"/>
    <w:rsid w:val="48A6097B"/>
    <w:rsid w:val="48AD6CD6"/>
    <w:rsid w:val="48B45F49"/>
    <w:rsid w:val="48C70B96"/>
    <w:rsid w:val="48C87D36"/>
    <w:rsid w:val="48DD7EF1"/>
    <w:rsid w:val="48E85FE9"/>
    <w:rsid w:val="48F350D1"/>
    <w:rsid w:val="48FD385A"/>
    <w:rsid w:val="49170DBF"/>
    <w:rsid w:val="49177011"/>
    <w:rsid w:val="492734C4"/>
    <w:rsid w:val="492E05D9"/>
    <w:rsid w:val="49382AE4"/>
    <w:rsid w:val="494C359E"/>
    <w:rsid w:val="49575AB9"/>
    <w:rsid w:val="495E1F31"/>
    <w:rsid w:val="497371BF"/>
    <w:rsid w:val="49B11260"/>
    <w:rsid w:val="49B235FA"/>
    <w:rsid w:val="49BF4FB3"/>
    <w:rsid w:val="49CB3958"/>
    <w:rsid w:val="49D0548C"/>
    <w:rsid w:val="49DA0553"/>
    <w:rsid w:val="49DB4D46"/>
    <w:rsid w:val="49DE2935"/>
    <w:rsid w:val="49E45675"/>
    <w:rsid w:val="49E54A1A"/>
    <w:rsid w:val="4A005C60"/>
    <w:rsid w:val="4A1D121E"/>
    <w:rsid w:val="4A3239D7"/>
    <w:rsid w:val="4A3C6604"/>
    <w:rsid w:val="4A7A38C1"/>
    <w:rsid w:val="4A875C98"/>
    <w:rsid w:val="4A985F30"/>
    <w:rsid w:val="4AA83FE3"/>
    <w:rsid w:val="4AB40865"/>
    <w:rsid w:val="4ABF76AD"/>
    <w:rsid w:val="4AC52242"/>
    <w:rsid w:val="4AD61BF8"/>
    <w:rsid w:val="4ADB406F"/>
    <w:rsid w:val="4B0233A9"/>
    <w:rsid w:val="4B075D3B"/>
    <w:rsid w:val="4B0A089C"/>
    <w:rsid w:val="4B0E5563"/>
    <w:rsid w:val="4B1916B9"/>
    <w:rsid w:val="4B197464"/>
    <w:rsid w:val="4B3B0418"/>
    <w:rsid w:val="4B40447B"/>
    <w:rsid w:val="4B59775C"/>
    <w:rsid w:val="4B70399F"/>
    <w:rsid w:val="4B870F04"/>
    <w:rsid w:val="4B8719E0"/>
    <w:rsid w:val="4B8943D2"/>
    <w:rsid w:val="4B8E2E8F"/>
    <w:rsid w:val="4B9009B5"/>
    <w:rsid w:val="4BA97CC9"/>
    <w:rsid w:val="4BB52B12"/>
    <w:rsid w:val="4BBD71F3"/>
    <w:rsid w:val="4BC3406B"/>
    <w:rsid w:val="4BD52321"/>
    <w:rsid w:val="4BEA4569"/>
    <w:rsid w:val="4BEB6533"/>
    <w:rsid w:val="4C045053"/>
    <w:rsid w:val="4C054052"/>
    <w:rsid w:val="4C1B3158"/>
    <w:rsid w:val="4C1B596E"/>
    <w:rsid w:val="4C1D50A8"/>
    <w:rsid w:val="4C367E6B"/>
    <w:rsid w:val="4C3954B6"/>
    <w:rsid w:val="4C476BAA"/>
    <w:rsid w:val="4C4A08E3"/>
    <w:rsid w:val="4C4A3B10"/>
    <w:rsid w:val="4C612351"/>
    <w:rsid w:val="4C6C3894"/>
    <w:rsid w:val="4C6F6653"/>
    <w:rsid w:val="4C747721"/>
    <w:rsid w:val="4C8F3610"/>
    <w:rsid w:val="4C9F12A5"/>
    <w:rsid w:val="4CA563EF"/>
    <w:rsid w:val="4CAF7098"/>
    <w:rsid w:val="4CBD1C7E"/>
    <w:rsid w:val="4CC94A23"/>
    <w:rsid w:val="4CCF182D"/>
    <w:rsid w:val="4CD34FFD"/>
    <w:rsid w:val="4CEF66B4"/>
    <w:rsid w:val="4CFF1D67"/>
    <w:rsid w:val="4D20220D"/>
    <w:rsid w:val="4D3F75F2"/>
    <w:rsid w:val="4D4B54DB"/>
    <w:rsid w:val="4D5E60AB"/>
    <w:rsid w:val="4D671BE9"/>
    <w:rsid w:val="4D677892"/>
    <w:rsid w:val="4D7A4CFD"/>
    <w:rsid w:val="4D8A7C51"/>
    <w:rsid w:val="4D9A5484"/>
    <w:rsid w:val="4DAE0AE8"/>
    <w:rsid w:val="4DCF1705"/>
    <w:rsid w:val="4DD3727F"/>
    <w:rsid w:val="4DD94523"/>
    <w:rsid w:val="4DDE30B0"/>
    <w:rsid w:val="4DE60D60"/>
    <w:rsid w:val="4DEB45C9"/>
    <w:rsid w:val="4E0075A1"/>
    <w:rsid w:val="4E0160F9"/>
    <w:rsid w:val="4E08517B"/>
    <w:rsid w:val="4E0E6CB3"/>
    <w:rsid w:val="4E19192F"/>
    <w:rsid w:val="4E1D421D"/>
    <w:rsid w:val="4E296E9F"/>
    <w:rsid w:val="4E2A3A23"/>
    <w:rsid w:val="4E345F70"/>
    <w:rsid w:val="4E5A4D33"/>
    <w:rsid w:val="4E611AF1"/>
    <w:rsid w:val="4E676D4E"/>
    <w:rsid w:val="4E6F0D56"/>
    <w:rsid w:val="4E6F6FA8"/>
    <w:rsid w:val="4E7E543D"/>
    <w:rsid w:val="4E861570"/>
    <w:rsid w:val="4E862346"/>
    <w:rsid w:val="4E893EDD"/>
    <w:rsid w:val="4E971ABB"/>
    <w:rsid w:val="4EBF09DE"/>
    <w:rsid w:val="4EC33C26"/>
    <w:rsid w:val="4ECC7954"/>
    <w:rsid w:val="4F060851"/>
    <w:rsid w:val="4F133DD7"/>
    <w:rsid w:val="4F1D2EA8"/>
    <w:rsid w:val="4F3C2D94"/>
    <w:rsid w:val="4F3E697A"/>
    <w:rsid w:val="4F475377"/>
    <w:rsid w:val="4F716E3C"/>
    <w:rsid w:val="4F9273F2"/>
    <w:rsid w:val="4F950C90"/>
    <w:rsid w:val="4F964B57"/>
    <w:rsid w:val="4FA70834"/>
    <w:rsid w:val="4FB44B73"/>
    <w:rsid w:val="4FC01351"/>
    <w:rsid w:val="4FD1384C"/>
    <w:rsid w:val="4FF44964"/>
    <w:rsid w:val="4FF564BA"/>
    <w:rsid w:val="4FFD2D20"/>
    <w:rsid w:val="50100229"/>
    <w:rsid w:val="5015177E"/>
    <w:rsid w:val="501B3EC8"/>
    <w:rsid w:val="501D3F9E"/>
    <w:rsid w:val="502340EE"/>
    <w:rsid w:val="50272D6F"/>
    <w:rsid w:val="502A762A"/>
    <w:rsid w:val="502B5150"/>
    <w:rsid w:val="502E0ED3"/>
    <w:rsid w:val="50362380"/>
    <w:rsid w:val="503D01DB"/>
    <w:rsid w:val="5057612F"/>
    <w:rsid w:val="505F010B"/>
    <w:rsid w:val="506B2001"/>
    <w:rsid w:val="507E1724"/>
    <w:rsid w:val="50852AB2"/>
    <w:rsid w:val="5086682B"/>
    <w:rsid w:val="509972C6"/>
    <w:rsid w:val="50A64785"/>
    <w:rsid w:val="50CE5D22"/>
    <w:rsid w:val="50CF01D2"/>
    <w:rsid w:val="50EE5CE5"/>
    <w:rsid w:val="50F859E8"/>
    <w:rsid w:val="510734C7"/>
    <w:rsid w:val="51261354"/>
    <w:rsid w:val="51316796"/>
    <w:rsid w:val="514A2375"/>
    <w:rsid w:val="51621046"/>
    <w:rsid w:val="516910F4"/>
    <w:rsid w:val="51894824"/>
    <w:rsid w:val="518E07DF"/>
    <w:rsid w:val="5198596A"/>
    <w:rsid w:val="519D5BDA"/>
    <w:rsid w:val="51AE679D"/>
    <w:rsid w:val="51B86EB8"/>
    <w:rsid w:val="51ED7ECC"/>
    <w:rsid w:val="51EE0B2B"/>
    <w:rsid w:val="51FA3F83"/>
    <w:rsid w:val="521265C8"/>
    <w:rsid w:val="52151C14"/>
    <w:rsid w:val="521A3520"/>
    <w:rsid w:val="521A722A"/>
    <w:rsid w:val="523F1387"/>
    <w:rsid w:val="52546BE0"/>
    <w:rsid w:val="52594052"/>
    <w:rsid w:val="52662470"/>
    <w:rsid w:val="526A01B2"/>
    <w:rsid w:val="52872D62"/>
    <w:rsid w:val="529C2335"/>
    <w:rsid w:val="52A42F98"/>
    <w:rsid w:val="52CB5D71"/>
    <w:rsid w:val="52D831F2"/>
    <w:rsid w:val="52E5604E"/>
    <w:rsid w:val="52E67944"/>
    <w:rsid w:val="52E84F9A"/>
    <w:rsid w:val="52FA5770"/>
    <w:rsid w:val="530F67A2"/>
    <w:rsid w:val="53114AD1"/>
    <w:rsid w:val="53180809"/>
    <w:rsid w:val="532D7A7A"/>
    <w:rsid w:val="533F6143"/>
    <w:rsid w:val="534535DB"/>
    <w:rsid w:val="535C3C6E"/>
    <w:rsid w:val="53750242"/>
    <w:rsid w:val="53772870"/>
    <w:rsid w:val="537B1F4B"/>
    <w:rsid w:val="537B67A3"/>
    <w:rsid w:val="537D594B"/>
    <w:rsid w:val="538659E6"/>
    <w:rsid w:val="538A6632"/>
    <w:rsid w:val="53901F7B"/>
    <w:rsid w:val="53982CAE"/>
    <w:rsid w:val="53B752C4"/>
    <w:rsid w:val="53EA0145"/>
    <w:rsid w:val="53ED411F"/>
    <w:rsid w:val="5400549D"/>
    <w:rsid w:val="540C1B7B"/>
    <w:rsid w:val="542F2EBE"/>
    <w:rsid w:val="54417288"/>
    <w:rsid w:val="5446402E"/>
    <w:rsid w:val="54766158"/>
    <w:rsid w:val="54877307"/>
    <w:rsid w:val="548B08B3"/>
    <w:rsid w:val="548E6F3D"/>
    <w:rsid w:val="549B48B2"/>
    <w:rsid w:val="549D1425"/>
    <w:rsid w:val="54A43321"/>
    <w:rsid w:val="54B0031A"/>
    <w:rsid w:val="54B918D8"/>
    <w:rsid w:val="54D1276A"/>
    <w:rsid w:val="54DB396D"/>
    <w:rsid w:val="54E3249D"/>
    <w:rsid w:val="550A0B8D"/>
    <w:rsid w:val="55174A6D"/>
    <w:rsid w:val="551B39E5"/>
    <w:rsid w:val="553625CD"/>
    <w:rsid w:val="55452810"/>
    <w:rsid w:val="5549626F"/>
    <w:rsid w:val="5556094C"/>
    <w:rsid w:val="557D69AD"/>
    <w:rsid w:val="55843CBE"/>
    <w:rsid w:val="558772CD"/>
    <w:rsid w:val="55976547"/>
    <w:rsid w:val="55AC1C89"/>
    <w:rsid w:val="55B26248"/>
    <w:rsid w:val="55C81F90"/>
    <w:rsid w:val="55D45717"/>
    <w:rsid w:val="55DC7A78"/>
    <w:rsid w:val="55E86113"/>
    <w:rsid w:val="55EB3AFC"/>
    <w:rsid w:val="560358ED"/>
    <w:rsid w:val="56222B52"/>
    <w:rsid w:val="56293EE0"/>
    <w:rsid w:val="56303041"/>
    <w:rsid w:val="5638655F"/>
    <w:rsid w:val="56413879"/>
    <w:rsid w:val="564D1291"/>
    <w:rsid w:val="56580D8F"/>
    <w:rsid w:val="566B44F9"/>
    <w:rsid w:val="566C3EEE"/>
    <w:rsid w:val="567143CB"/>
    <w:rsid w:val="567710EF"/>
    <w:rsid w:val="567A48DE"/>
    <w:rsid w:val="567C5B8B"/>
    <w:rsid w:val="56890E23"/>
    <w:rsid w:val="568B4702"/>
    <w:rsid w:val="56A62562"/>
    <w:rsid w:val="56E16569"/>
    <w:rsid w:val="56F724AE"/>
    <w:rsid w:val="5728378A"/>
    <w:rsid w:val="5737595C"/>
    <w:rsid w:val="573D7C29"/>
    <w:rsid w:val="57631674"/>
    <w:rsid w:val="576724ED"/>
    <w:rsid w:val="577C24B5"/>
    <w:rsid w:val="57872CBA"/>
    <w:rsid w:val="578D0DDE"/>
    <w:rsid w:val="579639ED"/>
    <w:rsid w:val="57B1418D"/>
    <w:rsid w:val="57BF0529"/>
    <w:rsid w:val="57C97F49"/>
    <w:rsid w:val="57D36418"/>
    <w:rsid w:val="57E164D8"/>
    <w:rsid w:val="57E428C6"/>
    <w:rsid w:val="580614DB"/>
    <w:rsid w:val="58083DF6"/>
    <w:rsid w:val="58086F01"/>
    <w:rsid w:val="582B03E3"/>
    <w:rsid w:val="582D5BBB"/>
    <w:rsid w:val="583B67F2"/>
    <w:rsid w:val="584C5A2B"/>
    <w:rsid w:val="585867A6"/>
    <w:rsid w:val="5875059F"/>
    <w:rsid w:val="587B092E"/>
    <w:rsid w:val="588A42F3"/>
    <w:rsid w:val="58953AAF"/>
    <w:rsid w:val="58A61818"/>
    <w:rsid w:val="58A6543A"/>
    <w:rsid w:val="58AA15B8"/>
    <w:rsid w:val="58E44FCA"/>
    <w:rsid w:val="58EE31BF"/>
    <w:rsid w:val="590429E2"/>
    <w:rsid w:val="59102DCE"/>
    <w:rsid w:val="59144CB7"/>
    <w:rsid w:val="591C1ADA"/>
    <w:rsid w:val="593E4146"/>
    <w:rsid w:val="594E2814"/>
    <w:rsid w:val="59550B75"/>
    <w:rsid w:val="595A2602"/>
    <w:rsid w:val="59892B84"/>
    <w:rsid w:val="59AF6DF2"/>
    <w:rsid w:val="59B166C6"/>
    <w:rsid w:val="59C2766F"/>
    <w:rsid w:val="59DD570D"/>
    <w:rsid w:val="5A003C2B"/>
    <w:rsid w:val="5A074538"/>
    <w:rsid w:val="5A2143A5"/>
    <w:rsid w:val="5A225816"/>
    <w:rsid w:val="5A263D17"/>
    <w:rsid w:val="5A3B57ED"/>
    <w:rsid w:val="5A4A2677"/>
    <w:rsid w:val="5A683FC9"/>
    <w:rsid w:val="5A7C4F26"/>
    <w:rsid w:val="5A810AB2"/>
    <w:rsid w:val="5A83229C"/>
    <w:rsid w:val="5AB80D0C"/>
    <w:rsid w:val="5AD83D1B"/>
    <w:rsid w:val="5AFC0CDA"/>
    <w:rsid w:val="5B10205F"/>
    <w:rsid w:val="5B1704A3"/>
    <w:rsid w:val="5B203ECE"/>
    <w:rsid w:val="5B285459"/>
    <w:rsid w:val="5B353327"/>
    <w:rsid w:val="5B450401"/>
    <w:rsid w:val="5B527A35"/>
    <w:rsid w:val="5B657FDD"/>
    <w:rsid w:val="5B6909B3"/>
    <w:rsid w:val="5B6E6E49"/>
    <w:rsid w:val="5B76028F"/>
    <w:rsid w:val="5B842D7B"/>
    <w:rsid w:val="5B8B44B9"/>
    <w:rsid w:val="5B965FAB"/>
    <w:rsid w:val="5BAD40FD"/>
    <w:rsid w:val="5BC761E6"/>
    <w:rsid w:val="5BD935E2"/>
    <w:rsid w:val="5BE92579"/>
    <w:rsid w:val="5BEB6B1C"/>
    <w:rsid w:val="5BF92507"/>
    <w:rsid w:val="5BFD01A1"/>
    <w:rsid w:val="5BFF055F"/>
    <w:rsid w:val="5C0D184A"/>
    <w:rsid w:val="5C16596A"/>
    <w:rsid w:val="5C3655A9"/>
    <w:rsid w:val="5C4F7FBE"/>
    <w:rsid w:val="5C563555"/>
    <w:rsid w:val="5C593045"/>
    <w:rsid w:val="5C5F01FA"/>
    <w:rsid w:val="5C5F212B"/>
    <w:rsid w:val="5C622036"/>
    <w:rsid w:val="5C8A19FE"/>
    <w:rsid w:val="5CB44C73"/>
    <w:rsid w:val="5CBA4434"/>
    <w:rsid w:val="5CBD7FBB"/>
    <w:rsid w:val="5CC03E33"/>
    <w:rsid w:val="5CC516E8"/>
    <w:rsid w:val="5CCC1A69"/>
    <w:rsid w:val="5CF279F9"/>
    <w:rsid w:val="5CFA0384"/>
    <w:rsid w:val="5CFC3CA6"/>
    <w:rsid w:val="5CFE60C6"/>
    <w:rsid w:val="5D1A5FC8"/>
    <w:rsid w:val="5D223C73"/>
    <w:rsid w:val="5D237191"/>
    <w:rsid w:val="5D257C13"/>
    <w:rsid w:val="5D335967"/>
    <w:rsid w:val="5D3F20AF"/>
    <w:rsid w:val="5D4B5308"/>
    <w:rsid w:val="5D5F6209"/>
    <w:rsid w:val="5D6505AC"/>
    <w:rsid w:val="5D7300AB"/>
    <w:rsid w:val="5D790091"/>
    <w:rsid w:val="5D7C4B23"/>
    <w:rsid w:val="5D8439CA"/>
    <w:rsid w:val="5D8D11F8"/>
    <w:rsid w:val="5D974050"/>
    <w:rsid w:val="5D9842E8"/>
    <w:rsid w:val="5D9E64D5"/>
    <w:rsid w:val="5DAD699C"/>
    <w:rsid w:val="5DBA7B13"/>
    <w:rsid w:val="5DBE02B7"/>
    <w:rsid w:val="5DF72B16"/>
    <w:rsid w:val="5DFD67F6"/>
    <w:rsid w:val="5E0B036F"/>
    <w:rsid w:val="5E484DF1"/>
    <w:rsid w:val="5E510478"/>
    <w:rsid w:val="5E6F2B9A"/>
    <w:rsid w:val="5E9C1392"/>
    <w:rsid w:val="5EA65EC0"/>
    <w:rsid w:val="5EC74D7E"/>
    <w:rsid w:val="5ED77762"/>
    <w:rsid w:val="5ED966E1"/>
    <w:rsid w:val="5EDB5EFD"/>
    <w:rsid w:val="5EE27322"/>
    <w:rsid w:val="5EF318B2"/>
    <w:rsid w:val="5F283E2C"/>
    <w:rsid w:val="5F41229A"/>
    <w:rsid w:val="5F506981"/>
    <w:rsid w:val="5F553511"/>
    <w:rsid w:val="5F554435"/>
    <w:rsid w:val="5F557AF4"/>
    <w:rsid w:val="5F5F72EA"/>
    <w:rsid w:val="5F630A29"/>
    <w:rsid w:val="5F6F35C2"/>
    <w:rsid w:val="5F702BDA"/>
    <w:rsid w:val="5F723305"/>
    <w:rsid w:val="5F7D11A3"/>
    <w:rsid w:val="5F926546"/>
    <w:rsid w:val="5FB25842"/>
    <w:rsid w:val="5FD76798"/>
    <w:rsid w:val="5FEF1CF6"/>
    <w:rsid w:val="5FF96B7E"/>
    <w:rsid w:val="60121FE0"/>
    <w:rsid w:val="601654D5"/>
    <w:rsid w:val="601F0E36"/>
    <w:rsid w:val="60217F5A"/>
    <w:rsid w:val="60346360"/>
    <w:rsid w:val="6056130B"/>
    <w:rsid w:val="605D209E"/>
    <w:rsid w:val="605E2A96"/>
    <w:rsid w:val="60641E9B"/>
    <w:rsid w:val="60850A8E"/>
    <w:rsid w:val="60D773DA"/>
    <w:rsid w:val="60D94755"/>
    <w:rsid w:val="60DD4862"/>
    <w:rsid w:val="60E23D3F"/>
    <w:rsid w:val="60F10EF3"/>
    <w:rsid w:val="60F50FB5"/>
    <w:rsid w:val="60FA110C"/>
    <w:rsid w:val="61057ABD"/>
    <w:rsid w:val="6106379C"/>
    <w:rsid w:val="61167757"/>
    <w:rsid w:val="61181F06"/>
    <w:rsid w:val="611C2FBF"/>
    <w:rsid w:val="612C2AD6"/>
    <w:rsid w:val="613E4CCD"/>
    <w:rsid w:val="615362B5"/>
    <w:rsid w:val="61AB60F1"/>
    <w:rsid w:val="61AE5BE1"/>
    <w:rsid w:val="61C6029F"/>
    <w:rsid w:val="61D5316E"/>
    <w:rsid w:val="61E146EA"/>
    <w:rsid w:val="61E50A20"/>
    <w:rsid w:val="61EB041C"/>
    <w:rsid w:val="61EE6B5F"/>
    <w:rsid w:val="61F276AF"/>
    <w:rsid w:val="61F3323C"/>
    <w:rsid w:val="62235B85"/>
    <w:rsid w:val="622570F2"/>
    <w:rsid w:val="623A0253"/>
    <w:rsid w:val="623B1F33"/>
    <w:rsid w:val="624327CD"/>
    <w:rsid w:val="624E0418"/>
    <w:rsid w:val="62550ADC"/>
    <w:rsid w:val="626F711E"/>
    <w:rsid w:val="62701788"/>
    <w:rsid w:val="62757136"/>
    <w:rsid w:val="62A27A22"/>
    <w:rsid w:val="62A56FE4"/>
    <w:rsid w:val="62BA35F6"/>
    <w:rsid w:val="62BD2580"/>
    <w:rsid w:val="62BD724D"/>
    <w:rsid w:val="62C3746A"/>
    <w:rsid w:val="62F953E2"/>
    <w:rsid w:val="62FD43A6"/>
    <w:rsid w:val="632C7477"/>
    <w:rsid w:val="633F02D2"/>
    <w:rsid w:val="633F7AD3"/>
    <w:rsid w:val="63411A76"/>
    <w:rsid w:val="63520F1A"/>
    <w:rsid w:val="6355418D"/>
    <w:rsid w:val="6381535B"/>
    <w:rsid w:val="6384180C"/>
    <w:rsid w:val="63927568"/>
    <w:rsid w:val="639B26A5"/>
    <w:rsid w:val="639D5F0D"/>
    <w:rsid w:val="63A4443B"/>
    <w:rsid w:val="63A72969"/>
    <w:rsid w:val="63A75AD2"/>
    <w:rsid w:val="63BC2837"/>
    <w:rsid w:val="63C76EA0"/>
    <w:rsid w:val="63D00091"/>
    <w:rsid w:val="63DD384A"/>
    <w:rsid w:val="63E0746B"/>
    <w:rsid w:val="63E24279"/>
    <w:rsid w:val="6405067D"/>
    <w:rsid w:val="64070167"/>
    <w:rsid w:val="640850FC"/>
    <w:rsid w:val="640B13B8"/>
    <w:rsid w:val="640C2747"/>
    <w:rsid w:val="641635A0"/>
    <w:rsid w:val="64285736"/>
    <w:rsid w:val="64300B2F"/>
    <w:rsid w:val="64435E7A"/>
    <w:rsid w:val="645371E5"/>
    <w:rsid w:val="645E2908"/>
    <w:rsid w:val="646B7DB9"/>
    <w:rsid w:val="64721148"/>
    <w:rsid w:val="647561A4"/>
    <w:rsid w:val="647A6B0C"/>
    <w:rsid w:val="647A6EBC"/>
    <w:rsid w:val="647E189B"/>
    <w:rsid w:val="648E5696"/>
    <w:rsid w:val="649D447C"/>
    <w:rsid w:val="64A136B7"/>
    <w:rsid w:val="64AA3DFB"/>
    <w:rsid w:val="64AA6B34"/>
    <w:rsid w:val="64B06AF6"/>
    <w:rsid w:val="64B16757"/>
    <w:rsid w:val="64D8544F"/>
    <w:rsid w:val="64DF797A"/>
    <w:rsid w:val="65185B8A"/>
    <w:rsid w:val="651B6D1F"/>
    <w:rsid w:val="651C570B"/>
    <w:rsid w:val="651E3DE9"/>
    <w:rsid w:val="652A3781"/>
    <w:rsid w:val="652C7549"/>
    <w:rsid w:val="6533706B"/>
    <w:rsid w:val="65351E1A"/>
    <w:rsid w:val="65396A87"/>
    <w:rsid w:val="653B3C30"/>
    <w:rsid w:val="655B37E1"/>
    <w:rsid w:val="6578202A"/>
    <w:rsid w:val="657C5397"/>
    <w:rsid w:val="657F000A"/>
    <w:rsid w:val="658F3D85"/>
    <w:rsid w:val="659550EE"/>
    <w:rsid w:val="65B47067"/>
    <w:rsid w:val="65C07C91"/>
    <w:rsid w:val="65C12273"/>
    <w:rsid w:val="65C42400"/>
    <w:rsid w:val="65C61351"/>
    <w:rsid w:val="65DA792D"/>
    <w:rsid w:val="65E2668D"/>
    <w:rsid w:val="65F20CCD"/>
    <w:rsid w:val="65FD3134"/>
    <w:rsid w:val="65FF69C7"/>
    <w:rsid w:val="661327A9"/>
    <w:rsid w:val="661E4AA9"/>
    <w:rsid w:val="663D0055"/>
    <w:rsid w:val="66445005"/>
    <w:rsid w:val="66551CF4"/>
    <w:rsid w:val="6658099E"/>
    <w:rsid w:val="66612C85"/>
    <w:rsid w:val="6689347C"/>
    <w:rsid w:val="668C0515"/>
    <w:rsid w:val="669F3EEA"/>
    <w:rsid w:val="66A01F9C"/>
    <w:rsid w:val="66AB26EF"/>
    <w:rsid w:val="66BA2932"/>
    <w:rsid w:val="66BE68C1"/>
    <w:rsid w:val="66CC0FE3"/>
    <w:rsid w:val="66EF6E9C"/>
    <w:rsid w:val="670378B5"/>
    <w:rsid w:val="67237EBF"/>
    <w:rsid w:val="672A723D"/>
    <w:rsid w:val="67306D32"/>
    <w:rsid w:val="675618BD"/>
    <w:rsid w:val="67570B27"/>
    <w:rsid w:val="675D1C3B"/>
    <w:rsid w:val="67642FCA"/>
    <w:rsid w:val="67750DC4"/>
    <w:rsid w:val="67827543"/>
    <w:rsid w:val="678E4F40"/>
    <w:rsid w:val="67910E66"/>
    <w:rsid w:val="67942626"/>
    <w:rsid w:val="679E6BCA"/>
    <w:rsid w:val="67AF0237"/>
    <w:rsid w:val="67CA66FD"/>
    <w:rsid w:val="67D8419E"/>
    <w:rsid w:val="67E1461B"/>
    <w:rsid w:val="67F5136B"/>
    <w:rsid w:val="67FC76A6"/>
    <w:rsid w:val="68051477"/>
    <w:rsid w:val="682943F4"/>
    <w:rsid w:val="68297D70"/>
    <w:rsid w:val="68301385"/>
    <w:rsid w:val="68386205"/>
    <w:rsid w:val="68431924"/>
    <w:rsid w:val="68432A05"/>
    <w:rsid w:val="6848469A"/>
    <w:rsid w:val="684B14CA"/>
    <w:rsid w:val="685272C6"/>
    <w:rsid w:val="685E3EBD"/>
    <w:rsid w:val="68655407"/>
    <w:rsid w:val="68752FB5"/>
    <w:rsid w:val="68866F70"/>
    <w:rsid w:val="68874090"/>
    <w:rsid w:val="68935A67"/>
    <w:rsid w:val="689D583D"/>
    <w:rsid w:val="68A9185B"/>
    <w:rsid w:val="68C06926"/>
    <w:rsid w:val="68C35C38"/>
    <w:rsid w:val="68C77CB4"/>
    <w:rsid w:val="68DB72BC"/>
    <w:rsid w:val="68DD30B9"/>
    <w:rsid w:val="68F6059A"/>
    <w:rsid w:val="68FC0335"/>
    <w:rsid w:val="690B186B"/>
    <w:rsid w:val="691805FA"/>
    <w:rsid w:val="6930235C"/>
    <w:rsid w:val="69472BA3"/>
    <w:rsid w:val="695433C0"/>
    <w:rsid w:val="69560AC5"/>
    <w:rsid w:val="69597A51"/>
    <w:rsid w:val="69635503"/>
    <w:rsid w:val="698711F2"/>
    <w:rsid w:val="69912070"/>
    <w:rsid w:val="699F048D"/>
    <w:rsid w:val="699F653B"/>
    <w:rsid w:val="69A20ABB"/>
    <w:rsid w:val="69B70B21"/>
    <w:rsid w:val="69C32EB1"/>
    <w:rsid w:val="69D461E5"/>
    <w:rsid w:val="69F055C0"/>
    <w:rsid w:val="69FA499F"/>
    <w:rsid w:val="69FD3262"/>
    <w:rsid w:val="6A0D7A69"/>
    <w:rsid w:val="6A11324F"/>
    <w:rsid w:val="6A2C3B47"/>
    <w:rsid w:val="6A2C5339"/>
    <w:rsid w:val="6A2E3D63"/>
    <w:rsid w:val="6A3D3FA6"/>
    <w:rsid w:val="6A412470"/>
    <w:rsid w:val="6A5C0813"/>
    <w:rsid w:val="6A634AAB"/>
    <w:rsid w:val="6A694D9B"/>
    <w:rsid w:val="6A6E6373"/>
    <w:rsid w:val="6A6E7EC7"/>
    <w:rsid w:val="6A7C062B"/>
    <w:rsid w:val="6A7D2A34"/>
    <w:rsid w:val="6A7E09E8"/>
    <w:rsid w:val="6A7F53F5"/>
    <w:rsid w:val="6A855953"/>
    <w:rsid w:val="6A86594D"/>
    <w:rsid w:val="6A8A71EB"/>
    <w:rsid w:val="6A8F4802"/>
    <w:rsid w:val="6A9A13EA"/>
    <w:rsid w:val="6AA0405D"/>
    <w:rsid w:val="6AB57FE0"/>
    <w:rsid w:val="6AC33804"/>
    <w:rsid w:val="6AC63F9C"/>
    <w:rsid w:val="6AE80977"/>
    <w:rsid w:val="6AEE0CC9"/>
    <w:rsid w:val="6AF26CAA"/>
    <w:rsid w:val="6AF8465B"/>
    <w:rsid w:val="6AFD2BA9"/>
    <w:rsid w:val="6B05328D"/>
    <w:rsid w:val="6B166CD1"/>
    <w:rsid w:val="6B190872"/>
    <w:rsid w:val="6B2A475E"/>
    <w:rsid w:val="6B32518D"/>
    <w:rsid w:val="6B4F21E3"/>
    <w:rsid w:val="6B6D4417"/>
    <w:rsid w:val="6B710683"/>
    <w:rsid w:val="6B766E52"/>
    <w:rsid w:val="6B8E3B40"/>
    <w:rsid w:val="6B92038E"/>
    <w:rsid w:val="6B961BC0"/>
    <w:rsid w:val="6BB80621"/>
    <w:rsid w:val="6BBD5B06"/>
    <w:rsid w:val="6BCA186A"/>
    <w:rsid w:val="6BDB5DF6"/>
    <w:rsid w:val="6BE4292B"/>
    <w:rsid w:val="6BEF4852"/>
    <w:rsid w:val="6BF962F8"/>
    <w:rsid w:val="6BFF2F9E"/>
    <w:rsid w:val="6C134FBF"/>
    <w:rsid w:val="6C152AE5"/>
    <w:rsid w:val="6C1A2D59"/>
    <w:rsid w:val="6C1E5F40"/>
    <w:rsid w:val="6C3D555B"/>
    <w:rsid w:val="6C5B0466"/>
    <w:rsid w:val="6C5F4561"/>
    <w:rsid w:val="6C691BA4"/>
    <w:rsid w:val="6C7C0DB6"/>
    <w:rsid w:val="6C873ACE"/>
    <w:rsid w:val="6C9520EE"/>
    <w:rsid w:val="6C977736"/>
    <w:rsid w:val="6CAF51A3"/>
    <w:rsid w:val="6CBA1135"/>
    <w:rsid w:val="6CBE13CE"/>
    <w:rsid w:val="6CF9756D"/>
    <w:rsid w:val="6D1159A2"/>
    <w:rsid w:val="6D20210C"/>
    <w:rsid w:val="6D2852E4"/>
    <w:rsid w:val="6D525673"/>
    <w:rsid w:val="6D745F31"/>
    <w:rsid w:val="6D92589E"/>
    <w:rsid w:val="6D9C2930"/>
    <w:rsid w:val="6DA02FF2"/>
    <w:rsid w:val="6DA92172"/>
    <w:rsid w:val="6DAC0AF2"/>
    <w:rsid w:val="6DBD5A29"/>
    <w:rsid w:val="6DBE0F5A"/>
    <w:rsid w:val="6DBE5589"/>
    <w:rsid w:val="6DC76061"/>
    <w:rsid w:val="6DF1132F"/>
    <w:rsid w:val="6DF15B2F"/>
    <w:rsid w:val="6DF6635A"/>
    <w:rsid w:val="6DF750AF"/>
    <w:rsid w:val="6E0400CF"/>
    <w:rsid w:val="6E0C6169"/>
    <w:rsid w:val="6E225129"/>
    <w:rsid w:val="6E296D1B"/>
    <w:rsid w:val="6E375B99"/>
    <w:rsid w:val="6E396833"/>
    <w:rsid w:val="6E411455"/>
    <w:rsid w:val="6E4F67A1"/>
    <w:rsid w:val="6E535B46"/>
    <w:rsid w:val="6E5518BE"/>
    <w:rsid w:val="6E604091"/>
    <w:rsid w:val="6E8244F6"/>
    <w:rsid w:val="6E865F1C"/>
    <w:rsid w:val="6E8C54B3"/>
    <w:rsid w:val="6E91041D"/>
    <w:rsid w:val="6E922B12"/>
    <w:rsid w:val="6E990661"/>
    <w:rsid w:val="6EAB7730"/>
    <w:rsid w:val="6EB34DA0"/>
    <w:rsid w:val="6EC65F64"/>
    <w:rsid w:val="6EE3336E"/>
    <w:rsid w:val="6EEB2B1E"/>
    <w:rsid w:val="6F0716A5"/>
    <w:rsid w:val="6F0F4163"/>
    <w:rsid w:val="6F1572A0"/>
    <w:rsid w:val="6F1908EF"/>
    <w:rsid w:val="6F1F58E1"/>
    <w:rsid w:val="6F20011E"/>
    <w:rsid w:val="6F3516F0"/>
    <w:rsid w:val="6F651FD5"/>
    <w:rsid w:val="6F6873CF"/>
    <w:rsid w:val="6F775864"/>
    <w:rsid w:val="6F8A7B34"/>
    <w:rsid w:val="6FAC19B2"/>
    <w:rsid w:val="6FC15FAC"/>
    <w:rsid w:val="6FC944B6"/>
    <w:rsid w:val="6FE0165C"/>
    <w:rsid w:val="6FE34933"/>
    <w:rsid w:val="6FFC4C8C"/>
    <w:rsid w:val="700569E3"/>
    <w:rsid w:val="70222D48"/>
    <w:rsid w:val="70263178"/>
    <w:rsid w:val="702938BC"/>
    <w:rsid w:val="70384FF4"/>
    <w:rsid w:val="70422898"/>
    <w:rsid w:val="70495453"/>
    <w:rsid w:val="704F63CF"/>
    <w:rsid w:val="7054334F"/>
    <w:rsid w:val="7058746C"/>
    <w:rsid w:val="706109EE"/>
    <w:rsid w:val="70672284"/>
    <w:rsid w:val="7072468B"/>
    <w:rsid w:val="708E2E66"/>
    <w:rsid w:val="7091206C"/>
    <w:rsid w:val="709B5583"/>
    <w:rsid w:val="70AA787C"/>
    <w:rsid w:val="70B202E6"/>
    <w:rsid w:val="70CA11C4"/>
    <w:rsid w:val="70D475D2"/>
    <w:rsid w:val="70F618AA"/>
    <w:rsid w:val="70FC2D20"/>
    <w:rsid w:val="70FE623D"/>
    <w:rsid w:val="71016790"/>
    <w:rsid w:val="71025671"/>
    <w:rsid w:val="711C2B67"/>
    <w:rsid w:val="71203601"/>
    <w:rsid w:val="71292ED1"/>
    <w:rsid w:val="71332E1E"/>
    <w:rsid w:val="71337BD9"/>
    <w:rsid w:val="713A3986"/>
    <w:rsid w:val="71866233"/>
    <w:rsid w:val="71B94CBF"/>
    <w:rsid w:val="71BF2CDD"/>
    <w:rsid w:val="71C921FA"/>
    <w:rsid w:val="71D61CBF"/>
    <w:rsid w:val="71E223CF"/>
    <w:rsid w:val="71E52F59"/>
    <w:rsid w:val="71E74FFE"/>
    <w:rsid w:val="71E861D5"/>
    <w:rsid w:val="71F25676"/>
    <w:rsid w:val="721B0134"/>
    <w:rsid w:val="723D4FB3"/>
    <w:rsid w:val="724060BB"/>
    <w:rsid w:val="72540CA9"/>
    <w:rsid w:val="725B76BF"/>
    <w:rsid w:val="7295497F"/>
    <w:rsid w:val="72AC1CC9"/>
    <w:rsid w:val="72B666A4"/>
    <w:rsid w:val="72C40DC1"/>
    <w:rsid w:val="73015107"/>
    <w:rsid w:val="7306587D"/>
    <w:rsid w:val="730A7833"/>
    <w:rsid w:val="730F1771"/>
    <w:rsid w:val="7318110C"/>
    <w:rsid w:val="731A1328"/>
    <w:rsid w:val="7333427A"/>
    <w:rsid w:val="733A4CA0"/>
    <w:rsid w:val="733F350D"/>
    <w:rsid w:val="73493874"/>
    <w:rsid w:val="73573744"/>
    <w:rsid w:val="736D7B9E"/>
    <w:rsid w:val="73853DAA"/>
    <w:rsid w:val="73A02C58"/>
    <w:rsid w:val="73B43FDF"/>
    <w:rsid w:val="73B93D9E"/>
    <w:rsid w:val="73D16FAC"/>
    <w:rsid w:val="73E77478"/>
    <w:rsid w:val="73EC4682"/>
    <w:rsid w:val="73F722AC"/>
    <w:rsid w:val="73FD477F"/>
    <w:rsid w:val="74034B62"/>
    <w:rsid w:val="740D013E"/>
    <w:rsid w:val="740E2DCD"/>
    <w:rsid w:val="74117042"/>
    <w:rsid w:val="743C297C"/>
    <w:rsid w:val="74453A0B"/>
    <w:rsid w:val="74470C96"/>
    <w:rsid w:val="74494513"/>
    <w:rsid w:val="748A428C"/>
    <w:rsid w:val="749473A7"/>
    <w:rsid w:val="749D5A3F"/>
    <w:rsid w:val="74B80C95"/>
    <w:rsid w:val="74BF3C24"/>
    <w:rsid w:val="74D50C1D"/>
    <w:rsid w:val="74FF3DC7"/>
    <w:rsid w:val="75023E22"/>
    <w:rsid w:val="75235289"/>
    <w:rsid w:val="752913AF"/>
    <w:rsid w:val="753F7E17"/>
    <w:rsid w:val="75463578"/>
    <w:rsid w:val="75466AE5"/>
    <w:rsid w:val="754F4DF8"/>
    <w:rsid w:val="755E0097"/>
    <w:rsid w:val="75680129"/>
    <w:rsid w:val="756845CD"/>
    <w:rsid w:val="756D3991"/>
    <w:rsid w:val="758E7B2E"/>
    <w:rsid w:val="759C75E1"/>
    <w:rsid w:val="75A3249F"/>
    <w:rsid w:val="75A901A6"/>
    <w:rsid w:val="75B0717F"/>
    <w:rsid w:val="75B73335"/>
    <w:rsid w:val="75BE7AED"/>
    <w:rsid w:val="75D237F5"/>
    <w:rsid w:val="75EA3219"/>
    <w:rsid w:val="75ED22DD"/>
    <w:rsid w:val="75F04B6A"/>
    <w:rsid w:val="75F75FDE"/>
    <w:rsid w:val="760D5C01"/>
    <w:rsid w:val="760D6F22"/>
    <w:rsid w:val="76426BCC"/>
    <w:rsid w:val="76542FD0"/>
    <w:rsid w:val="766200A1"/>
    <w:rsid w:val="76664179"/>
    <w:rsid w:val="76724FD8"/>
    <w:rsid w:val="76992564"/>
    <w:rsid w:val="76A74C81"/>
    <w:rsid w:val="76C12A35"/>
    <w:rsid w:val="76C653C0"/>
    <w:rsid w:val="76D4753C"/>
    <w:rsid w:val="76DA5057"/>
    <w:rsid w:val="76DD4B47"/>
    <w:rsid w:val="76E178E0"/>
    <w:rsid w:val="76FB74BD"/>
    <w:rsid w:val="76FC5C1D"/>
    <w:rsid w:val="7707575C"/>
    <w:rsid w:val="772F5037"/>
    <w:rsid w:val="7746449A"/>
    <w:rsid w:val="77591C9B"/>
    <w:rsid w:val="776E48D1"/>
    <w:rsid w:val="77781B9A"/>
    <w:rsid w:val="777B74B0"/>
    <w:rsid w:val="77842300"/>
    <w:rsid w:val="77867B3C"/>
    <w:rsid w:val="7796159C"/>
    <w:rsid w:val="77C7133F"/>
    <w:rsid w:val="77C938C3"/>
    <w:rsid w:val="77CC424E"/>
    <w:rsid w:val="77DB1172"/>
    <w:rsid w:val="77F04180"/>
    <w:rsid w:val="77F20CB9"/>
    <w:rsid w:val="77FE23A9"/>
    <w:rsid w:val="782743B9"/>
    <w:rsid w:val="782908F5"/>
    <w:rsid w:val="78295561"/>
    <w:rsid w:val="783542E4"/>
    <w:rsid w:val="785C5CC6"/>
    <w:rsid w:val="78620319"/>
    <w:rsid w:val="78743289"/>
    <w:rsid w:val="78751649"/>
    <w:rsid w:val="78803F8F"/>
    <w:rsid w:val="788A6608"/>
    <w:rsid w:val="789337AF"/>
    <w:rsid w:val="789C1508"/>
    <w:rsid w:val="789E3D23"/>
    <w:rsid w:val="78C6645C"/>
    <w:rsid w:val="78DA5288"/>
    <w:rsid w:val="78E0091E"/>
    <w:rsid w:val="78E65794"/>
    <w:rsid w:val="78EA354B"/>
    <w:rsid w:val="78F22BBC"/>
    <w:rsid w:val="78F9553C"/>
    <w:rsid w:val="78FE1DDA"/>
    <w:rsid w:val="79060F2F"/>
    <w:rsid w:val="790E0A9D"/>
    <w:rsid w:val="790E2D96"/>
    <w:rsid w:val="791A5BDE"/>
    <w:rsid w:val="792561B2"/>
    <w:rsid w:val="79295E21"/>
    <w:rsid w:val="793B0638"/>
    <w:rsid w:val="7945040A"/>
    <w:rsid w:val="79695FEC"/>
    <w:rsid w:val="797863FD"/>
    <w:rsid w:val="798340D1"/>
    <w:rsid w:val="798C6DA2"/>
    <w:rsid w:val="79B04173"/>
    <w:rsid w:val="79D725BF"/>
    <w:rsid w:val="79DF7529"/>
    <w:rsid w:val="79E54474"/>
    <w:rsid w:val="79EB30D7"/>
    <w:rsid w:val="79FE32EF"/>
    <w:rsid w:val="7A0B7322"/>
    <w:rsid w:val="7A2777E0"/>
    <w:rsid w:val="7A280529"/>
    <w:rsid w:val="7A28432B"/>
    <w:rsid w:val="7A2A157E"/>
    <w:rsid w:val="7A434CC1"/>
    <w:rsid w:val="7A4B0019"/>
    <w:rsid w:val="7A6A66F1"/>
    <w:rsid w:val="7A756E44"/>
    <w:rsid w:val="7A8D5937"/>
    <w:rsid w:val="7AAD4830"/>
    <w:rsid w:val="7AF902E6"/>
    <w:rsid w:val="7B036FEB"/>
    <w:rsid w:val="7B0F2B48"/>
    <w:rsid w:val="7B12218A"/>
    <w:rsid w:val="7B1801D0"/>
    <w:rsid w:val="7B2C4128"/>
    <w:rsid w:val="7B407F1D"/>
    <w:rsid w:val="7B4256FD"/>
    <w:rsid w:val="7B50452F"/>
    <w:rsid w:val="7B527CF7"/>
    <w:rsid w:val="7B786C69"/>
    <w:rsid w:val="7B8D10BF"/>
    <w:rsid w:val="7B971768"/>
    <w:rsid w:val="7B9E3062"/>
    <w:rsid w:val="7BB02A87"/>
    <w:rsid w:val="7BB22021"/>
    <w:rsid w:val="7BB269A2"/>
    <w:rsid w:val="7BC57DF6"/>
    <w:rsid w:val="7BC72649"/>
    <w:rsid w:val="7BD548CE"/>
    <w:rsid w:val="7BF41741"/>
    <w:rsid w:val="7BF83804"/>
    <w:rsid w:val="7C0B180E"/>
    <w:rsid w:val="7C224D47"/>
    <w:rsid w:val="7C345209"/>
    <w:rsid w:val="7C437F53"/>
    <w:rsid w:val="7C484810"/>
    <w:rsid w:val="7C4D0696"/>
    <w:rsid w:val="7C501271"/>
    <w:rsid w:val="7C505BAA"/>
    <w:rsid w:val="7C5A0DB4"/>
    <w:rsid w:val="7C6F1555"/>
    <w:rsid w:val="7C72188D"/>
    <w:rsid w:val="7C8E0106"/>
    <w:rsid w:val="7C914409"/>
    <w:rsid w:val="7C9C56B0"/>
    <w:rsid w:val="7CA67789"/>
    <w:rsid w:val="7CB93960"/>
    <w:rsid w:val="7CC44427"/>
    <w:rsid w:val="7CC923B4"/>
    <w:rsid w:val="7CD30DCF"/>
    <w:rsid w:val="7CD63ADE"/>
    <w:rsid w:val="7CE30444"/>
    <w:rsid w:val="7CE65F17"/>
    <w:rsid w:val="7CE911BE"/>
    <w:rsid w:val="7CF76752"/>
    <w:rsid w:val="7D0103B2"/>
    <w:rsid w:val="7D0650ED"/>
    <w:rsid w:val="7D146DE8"/>
    <w:rsid w:val="7D181BF4"/>
    <w:rsid w:val="7D1879A9"/>
    <w:rsid w:val="7D1A40A9"/>
    <w:rsid w:val="7D1A590C"/>
    <w:rsid w:val="7D221505"/>
    <w:rsid w:val="7D245B36"/>
    <w:rsid w:val="7D6B05E2"/>
    <w:rsid w:val="7D6D78DE"/>
    <w:rsid w:val="7D760B15"/>
    <w:rsid w:val="7D761851"/>
    <w:rsid w:val="7D7C341E"/>
    <w:rsid w:val="7D832E5A"/>
    <w:rsid w:val="7D8B2F49"/>
    <w:rsid w:val="7D9E623C"/>
    <w:rsid w:val="7DB80BEC"/>
    <w:rsid w:val="7DBF0B02"/>
    <w:rsid w:val="7DC275FB"/>
    <w:rsid w:val="7DC30EFE"/>
    <w:rsid w:val="7DC947A8"/>
    <w:rsid w:val="7DCA5A20"/>
    <w:rsid w:val="7DD00EA7"/>
    <w:rsid w:val="7DD32E40"/>
    <w:rsid w:val="7DE25326"/>
    <w:rsid w:val="7DF54524"/>
    <w:rsid w:val="7E145FA6"/>
    <w:rsid w:val="7E154BC6"/>
    <w:rsid w:val="7E156974"/>
    <w:rsid w:val="7E17771E"/>
    <w:rsid w:val="7E187A96"/>
    <w:rsid w:val="7E254482"/>
    <w:rsid w:val="7E3205E4"/>
    <w:rsid w:val="7E3F39F1"/>
    <w:rsid w:val="7E4E27EB"/>
    <w:rsid w:val="7E525E1A"/>
    <w:rsid w:val="7E553215"/>
    <w:rsid w:val="7E582D05"/>
    <w:rsid w:val="7E5A4CCF"/>
    <w:rsid w:val="7E711705"/>
    <w:rsid w:val="7E786F03"/>
    <w:rsid w:val="7E7D14CD"/>
    <w:rsid w:val="7E90249F"/>
    <w:rsid w:val="7E9A62A9"/>
    <w:rsid w:val="7EAD3628"/>
    <w:rsid w:val="7EAF1D83"/>
    <w:rsid w:val="7EBC7738"/>
    <w:rsid w:val="7EDE145C"/>
    <w:rsid w:val="7EE21877"/>
    <w:rsid w:val="7EE332C3"/>
    <w:rsid w:val="7EF333E4"/>
    <w:rsid w:val="7EF669F1"/>
    <w:rsid w:val="7EF90044"/>
    <w:rsid w:val="7F0933BC"/>
    <w:rsid w:val="7F1F17E5"/>
    <w:rsid w:val="7F2805F8"/>
    <w:rsid w:val="7F3704E9"/>
    <w:rsid w:val="7F370B78"/>
    <w:rsid w:val="7F4D13A6"/>
    <w:rsid w:val="7F596D35"/>
    <w:rsid w:val="7F5D663B"/>
    <w:rsid w:val="7F9F41A5"/>
    <w:rsid w:val="7FA01EC9"/>
    <w:rsid w:val="7FB01079"/>
    <w:rsid w:val="7FC44AF6"/>
    <w:rsid w:val="7FC95C68"/>
    <w:rsid w:val="7FD80A00"/>
    <w:rsid w:val="7FEA224A"/>
    <w:rsid w:val="7FF46B67"/>
    <w:rsid w:val="7FF652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51"/>
    <w:autoRedefine/>
    <w:qFormat/>
    <w:uiPriority w:val="0"/>
    <w:pPr>
      <w:keepNext/>
      <w:keepLines/>
      <w:numPr>
        <w:ilvl w:val="0"/>
        <w:numId w:val="1"/>
      </w:numPr>
      <w:spacing w:before="260" w:after="260" w:line="415" w:lineRule="auto"/>
      <w:outlineLvl w:val="2"/>
    </w:pPr>
    <w:rPr>
      <w:b/>
      <w:bCs/>
      <w:sz w:val="32"/>
      <w:szCs w:val="32"/>
    </w:rPr>
  </w:style>
  <w:style w:type="paragraph" w:styleId="5">
    <w:name w:val="heading 4"/>
    <w:basedOn w:val="1"/>
    <w:next w:val="1"/>
    <w:link w:val="65"/>
    <w:autoRedefine/>
    <w:qFormat/>
    <w:uiPriority w:val="0"/>
    <w:pPr>
      <w:keepNext/>
      <w:keepLines/>
      <w:tabs>
        <w:tab w:val="left" w:pos="864"/>
        <w:tab w:val="left" w:pos="1134"/>
      </w:tabs>
      <w:adjustRightInd w:val="0"/>
      <w:spacing w:before="280" w:after="290" w:line="376" w:lineRule="auto"/>
      <w:ind w:left="1134" w:hanging="1134"/>
      <w:textAlignment w:val="baseline"/>
      <w:outlineLvl w:val="3"/>
    </w:pPr>
    <w:rPr>
      <w:rFonts w:ascii="Arial" w:hAnsi="Arial" w:eastAsia="黑体"/>
      <w:b/>
      <w:kern w:val="0"/>
      <w:sz w:val="28"/>
      <w:szCs w:val="20"/>
    </w:rPr>
  </w:style>
  <w:style w:type="paragraph" w:styleId="6">
    <w:name w:val="heading 5"/>
    <w:basedOn w:val="1"/>
    <w:next w:val="7"/>
    <w:link w:val="66"/>
    <w:autoRedefine/>
    <w:qFormat/>
    <w:uiPriority w:val="0"/>
    <w:pPr>
      <w:keepNext/>
      <w:keepLines/>
      <w:tabs>
        <w:tab w:val="left" w:pos="1008"/>
        <w:tab w:val="left" w:pos="1134"/>
      </w:tabs>
      <w:adjustRightInd w:val="0"/>
      <w:spacing w:before="280" w:after="290" w:line="376" w:lineRule="auto"/>
      <w:ind w:left="1134" w:hanging="1134"/>
      <w:textAlignment w:val="baseline"/>
      <w:outlineLvl w:val="4"/>
    </w:pPr>
    <w:rPr>
      <w:rFonts w:ascii="宋体"/>
      <w:b/>
      <w:kern w:val="0"/>
      <w:sz w:val="28"/>
      <w:szCs w:val="20"/>
    </w:rPr>
  </w:style>
  <w:style w:type="paragraph" w:styleId="8">
    <w:name w:val="heading 6"/>
    <w:basedOn w:val="1"/>
    <w:next w:val="7"/>
    <w:link w:val="67"/>
    <w:autoRedefine/>
    <w:qFormat/>
    <w:uiPriority w:val="0"/>
    <w:pPr>
      <w:keepNext/>
      <w:keepLines/>
      <w:tabs>
        <w:tab w:val="left" w:pos="1152"/>
        <w:tab w:val="left" w:pos="3566"/>
      </w:tabs>
      <w:adjustRightInd w:val="0"/>
      <w:spacing w:before="240" w:after="64" w:line="319" w:lineRule="auto"/>
      <w:ind w:left="3260" w:hanging="1134"/>
      <w:textAlignment w:val="baseline"/>
      <w:outlineLvl w:val="5"/>
    </w:pPr>
    <w:rPr>
      <w:rFonts w:ascii="Arial" w:hAnsi="Arial" w:eastAsia="黑体"/>
      <w:b/>
      <w:kern w:val="0"/>
      <w:sz w:val="28"/>
      <w:szCs w:val="20"/>
    </w:rPr>
  </w:style>
  <w:style w:type="paragraph" w:styleId="9">
    <w:name w:val="heading 7"/>
    <w:basedOn w:val="1"/>
    <w:next w:val="7"/>
    <w:link w:val="68"/>
    <w:autoRedefine/>
    <w:qFormat/>
    <w:uiPriority w:val="0"/>
    <w:pPr>
      <w:keepNext/>
      <w:keepLines/>
      <w:tabs>
        <w:tab w:val="left" w:pos="1296"/>
        <w:tab w:val="left" w:pos="4351"/>
      </w:tabs>
      <w:adjustRightInd w:val="0"/>
      <w:spacing w:before="240" w:after="64" w:line="319" w:lineRule="auto"/>
      <w:ind w:left="3827" w:hanging="1276"/>
      <w:textAlignment w:val="baseline"/>
      <w:outlineLvl w:val="6"/>
    </w:pPr>
    <w:rPr>
      <w:rFonts w:ascii="宋体"/>
      <w:b/>
      <w:kern w:val="0"/>
      <w:sz w:val="28"/>
      <w:szCs w:val="20"/>
    </w:rPr>
  </w:style>
  <w:style w:type="paragraph" w:styleId="10">
    <w:name w:val="heading 8"/>
    <w:basedOn w:val="1"/>
    <w:next w:val="7"/>
    <w:link w:val="69"/>
    <w:autoRedefine/>
    <w:qFormat/>
    <w:uiPriority w:val="0"/>
    <w:pPr>
      <w:keepNext/>
      <w:keepLines/>
      <w:tabs>
        <w:tab w:val="left" w:pos="1440"/>
        <w:tab w:val="left" w:pos="4776"/>
      </w:tabs>
      <w:adjustRightInd w:val="0"/>
      <w:spacing w:before="240" w:after="64" w:line="319" w:lineRule="auto"/>
      <w:ind w:left="4394" w:hanging="1418"/>
      <w:textAlignment w:val="baseline"/>
      <w:outlineLvl w:val="7"/>
    </w:pPr>
    <w:rPr>
      <w:rFonts w:ascii="Arial" w:hAnsi="Arial" w:eastAsia="黑体"/>
      <w:kern w:val="0"/>
      <w:sz w:val="28"/>
      <w:szCs w:val="20"/>
    </w:rPr>
  </w:style>
  <w:style w:type="paragraph" w:styleId="11">
    <w:name w:val="heading 9"/>
    <w:basedOn w:val="1"/>
    <w:next w:val="7"/>
    <w:link w:val="70"/>
    <w:autoRedefine/>
    <w:qFormat/>
    <w:uiPriority w:val="0"/>
    <w:pPr>
      <w:keepNext/>
      <w:keepLines/>
      <w:tabs>
        <w:tab w:val="left" w:pos="1584"/>
        <w:tab w:val="left" w:pos="5562"/>
      </w:tabs>
      <w:adjustRightInd w:val="0"/>
      <w:spacing w:before="240" w:after="64" w:line="319" w:lineRule="auto"/>
      <w:ind w:left="5102" w:hanging="1700"/>
      <w:textAlignment w:val="baseline"/>
      <w:outlineLvl w:val="8"/>
    </w:pPr>
    <w:rPr>
      <w:rFonts w:ascii="Arial" w:hAnsi="Arial" w:eastAsia="黑体"/>
      <w:kern w:val="0"/>
      <w:sz w:val="28"/>
      <w:szCs w:val="20"/>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link w:val="56"/>
    <w:autoRedefine/>
    <w:qFormat/>
    <w:uiPriority w:val="0"/>
    <w:pPr>
      <w:adjustRightInd w:val="0"/>
      <w:spacing w:line="312" w:lineRule="atLeast"/>
      <w:ind w:firstLine="420"/>
      <w:textAlignment w:val="baseline"/>
    </w:pPr>
    <w:rPr>
      <w:kern w:val="0"/>
      <w:szCs w:val="20"/>
    </w:rPr>
  </w:style>
  <w:style w:type="paragraph" w:styleId="12">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3">
    <w:name w:val="caption"/>
    <w:basedOn w:val="1"/>
    <w:next w:val="1"/>
    <w:autoRedefine/>
    <w:qFormat/>
    <w:uiPriority w:val="0"/>
    <w:pPr>
      <w:ind w:firstLine="6290" w:firstLineChars="2282"/>
    </w:pPr>
    <w:rPr>
      <w:b/>
      <w:bCs/>
      <w:color w:val="000080"/>
      <w:sz w:val="28"/>
    </w:rPr>
  </w:style>
  <w:style w:type="paragraph" w:styleId="14">
    <w:name w:val="Document Map"/>
    <w:basedOn w:val="1"/>
    <w:link w:val="52"/>
    <w:autoRedefine/>
    <w:qFormat/>
    <w:uiPriority w:val="0"/>
    <w:rPr>
      <w:rFonts w:ascii="宋体"/>
      <w:sz w:val="18"/>
      <w:szCs w:val="18"/>
    </w:rPr>
  </w:style>
  <w:style w:type="paragraph" w:styleId="15">
    <w:name w:val="annotation text"/>
    <w:basedOn w:val="1"/>
    <w:link w:val="114"/>
    <w:autoRedefine/>
    <w:qFormat/>
    <w:uiPriority w:val="0"/>
    <w:pPr>
      <w:widowControl/>
      <w:jc w:val="left"/>
    </w:pPr>
    <w:rPr>
      <w:kern w:val="0"/>
      <w:sz w:val="20"/>
      <w:szCs w:val="20"/>
    </w:rPr>
  </w:style>
  <w:style w:type="paragraph" w:styleId="16">
    <w:name w:val="Body Text 3"/>
    <w:basedOn w:val="1"/>
    <w:link w:val="62"/>
    <w:autoRedefine/>
    <w:unhideWhenUsed/>
    <w:qFormat/>
    <w:uiPriority w:val="0"/>
    <w:pPr>
      <w:spacing w:after="120"/>
    </w:pPr>
    <w:rPr>
      <w:sz w:val="16"/>
      <w:szCs w:val="16"/>
    </w:rPr>
  </w:style>
  <w:style w:type="paragraph" w:styleId="17">
    <w:name w:val="Body Text"/>
    <w:basedOn w:val="1"/>
    <w:link w:val="79"/>
    <w:autoRedefine/>
    <w:qFormat/>
    <w:uiPriority w:val="99"/>
    <w:pPr>
      <w:adjustRightInd w:val="0"/>
      <w:spacing w:after="120" w:line="360" w:lineRule="atLeast"/>
      <w:jc w:val="left"/>
      <w:textAlignment w:val="baseline"/>
    </w:pPr>
    <w:rPr>
      <w:kern w:val="0"/>
      <w:sz w:val="24"/>
      <w:szCs w:val="20"/>
    </w:rPr>
  </w:style>
  <w:style w:type="paragraph" w:styleId="18">
    <w:name w:val="Body Text Indent"/>
    <w:basedOn w:val="1"/>
    <w:link w:val="78"/>
    <w:autoRedefine/>
    <w:qFormat/>
    <w:uiPriority w:val="0"/>
    <w:pPr>
      <w:spacing w:line="300" w:lineRule="auto"/>
      <w:ind w:firstLine="225" w:firstLineChars="225"/>
    </w:pPr>
    <w:rPr>
      <w:sz w:val="24"/>
    </w:rPr>
  </w:style>
  <w:style w:type="paragraph" w:styleId="19">
    <w:name w:val="Block Text"/>
    <w:next w:val="20"/>
    <w:autoRedefine/>
    <w:qFormat/>
    <w:uiPriority w:val="0"/>
    <w:pPr>
      <w:widowControl w:val="0"/>
      <w:adjustRightInd w:val="0"/>
      <w:ind w:left="420" w:right="33"/>
      <w:textAlignment w:val="baseline"/>
    </w:pPr>
    <w:rPr>
      <w:rFonts w:ascii="Times New Roman" w:hAnsi="Times New Roman" w:eastAsia="宋体" w:cs="Times New Roman"/>
      <w:sz w:val="24"/>
      <w:lang w:val="en-US" w:eastAsia="zh-CN" w:bidi="ar-SA"/>
    </w:rPr>
  </w:style>
  <w:style w:type="paragraph" w:styleId="20">
    <w:name w:val="annotation subject"/>
    <w:basedOn w:val="15"/>
    <w:next w:val="15"/>
    <w:link w:val="77"/>
    <w:autoRedefine/>
    <w:qFormat/>
    <w:uiPriority w:val="0"/>
    <w:pPr>
      <w:widowControl w:val="0"/>
      <w:adjustRightInd w:val="0"/>
      <w:spacing w:line="360" w:lineRule="atLeast"/>
      <w:textAlignment w:val="baseline"/>
    </w:pPr>
    <w:rPr>
      <w:b/>
      <w:bCs/>
      <w:sz w:val="24"/>
    </w:rPr>
  </w:style>
  <w:style w:type="paragraph" w:styleId="21">
    <w:name w:val="toc 5"/>
    <w:basedOn w:val="1"/>
    <w:next w:val="1"/>
    <w:autoRedefine/>
    <w:unhideWhenUsed/>
    <w:qFormat/>
    <w:uiPriority w:val="39"/>
    <w:pPr>
      <w:ind w:left="1680" w:leftChars="800"/>
    </w:pPr>
    <w:rPr>
      <w:rFonts w:asciiTheme="minorHAnsi" w:hAnsiTheme="minorHAnsi" w:eastAsiaTheme="minorEastAsia" w:cstheme="minorBidi"/>
      <w:szCs w:val="22"/>
    </w:rPr>
  </w:style>
  <w:style w:type="paragraph" w:styleId="22">
    <w:name w:val="toc 3"/>
    <w:basedOn w:val="1"/>
    <w:next w:val="1"/>
    <w:autoRedefine/>
    <w:qFormat/>
    <w:uiPriority w:val="39"/>
    <w:pPr>
      <w:ind w:left="420"/>
      <w:jc w:val="left"/>
    </w:pPr>
    <w:rPr>
      <w:i/>
      <w:iCs/>
    </w:rPr>
  </w:style>
  <w:style w:type="paragraph" w:styleId="23">
    <w:name w:val="Plain Text"/>
    <w:basedOn w:val="1"/>
    <w:link w:val="58"/>
    <w:autoRedefine/>
    <w:qFormat/>
    <w:uiPriority w:val="0"/>
    <w:rPr>
      <w:rFonts w:ascii="宋体" w:hAnsi="Courier New"/>
      <w:kern w:val="10"/>
      <w:szCs w:val="21"/>
    </w:rPr>
  </w:style>
  <w:style w:type="paragraph" w:styleId="24">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5">
    <w:name w:val="Date"/>
    <w:basedOn w:val="1"/>
    <w:next w:val="1"/>
    <w:link w:val="76"/>
    <w:autoRedefine/>
    <w:qFormat/>
    <w:uiPriority w:val="0"/>
    <w:pPr>
      <w:adjustRightInd w:val="0"/>
      <w:spacing w:line="360" w:lineRule="atLeast"/>
      <w:textAlignment w:val="baseline"/>
    </w:pPr>
    <w:rPr>
      <w:rFonts w:ascii="宋体"/>
      <w:kern w:val="0"/>
      <w:sz w:val="24"/>
      <w:szCs w:val="20"/>
    </w:rPr>
  </w:style>
  <w:style w:type="paragraph" w:styleId="26">
    <w:name w:val="Body Text Indent 2"/>
    <w:basedOn w:val="27"/>
    <w:next w:val="27"/>
    <w:link w:val="55"/>
    <w:autoRedefine/>
    <w:qFormat/>
    <w:uiPriority w:val="0"/>
    <w:pPr>
      <w:ind w:left="899" w:leftChars="428" w:firstLine="456" w:firstLineChars="217"/>
    </w:pPr>
  </w:style>
  <w:style w:type="paragraph" w:styleId="27">
    <w:name w:val="Body Text First Indent 2"/>
    <w:basedOn w:val="18"/>
    <w:autoRedefine/>
    <w:qFormat/>
    <w:uiPriority w:val="0"/>
    <w:pPr>
      <w:ind w:firstLine="482" w:firstLineChars="200"/>
    </w:pPr>
    <w:rPr>
      <w:rFonts w:ascii="Calibri" w:hAnsi="Calibri"/>
      <w:b/>
    </w:rPr>
  </w:style>
  <w:style w:type="paragraph" w:styleId="28">
    <w:name w:val="Balloon Text"/>
    <w:basedOn w:val="1"/>
    <w:link w:val="74"/>
    <w:autoRedefine/>
    <w:qFormat/>
    <w:uiPriority w:val="0"/>
    <w:pPr>
      <w:adjustRightInd w:val="0"/>
      <w:spacing w:line="360" w:lineRule="atLeast"/>
      <w:jc w:val="left"/>
      <w:textAlignment w:val="baseline"/>
    </w:pPr>
    <w:rPr>
      <w:kern w:val="0"/>
      <w:sz w:val="18"/>
      <w:szCs w:val="18"/>
    </w:rPr>
  </w:style>
  <w:style w:type="paragraph" w:styleId="29">
    <w:name w:val="footer"/>
    <w:basedOn w:val="1"/>
    <w:link w:val="50"/>
    <w:autoRedefine/>
    <w:qFormat/>
    <w:uiPriority w:val="0"/>
    <w:pPr>
      <w:tabs>
        <w:tab w:val="center" w:pos="4153"/>
        <w:tab w:val="right" w:pos="8306"/>
      </w:tabs>
      <w:snapToGrid w:val="0"/>
      <w:jc w:val="left"/>
    </w:pPr>
    <w:rPr>
      <w:sz w:val="18"/>
      <w:szCs w:val="18"/>
    </w:rPr>
  </w:style>
  <w:style w:type="paragraph" w:styleId="30">
    <w:name w:val="header"/>
    <w:basedOn w:val="1"/>
    <w:link w:val="49"/>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spacing w:before="120" w:after="120"/>
      <w:jc w:val="left"/>
    </w:pPr>
    <w:rPr>
      <w:b/>
      <w:bCs/>
      <w:caps/>
    </w:rPr>
  </w:style>
  <w:style w:type="paragraph" w:styleId="32">
    <w:name w:val="toc 4"/>
    <w:basedOn w:val="1"/>
    <w:next w:val="1"/>
    <w:autoRedefine/>
    <w:unhideWhenUsed/>
    <w:qFormat/>
    <w:uiPriority w:val="39"/>
    <w:pPr>
      <w:ind w:left="1260" w:leftChars="600"/>
    </w:pPr>
    <w:rPr>
      <w:rFonts w:asciiTheme="minorHAnsi" w:hAnsiTheme="minorHAnsi" w:eastAsiaTheme="minorEastAsia" w:cstheme="minorBidi"/>
      <w:szCs w:val="22"/>
    </w:rPr>
  </w:style>
  <w:style w:type="paragraph" w:styleId="33">
    <w:name w:val="toc 6"/>
    <w:basedOn w:val="1"/>
    <w:next w:val="1"/>
    <w:autoRedefine/>
    <w:unhideWhenUsed/>
    <w:qFormat/>
    <w:uiPriority w:val="39"/>
    <w:pPr>
      <w:ind w:left="2100" w:leftChars="1000"/>
    </w:pPr>
    <w:rPr>
      <w:rFonts w:asciiTheme="minorHAnsi" w:hAnsiTheme="minorHAnsi" w:eastAsiaTheme="minorEastAsia" w:cstheme="minorBidi"/>
      <w:szCs w:val="22"/>
    </w:rPr>
  </w:style>
  <w:style w:type="paragraph" w:styleId="34">
    <w:name w:val="Body Text Indent 3"/>
    <w:basedOn w:val="1"/>
    <w:link w:val="96"/>
    <w:autoRedefine/>
    <w:qFormat/>
    <w:uiPriority w:val="0"/>
    <w:pPr>
      <w:adjustRightInd w:val="0"/>
      <w:spacing w:line="360" w:lineRule="auto"/>
      <w:ind w:firstLine="480" w:firstLineChars="200"/>
    </w:pPr>
    <w:rPr>
      <w:rFonts w:ascii="宋体" w:hAnsi="宋体"/>
      <w:bCs/>
      <w:sz w:val="24"/>
      <w:szCs w:val="20"/>
    </w:rPr>
  </w:style>
  <w:style w:type="paragraph" w:styleId="35">
    <w:name w:val="toc 2"/>
    <w:basedOn w:val="1"/>
    <w:next w:val="1"/>
    <w:autoRedefine/>
    <w:qFormat/>
    <w:uiPriority w:val="39"/>
    <w:pPr>
      <w:ind w:left="210"/>
      <w:jc w:val="left"/>
    </w:pPr>
    <w:rPr>
      <w:smallCaps/>
    </w:rPr>
  </w:style>
  <w:style w:type="paragraph" w:styleId="36">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7">
    <w:name w:val="Body Text 2"/>
    <w:basedOn w:val="1"/>
    <w:link w:val="80"/>
    <w:autoRedefine/>
    <w:qFormat/>
    <w:uiPriority w:val="99"/>
    <w:pPr>
      <w:spacing w:line="300" w:lineRule="auto"/>
    </w:pPr>
    <w:rPr>
      <w:rFonts w:ascii="Arial" w:hAnsi="Arial" w:cs="Arial"/>
      <w:i/>
      <w:iCs/>
      <w:sz w:val="24"/>
    </w:rPr>
  </w:style>
  <w:style w:type="paragraph" w:styleId="38">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宋体" w:hAnsi="宋体"/>
      <w:kern w:val="0"/>
      <w:sz w:val="24"/>
    </w:rPr>
  </w:style>
  <w:style w:type="paragraph" w:styleId="39">
    <w:name w:val="Normal (Web)"/>
    <w:basedOn w:val="1"/>
    <w:autoRedefine/>
    <w:qFormat/>
    <w:uiPriority w:val="99"/>
    <w:pPr>
      <w:adjustRightInd w:val="0"/>
      <w:spacing w:line="360" w:lineRule="atLeast"/>
      <w:jc w:val="left"/>
      <w:textAlignment w:val="baseline"/>
    </w:pPr>
    <w:rPr>
      <w:kern w:val="0"/>
      <w:sz w:val="24"/>
      <w:szCs w:val="20"/>
    </w:rPr>
  </w:style>
  <w:style w:type="table" w:styleId="41">
    <w:name w:val="Table Grid"/>
    <w:basedOn w:val="4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0"/>
    <w:rPr>
      <w:b/>
      <w:bCs/>
    </w:rPr>
  </w:style>
  <w:style w:type="character" w:styleId="44">
    <w:name w:val="page number"/>
    <w:basedOn w:val="42"/>
    <w:autoRedefine/>
    <w:qFormat/>
    <w:uiPriority w:val="0"/>
  </w:style>
  <w:style w:type="character" w:styleId="45">
    <w:name w:val="FollowedHyperlink"/>
    <w:autoRedefine/>
    <w:qFormat/>
    <w:uiPriority w:val="0"/>
    <w:rPr>
      <w:color w:val="800080"/>
      <w:u w:val="single"/>
    </w:rPr>
  </w:style>
  <w:style w:type="character" w:styleId="46">
    <w:name w:val="Hyperlink"/>
    <w:autoRedefine/>
    <w:qFormat/>
    <w:uiPriority w:val="99"/>
    <w:rPr>
      <w:rFonts w:ascii="Times New Roman" w:hAnsi="Times New Roman" w:eastAsia="宋体" w:cs="Times New Roman"/>
      <w:color w:val="0000FF"/>
      <w:u w:val="single"/>
    </w:rPr>
  </w:style>
  <w:style w:type="character" w:styleId="47">
    <w:name w:val="annotation reference"/>
    <w:autoRedefine/>
    <w:qFormat/>
    <w:uiPriority w:val="0"/>
    <w:rPr>
      <w:sz w:val="21"/>
      <w:szCs w:val="21"/>
    </w:rPr>
  </w:style>
  <w:style w:type="paragraph" w:customStyle="1" w:styleId="48">
    <w:name w:val="1"/>
    <w:basedOn w:val="1"/>
    <w:autoRedefine/>
    <w:unhideWhenUsed/>
    <w:qFormat/>
    <w:uiPriority w:val="99"/>
    <w:pPr>
      <w:widowControl/>
      <w:spacing w:after="160" w:line="240" w:lineRule="exact"/>
      <w:jc w:val="left"/>
    </w:pPr>
    <w:rPr>
      <w:rFonts w:hint="eastAsia"/>
    </w:rPr>
  </w:style>
  <w:style w:type="character" w:customStyle="1" w:styleId="49">
    <w:name w:val="页眉 Char"/>
    <w:basedOn w:val="42"/>
    <w:link w:val="30"/>
    <w:autoRedefine/>
    <w:qFormat/>
    <w:uiPriority w:val="0"/>
    <w:rPr>
      <w:kern w:val="2"/>
      <w:sz w:val="18"/>
      <w:szCs w:val="18"/>
    </w:rPr>
  </w:style>
  <w:style w:type="character" w:customStyle="1" w:styleId="50">
    <w:name w:val="页脚 Char"/>
    <w:basedOn w:val="42"/>
    <w:link w:val="29"/>
    <w:autoRedefine/>
    <w:qFormat/>
    <w:uiPriority w:val="99"/>
    <w:rPr>
      <w:kern w:val="2"/>
      <w:sz w:val="18"/>
      <w:szCs w:val="18"/>
    </w:rPr>
  </w:style>
  <w:style w:type="character" w:customStyle="1" w:styleId="51">
    <w:name w:val="标题 3 Char"/>
    <w:basedOn w:val="42"/>
    <w:link w:val="4"/>
    <w:autoRedefine/>
    <w:qFormat/>
    <w:uiPriority w:val="0"/>
    <w:rPr>
      <w:b/>
      <w:bCs/>
      <w:kern w:val="2"/>
      <w:sz w:val="32"/>
      <w:szCs w:val="32"/>
    </w:rPr>
  </w:style>
  <w:style w:type="character" w:customStyle="1" w:styleId="52">
    <w:name w:val="文档结构图 Char"/>
    <w:basedOn w:val="42"/>
    <w:link w:val="14"/>
    <w:autoRedefine/>
    <w:qFormat/>
    <w:uiPriority w:val="0"/>
    <w:rPr>
      <w:rFonts w:ascii="宋体"/>
      <w:kern w:val="2"/>
      <w:sz w:val="18"/>
      <w:szCs w:val="18"/>
    </w:rPr>
  </w:style>
  <w:style w:type="character" w:customStyle="1" w:styleId="53">
    <w:name w:val="标题 1 Char"/>
    <w:basedOn w:val="42"/>
    <w:link w:val="2"/>
    <w:autoRedefine/>
    <w:qFormat/>
    <w:uiPriority w:val="0"/>
    <w:rPr>
      <w:b/>
      <w:bCs/>
      <w:kern w:val="44"/>
      <w:sz w:val="44"/>
      <w:szCs w:val="44"/>
    </w:rPr>
  </w:style>
  <w:style w:type="character" w:customStyle="1" w:styleId="54">
    <w:name w:val="标题 2 Char"/>
    <w:basedOn w:val="42"/>
    <w:link w:val="3"/>
    <w:autoRedefine/>
    <w:qFormat/>
    <w:uiPriority w:val="0"/>
    <w:rPr>
      <w:rFonts w:asciiTheme="majorHAnsi" w:hAnsiTheme="majorHAnsi" w:eastAsiaTheme="majorEastAsia" w:cstheme="majorBidi"/>
      <w:b/>
      <w:bCs/>
      <w:kern w:val="2"/>
      <w:sz w:val="32"/>
      <w:szCs w:val="32"/>
    </w:rPr>
  </w:style>
  <w:style w:type="character" w:customStyle="1" w:styleId="55">
    <w:name w:val="正文文本缩进 2 Char"/>
    <w:basedOn w:val="42"/>
    <w:link w:val="26"/>
    <w:autoRedefine/>
    <w:qFormat/>
    <w:uiPriority w:val="0"/>
    <w:rPr>
      <w:kern w:val="2"/>
      <w:sz w:val="21"/>
      <w:szCs w:val="24"/>
    </w:rPr>
  </w:style>
  <w:style w:type="character" w:customStyle="1" w:styleId="56">
    <w:name w:val="正文缩进 Char"/>
    <w:link w:val="7"/>
    <w:autoRedefine/>
    <w:qFormat/>
    <w:uiPriority w:val="0"/>
    <w:rPr>
      <w:sz w:val="21"/>
    </w:rPr>
  </w:style>
  <w:style w:type="paragraph" w:customStyle="1" w:styleId="5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8">
    <w:name w:val="纯文本 Char"/>
    <w:link w:val="23"/>
    <w:autoRedefine/>
    <w:qFormat/>
    <w:uiPriority w:val="0"/>
    <w:rPr>
      <w:rFonts w:ascii="宋体" w:hAnsi="Courier New"/>
      <w:kern w:val="10"/>
      <w:sz w:val="21"/>
      <w:szCs w:val="21"/>
    </w:rPr>
  </w:style>
  <w:style w:type="character" w:customStyle="1" w:styleId="59">
    <w:name w:val="纯文本 Char1"/>
    <w:basedOn w:val="42"/>
    <w:autoRedefine/>
    <w:qFormat/>
    <w:uiPriority w:val="0"/>
    <w:rPr>
      <w:rFonts w:ascii="宋体" w:hAnsi="Courier New" w:cs="Courier New"/>
      <w:kern w:val="2"/>
      <w:sz w:val="21"/>
      <w:szCs w:val="21"/>
    </w:rPr>
  </w:style>
  <w:style w:type="paragraph" w:customStyle="1" w:styleId="60">
    <w:name w:val="列出段落1"/>
    <w:basedOn w:val="1"/>
    <w:autoRedefine/>
    <w:qFormat/>
    <w:uiPriority w:val="34"/>
    <w:pPr>
      <w:ind w:firstLine="420" w:firstLineChars="200"/>
    </w:pPr>
  </w:style>
  <w:style w:type="paragraph" w:customStyle="1" w:styleId="61">
    <w:name w:val="Char Char Char Char Char Char Char Char Char Char Char Char Char Char Char Char Char Char Char"/>
    <w:basedOn w:val="1"/>
    <w:autoRedefine/>
    <w:qFormat/>
    <w:uiPriority w:val="0"/>
    <w:rPr>
      <w:rFonts w:ascii="Tahoma" w:hAnsi="Tahoma"/>
      <w:sz w:val="24"/>
      <w:szCs w:val="20"/>
    </w:rPr>
  </w:style>
  <w:style w:type="character" w:customStyle="1" w:styleId="62">
    <w:name w:val="正文文本 3 Char"/>
    <w:basedOn w:val="42"/>
    <w:link w:val="16"/>
    <w:autoRedefine/>
    <w:qFormat/>
    <w:uiPriority w:val="0"/>
    <w:rPr>
      <w:kern w:val="2"/>
      <w:sz w:val="16"/>
      <w:szCs w:val="16"/>
    </w:rPr>
  </w:style>
  <w:style w:type="character" w:customStyle="1" w:styleId="63">
    <w:name w:val="正文文本 3 Char1"/>
    <w:basedOn w:val="42"/>
    <w:autoRedefine/>
    <w:qFormat/>
    <w:uiPriority w:val="0"/>
    <w:rPr>
      <w:kern w:val="2"/>
      <w:sz w:val="16"/>
      <w:szCs w:val="16"/>
    </w:rPr>
  </w:style>
  <w:style w:type="character" w:customStyle="1" w:styleId="64">
    <w:name w:val="apple-converted-space"/>
    <w:basedOn w:val="42"/>
    <w:autoRedefine/>
    <w:qFormat/>
    <w:uiPriority w:val="0"/>
  </w:style>
  <w:style w:type="character" w:customStyle="1" w:styleId="65">
    <w:name w:val="标题 4 Char"/>
    <w:basedOn w:val="42"/>
    <w:link w:val="5"/>
    <w:autoRedefine/>
    <w:qFormat/>
    <w:uiPriority w:val="0"/>
    <w:rPr>
      <w:rFonts w:ascii="Arial" w:hAnsi="Arial" w:eastAsia="黑体"/>
      <w:b/>
      <w:sz w:val="28"/>
    </w:rPr>
  </w:style>
  <w:style w:type="character" w:customStyle="1" w:styleId="66">
    <w:name w:val="标题 5 Char"/>
    <w:basedOn w:val="42"/>
    <w:link w:val="6"/>
    <w:autoRedefine/>
    <w:qFormat/>
    <w:uiPriority w:val="0"/>
    <w:rPr>
      <w:rFonts w:ascii="宋体"/>
      <w:b/>
      <w:sz w:val="28"/>
    </w:rPr>
  </w:style>
  <w:style w:type="character" w:customStyle="1" w:styleId="67">
    <w:name w:val="标题 6 Char"/>
    <w:basedOn w:val="42"/>
    <w:link w:val="8"/>
    <w:autoRedefine/>
    <w:qFormat/>
    <w:uiPriority w:val="0"/>
    <w:rPr>
      <w:rFonts w:ascii="Arial" w:hAnsi="Arial" w:eastAsia="黑体"/>
      <w:b/>
      <w:sz w:val="28"/>
    </w:rPr>
  </w:style>
  <w:style w:type="character" w:customStyle="1" w:styleId="68">
    <w:name w:val="标题 7 Char"/>
    <w:basedOn w:val="42"/>
    <w:link w:val="9"/>
    <w:autoRedefine/>
    <w:qFormat/>
    <w:uiPriority w:val="0"/>
    <w:rPr>
      <w:rFonts w:ascii="宋体"/>
      <w:b/>
      <w:sz w:val="28"/>
    </w:rPr>
  </w:style>
  <w:style w:type="character" w:customStyle="1" w:styleId="69">
    <w:name w:val="标题 8 Char"/>
    <w:basedOn w:val="42"/>
    <w:link w:val="10"/>
    <w:autoRedefine/>
    <w:qFormat/>
    <w:uiPriority w:val="0"/>
    <w:rPr>
      <w:rFonts w:ascii="Arial" w:hAnsi="Arial" w:eastAsia="黑体"/>
      <w:sz w:val="28"/>
    </w:rPr>
  </w:style>
  <w:style w:type="character" w:customStyle="1" w:styleId="70">
    <w:name w:val="标题 9 Char"/>
    <w:basedOn w:val="42"/>
    <w:link w:val="11"/>
    <w:autoRedefine/>
    <w:qFormat/>
    <w:uiPriority w:val="0"/>
    <w:rPr>
      <w:rFonts w:ascii="Arial" w:hAnsi="Arial" w:eastAsia="黑体"/>
      <w:sz w:val="28"/>
    </w:rPr>
  </w:style>
  <w:style w:type="character" w:customStyle="1" w:styleId="71">
    <w:name w:val="linkun1"/>
    <w:autoRedefine/>
    <w:qFormat/>
    <w:uiPriority w:val="0"/>
    <w:rPr>
      <w:sz w:val="18"/>
      <w:szCs w:val="18"/>
    </w:rPr>
  </w:style>
  <w:style w:type="character" w:customStyle="1" w:styleId="72">
    <w:name w:val="unnamed31"/>
    <w:autoRedefine/>
    <w:qFormat/>
    <w:uiPriority w:val="0"/>
    <w:rPr>
      <w:sz w:val="22"/>
      <w:szCs w:val="22"/>
    </w:rPr>
  </w:style>
  <w:style w:type="character" w:customStyle="1" w:styleId="73">
    <w:name w:val="HTML Markup"/>
    <w:autoRedefine/>
    <w:qFormat/>
    <w:uiPriority w:val="0"/>
    <w:rPr>
      <w:vanish/>
      <w:color w:val="FF0000"/>
    </w:rPr>
  </w:style>
  <w:style w:type="character" w:customStyle="1" w:styleId="74">
    <w:name w:val="批注框文本 Char"/>
    <w:basedOn w:val="42"/>
    <w:link w:val="28"/>
    <w:autoRedefine/>
    <w:qFormat/>
    <w:uiPriority w:val="0"/>
    <w:rPr>
      <w:sz w:val="18"/>
      <w:szCs w:val="18"/>
    </w:rPr>
  </w:style>
  <w:style w:type="character" w:customStyle="1" w:styleId="75">
    <w:name w:val="批注文字 Char"/>
    <w:basedOn w:val="42"/>
    <w:autoRedefine/>
    <w:qFormat/>
    <w:uiPriority w:val="0"/>
    <w:rPr>
      <w:kern w:val="2"/>
      <w:sz w:val="21"/>
      <w:szCs w:val="24"/>
    </w:rPr>
  </w:style>
  <w:style w:type="character" w:customStyle="1" w:styleId="76">
    <w:name w:val="日期 Char"/>
    <w:basedOn w:val="42"/>
    <w:link w:val="25"/>
    <w:autoRedefine/>
    <w:qFormat/>
    <w:uiPriority w:val="0"/>
    <w:rPr>
      <w:rFonts w:ascii="宋体"/>
      <w:sz w:val="24"/>
    </w:rPr>
  </w:style>
  <w:style w:type="character" w:customStyle="1" w:styleId="77">
    <w:name w:val="批注主题 Char"/>
    <w:basedOn w:val="75"/>
    <w:link w:val="20"/>
    <w:autoRedefine/>
    <w:qFormat/>
    <w:uiPriority w:val="0"/>
    <w:rPr>
      <w:b/>
      <w:bCs/>
      <w:kern w:val="2"/>
      <w:sz w:val="24"/>
      <w:szCs w:val="24"/>
    </w:rPr>
  </w:style>
  <w:style w:type="character" w:customStyle="1" w:styleId="78">
    <w:name w:val="正文文本缩进 Char"/>
    <w:basedOn w:val="42"/>
    <w:link w:val="18"/>
    <w:autoRedefine/>
    <w:qFormat/>
    <w:uiPriority w:val="0"/>
    <w:rPr>
      <w:kern w:val="2"/>
      <w:sz w:val="24"/>
      <w:szCs w:val="24"/>
    </w:rPr>
  </w:style>
  <w:style w:type="character" w:customStyle="1" w:styleId="79">
    <w:name w:val="正文文本 Char"/>
    <w:basedOn w:val="42"/>
    <w:link w:val="17"/>
    <w:autoRedefine/>
    <w:qFormat/>
    <w:uiPriority w:val="99"/>
    <w:rPr>
      <w:sz w:val="24"/>
    </w:rPr>
  </w:style>
  <w:style w:type="character" w:customStyle="1" w:styleId="80">
    <w:name w:val="正文文本 2 Char"/>
    <w:basedOn w:val="42"/>
    <w:link w:val="37"/>
    <w:autoRedefine/>
    <w:qFormat/>
    <w:uiPriority w:val="99"/>
    <w:rPr>
      <w:rFonts w:ascii="Arial" w:hAnsi="Arial" w:cs="Arial"/>
      <w:i/>
      <w:iCs/>
      <w:kern w:val="2"/>
      <w:sz w:val="24"/>
      <w:szCs w:val="24"/>
    </w:rPr>
  </w:style>
  <w:style w:type="paragraph" w:customStyle="1" w:styleId="81">
    <w:name w:val="Char"/>
    <w:basedOn w:val="1"/>
    <w:autoRedefine/>
    <w:qFormat/>
    <w:uiPriority w:val="0"/>
    <w:pPr>
      <w:widowControl/>
      <w:spacing w:after="160" w:line="240" w:lineRule="exact"/>
      <w:jc w:val="left"/>
    </w:pPr>
    <w:rPr>
      <w:rFonts w:ascii="Verdana" w:hAnsi="Verdana" w:eastAsia="宋体"/>
      <w:kern w:val="0"/>
      <w:sz w:val="24"/>
      <w:szCs w:val="20"/>
      <w:lang w:eastAsia="en-US"/>
    </w:rPr>
  </w:style>
  <w:style w:type="paragraph" w:customStyle="1" w:styleId="82">
    <w:name w:val="论文正文(教授"/>
    <w:basedOn w:val="1"/>
    <w:autoRedefine/>
    <w:qFormat/>
    <w:uiPriority w:val="0"/>
    <w:pPr>
      <w:snapToGrid w:val="0"/>
      <w:spacing w:line="320" w:lineRule="atLeast"/>
      <w:ind w:firstLine="200" w:firstLineChars="200"/>
    </w:pPr>
    <w:rPr>
      <w:rFonts w:ascii="宋体" w:hAnsi="宋体"/>
      <w:spacing w:val="12"/>
    </w:rPr>
  </w:style>
  <w:style w:type="paragraph" w:customStyle="1" w:styleId="83">
    <w:name w:val="xl33"/>
    <w:basedOn w:val="1"/>
    <w:autoRedefine/>
    <w:qFormat/>
    <w:uiPriority w:val="0"/>
    <w:pPr>
      <w:widowControl/>
      <w:pBdr>
        <w:bottom w:val="single" w:color="auto" w:sz="4" w:space="0"/>
      </w:pBdr>
      <w:spacing w:before="100" w:after="100"/>
      <w:jc w:val="center"/>
    </w:pPr>
    <w:rPr>
      <w:rFonts w:ascii="Arial Black" w:hAnsi="Arial Black" w:eastAsia="Arial Black"/>
      <w:kern w:val="0"/>
      <w:sz w:val="24"/>
      <w:szCs w:val="20"/>
    </w:rPr>
  </w:style>
  <w:style w:type="paragraph" w:customStyle="1" w:styleId="84">
    <w:name w:val="xiao b"/>
    <w:basedOn w:val="1"/>
    <w:autoRedefine/>
    <w:qFormat/>
    <w:uiPriority w:val="0"/>
    <w:pPr>
      <w:jc w:val="center"/>
    </w:pPr>
    <w:rPr>
      <w:rFonts w:eastAsia="黑体"/>
      <w:sz w:val="24"/>
      <w:szCs w:val="20"/>
    </w:rPr>
  </w:style>
  <w:style w:type="character" w:customStyle="1" w:styleId="85">
    <w:name w:val="正文+首行缩进2 Char Char"/>
    <w:link w:val="86"/>
    <w:autoRedefine/>
    <w:qFormat/>
    <w:uiPriority w:val="0"/>
    <w:rPr>
      <w:szCs w:val="24"/>
    </w:rPr>
  </w:style>
  <w:style w:type="paragraph" w:customStyle="1" w:styleId="86">
    <w:name w:val="正文+首行缩进2"/>
    <w:basedOn w:val="1"/>
    <w:link w:val="85"/>
    <w:autoRedefine/>
    <w:qFormat/>
    <w:uiPriority w:val="0"/>
    <w:pPr>
      <w:spacing w:line="480" w:lineRule="exact"/>
      <w:ind w:firstLine="200" w:firstLineChars="200"/>
    </w:pPr>
    <w:rPr>
      <w:kern w:val="0"/>
      <w:sz w:val="20"/>
    </w:rPr>
  </w:style>
  <w:style w:type="paragraph" w:customStyle="1" w:styleId="87">
    <w:name w:val="纯文本3"/>
    <w:basedOn w:val="1"/>
    <w:link w:val="140"/>
    <w:autoRedefine/>
    <w:qFormat/>
    <w:uiPriority w:val="0"/>
    <w:rPr>
      <w:rFonts w:ascii="宋体" w:hAnsi="Courier New"/>
      <w:szCs w:val="20"/>
    </w:rPr>
  </w:style>
  <w:style w:type="paragraph" w:customStyle="1" w:styleId="8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89">
    <w:name w:val="样式 标题 3 + (中文) 黑体 小四 非加粗 段前: 7.8 磅 段后: 0 磅 行距: 固定值 20 磅"/>
    <w:basedOn w:val="4"/>
    <w:autoRedefine/>
    <w:qFormat/>
    <w:uiPriority w:val="0"/>
    <w:pPr>
      <w:numPr>
        <w:numId w:val="0"/>
      </w:numPr>
      <w:spacing w:before="0" w:after="0" w:line="400" w:lineRule="exact"/>
    </w:pPr>
    <w:rPr>
      <w:rFonts w:eastAsia="黑体" w:cs="宋体"/>
      <w:b w:val="0"/>
      <w:bCs w:val="0"/>
      <w:sz w:val="24"/>
      <w:szCs w:val="20"/>
    </w:rPr>
  </w:style>
  <w:style w:type="character" w:customStyle="1" w:styleId="90">
    <w:name w:val="Char Char Char"/>
    <w:autoRedefine/>
    <w:qFormat/>
    <w:uiPriority w:val="0"/>
    <w:rPr>
      <w:rFonts w:ascii="宋体" w:hAnsi="Courier New" w:eastAsia="宋体"/>
      <w:bCs/>
      <w:kern w:val="2"/>
      <w:sz w:val="28"/>
      <w:lang w:val="en-US" w:eastAsia="zh-CN" w:bidi="ar-SA"/>
    </w:rPr>
  </w:style>
  <w:style w:type="character" w:customStyle="1" w:styleId="91">
    <w:name w:val="15"/>
    <w:autoRedefine/>
    <w:qFormat/>
    <w:uiPriority w:val="0"/>
    <w:rPr>
      <w:rFonts w:hint="default" w:ascii="Times New Roman" w:hAnsi="Times New Roman" w:cs="Times New Roman"/>
      <w:color w:val="0000FF"/>
      <w:u w:val="single"/>
    </w:rPr>
  </w:style>
  <w:style w:type="character" w:customStyle="1" w:styleId="92">
    <w:name w:val="unnamed1"/>
    <w:basedOn w:val="42"/>
    <w:autoRedefine/>
    <w:qFormat/>
    <w:uiPriority w:val="0"/>
  </w:style>
  <w:style w:type="character" w:customStyle="1" w:styleId="93">
    <w:name w:val="unnamed11"/>
    <w:basedOn w:val="42"/>
    <w:autoRedefine/>
    <w:qFormat/>
    <w:uiPriority w:val="0"/>
  </w:style>
  <w:style w:type="character" w:customStyle="1" w:styleId="94">
    <w:name w:val="16"/>
    <w:autoRedefine/>
    <w:qFormat/>
    <w:uiPriority w:val="0"/>
    <w:rPr>
      <w:rFonts w:hint="default" w:ascii="Times New Roman" w:hAnsi="Times New Roman" w:cs="Times New Roman"/>
      <w:color w:val="0000FF"/>
      <w:u w:val="single"/>
    </w:rPr>
  </w:style>
  <w:style w:type="character" w:customStyle="1" w:styleId="95">
    <w:name w:val="style4"/>
    <w:basedOn w:val="42"/>
    <w:autoRedefine/>
    <w:qFormat/>
    <w:uiPriority w:val="0"/>
  </w:style>
  <w:style w:type="character" w:customStyle="1" w:styleId="96">
    <w:name w:val="正文文本缩进 3 Char"/>
    <w:basedOn w:val="42"/>
    <w:link w:val="34"/>
    <w:autoRedefine/>
    <w:qFormat/>
    <w:uiPriority w:val="0"/>
    <w:rPr>
      <w:rFonts w:ascii="宋体" w:hAnsi="宋体"/>
      <w:bCs/>
      <w:kern w:val="2"/>
      <w:sz w:val="24"/>
    </w:rPr>
  </w:style>
  <w:style w:type="paragraph" w:customStyle="1" w:styleId="97">
    <w:name w:val="_Style 36"/>
    <w:basedOn w:val="1"/>
    <w:autoRedefine/>
    <w:qFormat/>
    <w:uiPriority w:val="0"/>
    <w:pPr>
      <w:widowControl/>
      <w:spacing w:after="160" w:line="240" w:lineRule="exact"/>
      <w:jc w:val="left"/>
    </w:pPr>
  </w:style>
  <w:style w:type="paragraph" w:customStyle="1" w:styleId="98">
    <w:name w:val="p0"/>
    <w:basedOn w:val="1"/>
    <w:autoRedefine/>
    <w:qFormat/>
    <w:uiPriority w:val="0"/>
    <w:pPr>
      <w:widowControl/>
    </w:pPr>
    <w:rPr>
      <w:kern w:val="0"/>
      <w:szCs w:val="21"/>
    </w:rPr>
  </w:style>
  <w:style w:type="paragraph" w:customStyle="1" w:styleId="99">
    <w:name w:val="Char1"/>
    <w:basedOn w:val="1"/>
    <w:autoRedefine/>
    <w:qFormat/>
    <w:uiPriority w:val="0"/>
    <w:pPr>
      <w:spacing w:line="360" w:lineRule="auto"/>
      <w:ind w:firstLine="200" w:firstLineChars="200"/>
    </w:pPr>
    <w:rPr>
      <w:rFonts w:ascii="宋体" w:hAnsi="宋体" w:cs="宋体"/>
      <w:sz w:val="24"/>
    </w:rPr>
  </w:style>
  <w:style w:type="paragraph" w:customStyle="1" w:styleId="100">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01">
    <w:name w:val="文"/>
    <w:basedOn w:val="23"/>
    <w:autoRedefine/>
    <w:qFormat/>
    <w:uiPriority w:val="0"/>
    <w:pPr>
      <w:spacing w:line="360" w:lineRule="auto"/>
      <w:ind w:firstLine="480" w:firstLineChars="200"/>
    </w:pPr>
    <w:rPr>
      <w:rFonts w:hint="eastAsia" w:ascii="黑体" w:hAnsi="Times New Roman" w:eastAsia="黑体"/>
      <w:bCs/>
      <w:kern w:val="2"/>
      <w:sz w:val="24"/>
      <w:szCs w:val="20"/>
    </w:rPr>
  </w:style>
  <w:style w:type="paragraph" w:customStyle="1" w:styleId="102">
    <w:name w:val="Char2"/>
    <w:basedOn w:val="1"/>
    <w:autoRedefine/>
    <w:qFormat/>
    <w:uiPriority w:val="0"/>
    <w:pPr>
      <w:snapToGrid w:val="0"/>
      <w:spacing w:line="360" w:lineRule="auto"/>
      <w:ind w:firstLine="200" w:firstLineChars="200"/>
    </w:pPr>
  </w:style>
  <w:style w:type="paragraph" w:customStyle="1" w:styleId="103">
    <w:name w:val="Char Char Char Char Char Char Char Char Char Char"/>
    <w:basedOn w:val="1"/>
    <w:autoRedefine/>
    <w:qFormat/>
    <w:uiPriority w:val="0"/>
    <w:pPr>
      <w:widowControl/>
      <w:spacing w:after="160" w:line="240" w:lineRule="exact"/>
      <w:jc w:val="left"/>
    </w:pPr>
  </w:style>
  <w:style w:type="paragraph" w:customStyle="1" w:styleId="104">
    <w:name w:val="_Style 24"/>
    <w:basedOn w:val="1"/>
    <w:next w:val="39"/>
    <w:autoRedefine/>
    <w:qFormat/>
    <w:uiPriority w:val="0"/>
    <w:pPr>
      <w:widowControl/>
      <w:spacing w:before="100" w:beforeAutospacing="1" w:after="100" w:afterAutospacing="1"/>
      <w:jc w:val="left"/>
    </w:pPr>
    <w:rPr>
      <w:rFonts w:ascii="宋体" w:hAnsi="宋体"/>
      <w:kern w:val="0"/>
      <w:sz w:val="24"/>
    </w:rPr>
  </w:style>
  <w:style w:type="paragraph" w:customStyle="1" w:styleId="105">
    <w:name w:val="样式1"/>
    <w:basedOn w:val="5"/>
    <w:autoRedefine/>
    <w:qFormat/>
    <w:uiPriority w:val="0"/>
    <w:pPr>
      <w:tabs>
        <w:tab w:val="clear" w:pos="864"/>
        <w:tab w:val="clear" w:pos="1134"/>
      </w:tabs>
      <w:adjustRightInd/>
      <w:ind w:left="0" w:firstLine="0"/>
      <w:textAlignment w:val="auto"/>
    </w:pPr>
    <w:rPr>
      <w:bCs/>
      <w:color w:val="000000"/>
      <w:kern w:val="2"/>
      <w:sz w:val="24"/>
      <w:szCs w:val="28"/>
    </w:rPr>
  </w:style>
  <w:style w:type="paragraph" w:customStyle="1" w:styleId="106">
    <w:name w:val="p16"/>
    <w:basedOn w:val="1"/>
    <w:autoRedefine/>
    <w:qFormat/>
    <w:uiPriority w:val="0"/>
    <w:pPr>
      <w:widowControl/>
    </w:pPr>
    <w:rPr>
      <w:kern w:val="0"/>
      <w:szCs w:val="21"/>
    </w:rPr>
  </w:style>
  <w:style w:type="paragraph" w:customStyle="1" w:styleId="107">
    <w:name w:val="Char Char Char Char"/>
    <w:basedOn w:val="1"/>
    <w:autoRedefine/>
    <w:qFormat/>
    <w:uiPriority w:val="0"/>
    <w:pPr>
      <w:spacing w:line="560" w:lineRule="exact"/>
      <w:ind w:firstLine="560" w:firstLineChars="200"/>
      <w:jc w:val="left"/>
    </w:pPr>
    <w:rPr>
      <w:rFonts w:ascii="宋体" w:hAnsi="宋体"/>
      <w:sz w:val="28"/>
      <w:szCs w:val="28"/>
    </w:rPr>
  </w:style>
  <w:style w:type="paragraph" w:customStyle="1" w:styleId="108">
    <w:name w:val="Char Char1 Char Char Char Char"/>
    <w:basedOn w:val="1"/>
    <w:autoRedefine/>
    <w:qFormat/>
    <w:uiPriority w:val="0"/>
    <w:pPr>
      <w:widowControl/>
      <w:spacing w:after="160" w:line="240" w:lineRule="exact"/>
      <w:jc w:val="left"/>
    </w:pPr>
  </w:style>
  <w:style w:type="paragraph" w:customStyle="1" w:styleId="109">
    <w:name w:val="p17"/>
    <w:basedOn w:val="1"/>
    <w:autoRedefine/>
    <w:qFormat/>
    <w:uiPriority w:val="0"/>
    <w:pPr>
      <w:widowControl/>
      <w:ind w:firstLine="630"/>
    </w:pPr>
    <w:rPr>
      <w:rFonts w:ascii="宋体" w:hAnsi="宋体" w:cs="宋体"/>
      <w:kern w:val="0"/>
      <w:sz w:val="32"/>
      <w:szCs w:val="32"/>
    </w:rPr>
  </w:style>
  <w:style w:type="paragraph" w:customStyle="1" w:styleId="110">
    <w:name w:val="正文1"/>
    <w:autoRedefine/>
    <w:qFormat/>
    <w:uiPriority w:val="0"/>
    <w:pPr>
      <w:widowControl w:val="0"/>
      <w:jc w:val="both"/>
    </w:pPr>
    <w:rPr>
      <w:rFonts w:ascii="Times New Roman" w:hAnsi="Times New Roman" w:eastAsia="宋体" w:cs="Times New Roman"/>
      <w:szCs w:val="24"/>
      <w:lang w:val="en-US" w:eastAsia="zh-CN" w:bidi="ar-SA"/>
    </w:rPr>
  </w:style>
  <w:style w:type="character" w:customStyle="1" w:styleId="111">
    <w:name w:val="超链接1"/>
    <w:autoRedefine/>
    <w:qFormat/>
    <w:uiPriority w:val="0"/>
    <w:rPr>
      <w:rFonts w:ascii="Arial" w:hAnsi="Arial" w:eastAsia="黑体"/>
      <w:color w:val="0000FF"/>
      <w:kern w:val="2"/>
      <w:sz w:val="21"/>
      <w:szCs w:val="21"/>
      <w:u w:val="single"/>
      <w:lang w:val="en-US" w:eastAsia="zh-CN" w:bidi="ar-SA"/>
    </w:rPr>
  </w:style>
  <w:style w:type="character" w:customStyle="1" w:styleId="112">
    <w:name w:val="B 条款一 Char"/>
    <w:basedOn w:val="42"/>
    <w:link w:val="113"/>
    <w:autoRedefine/>
    <w:qFormat/>
    <w:uiPriority w:val="0"/>
    <w:rPr>
      <w:rFonts w:ascii="Arial" w:hAnsi="Arial" w:cs="Arial"/>
      <w:b/>
      <w:kern w:val="2"/>
      <w:sz w:val="30"/>
      <w:szCs w:val="30"/>
    </w:rPr>
  </w:style>
  <w:style w:type="paragraph" w:customStyle="1" w:styleId="113">
    <w:name w:val="B 条款一"/>
    <w:basedOn w:val="3"/>
    <w:next w:val="1"/>
    <w:link w:val="112"/>
    <w:autoRedefine/>
    <w:qFormat/>
    <w:uiPriority w:val="0"/>
    <w:pPr>
      <w:tabs>
        <w:tab w:val="left" w:pos="720"/>
      </w:tabs>
      <w:adjustRightInd w:val="0"/>
      <w:spacing w:beforeLines="50" w:afterLines="50" w:line="240" w:lineRule="atLeast"/>
      <w:jc w:val="center"/>
    </w:pPr>
    <w:rPr>
      <w:rFonts w:ascii="Arial" w:hAnsi="Arial" w:eastAsia="宋体" w:cs="Arial"/>
      <w:bCs w:val="0"/>
      <w:sz w:val="30"/>
      <w:szCs w:val="30"/>
    </w:rPr>
  </w:style>
  <w:style w:type="character" w:customStyle="1" w:styleId="114">
    <w:name w:val="批注文字 Char1"/>
    <w:basedOn w:val="42"/>
    <w:link w:val="15"/>
    <w:autoRedefine/>
    <w:qFormat/>
    <w:uiPriority w:val="0"/>
  </w:style>
  <w:style w:type="paragraph" w:customStyle="1" w:styleId="115">
    <w:name w:val="正文文本缩进1"/>
    <w:basedOn w:val="1"/>
    <w:autoRedefine/>
    <w:qFormat/>
    <w:uiPriority w:val="0"/>
    <w:pPr>
      <w:ind w:firstLine="630"/>
    </w:pPr>
    <w:rPr>
      <w:sz w:val="32"/>
    </w:rPr>
  </w:style>
  <w:style w:type="paragraph" w:styleId="116">
    <w:name w:val="List Paragraph"/>
    <w:basedOn w:val="1"/>
    <w:autoRedefine/>
    <w:unhideWhenUsed/>
    <w:qFormat/>
    <w:uiPriority w:val="0"/>
    <w:pPr>
      <w:ind w:firstLine="420" w:firstLineChars="200"/>
    </w:pPr>
  </w:style>
  <w:style w:type="character" w:customStyle="1" w:styleId="117">
    <w:name w:val="正文 + 宋体 Char"/>
    <w:link w:val="118"/>
    <w:autoRedefine/>
    <w:qFormat/>
    <w:uiPriority w:val="0"/>
  </w:style>
  <w:style w:type="paragraph" w:customStyle="1" w:styleId="118">
    <w:name w:val="正文 + 宋体"/>
    <w:basedOn w:val="1"/>
    <w:link w:val="117"/>
    <w:autoRedefine/>
    <w:qFormat/>
    <w:uiPriority w:val="0"/>
    <w:pPr>
      <w:snapToGrid w:val="0"/>
      <w:spacing w:after="156"/>
      <w:jc w:val="left"/>
    </w:pPr>
  </w:style>
  <w:style w:type="paragraph" w:customStyle="1" w:styleId="119">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20">
    <w:name w:val="无间隔1"/>
    <w:autoRedefine/>
    <w:qFormat/>
    <w:uiPriority w:val="1"/>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121">
    <w:name w:val="无间隔11"/>
    <w:autoRedefine/>
    <w:qFormat/>
    <w:uiPriority w:val="1"/>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customStyle="1" w:styleId="122">
    <w:name w:val="正文文本 (6)"/>
    <w:basedOn w:val="1"/>
    <w:autoRedefine/>
    <w:qFormat/>
    <w:uiPriority w:val="0"/>
    <w:pPr>
      <w:jc w:val="center"/>
    </w:pPr>
    <w:rPr>
      <w:rFonts w:ascii="宋体" w:hAnsi="宋体" w:cs="宋体"/>
      <w:sz w:val="46"/>
      <w:szCs w:val="46"/>
    </w:rPr>
  </w:style>
  <w:style w:type="paragraph" w:customStyle="1" w:styleId="123">
    <w:name w:val="标题 #3"/>
    <w:basedOn w:val="1"/>
    <w:autoRedefine/>
    <w:qFormat/>
    <w:uiPriority w:val="0"/>
    <w:pPr>
      <w:spacing w:after="840"/>
      <w:jc w:val="center"/>
      <w:outlineLvl w:val="2"/>
    </w:pPr>
    <w:rPr>
      <w:rFonts w:ascii="微软雅黑" w:hAnsi="微软雅黑" w:eastAsia="微软雅黑" w:cs="微软雅黑"/>
      <w:sz w:val="32"/>
      <w:szCs w:val="32"/>
    </w:rPr>
  </w:style>
  <w:style w:type="paragraph" w:customStyle="1" w:styleId="124">
    <w:name w:val="其他"/>
    <w:basedOn w:val="1"/>
    <w:link w:val="143"/>
    <w:autoRedefine/>
    <w:qFormat/>
    <w:uiPriority w:val="0"/>
    <w:pPr>
      <w:spacing w:line="384" w:lineRule="auto"/>
      <w:ind w:firstLine="400"/>
    </w:pPr>
    <w:rPr>
      <w:rFonts w:ascii="宋体" w:hAnsi="宋体" w:cs="宋体"/>
      <w:sz w:val="22"/>
      <w:szCs w:val="22"/>
    </w:rPr>
  </w:style>
  <w:style w:type="paragraph" w:customStyle="1" w:styleId="125">
    <w:name w:val="标题 #4"/>
    <w:basedOn w:val="1"/>
    <w:autoRedefine/>
    <w:qFormat/>
    <w:uiPriority w:val="0"/>
    <w:pPr>
      <w:spacing w:after="180" w:line="412" w:lineRule="exact"/>
      <w:ind w:firstLine="230"/>
      <w:outlineLvl w:val="3"/>
    </w:pPr>
    <w:rPr>
      <w:rFonts w:ascii="宋体" w:hAnsi="宋体" w:cs="宋体"/>
      <w:b/>
      <w:bCs/>
      <w:sz w:val="22"/>
      <w:szCs w:val="22"/>
    </w:rPr>
  </w:style>
  <w:style w:type="paragraph" w:customStyle="1" w:styleId="126">
    <w:name w:val="正文文本1"/>
    <w:basedOn w:val="1"/>
    <w:link w:val="144"/>
    <w:autoRedefine/>
    <w:qFormat/>
    <w:uiPriority w:val="0"/>
    <w:pPr>
      <w:spacing w:line="384" w:lineRule="auto"/>
      <w:ind w:firstLine="400"/>
    </w:pPr>
    <w:rPr>
      <w:rFonts w:ascii="宋体" w:hAnsi="宋体" w:cs="宋体"/>
      <w:sz w:val="22"/>
      <w:szCs w:val="22"/>
    </w:rPr>
  </w:style>
  <w:style w:type="paragraph" w:customStyle="1" w:styleId="127">
    <w:name w:val="表格标题"/>
    <w:basedOn w:val="1"/>
    <w:autoRedefine/>
    <w:qFormat/>
    <w:uiPriority w:val="0"/>
    <w:rPr>
      <w:rFonts w:ascii="宋体" w:hAnsi="宋体" w:cs="宋体"/>
      <w:sz w:val="17"/>
      <w:szCs w:val="17"/>
    </w:rPr>
  </w:style>
  <w:style w:type="paragraph" w:customStyle="1" w:styleId="128">
    <w:name w:val="正文文本 (5)"/>
    <w:basedOn w:val="1"/>
    <w:autoRedefine/>
    <w:qFormat/>
    <w:uiPriority w:val="0"/>
    <w:pPr>
      <w:spacing w:after="480" w:line="293" w:lineRule="auto"/>
      <w:ind w:firstLine="520"/>
    </w:pPr>
    <w:rPr>
      <w:rFonts w:eastAsia="Times New Roman"/>
    </w:rPr>
  </w:style>
  <w:style w:type="paragraph" w:customStyle="1" w:styleId="129">
    <w:name w:val="正文文本 (2)"/>
    <w:basedOn w:val="1"/>
    <w:autoRedefine/>
    <w:qFormat/>
    <w:uiPriority w:val="0"/>
    <w:pPr>
      <w:spacing w:after="390" w:line="326" w:lineRule="exact"/>
      <w:ind w:firstLine="380"/>
    </w:pPr>
    <w:rPr>
      <w:rFonts w:ascii="宋体" w:hAnsi="宋体" w:cs="宋体"/>
      <w:sz w:val="17"/>
      <w:szCs w:val="17"/>
    </w:rPr>
  </w:style>
  <w:style w:type="paragraph" w:customStyle="1" w:styleId="130">
    <w:name w:val="标题 #1"/>
    <w:basedOn w:val="1"/>
    <w:autoRedefine/>
    <w:qFormat/>
    <w:uiPriority w:val="0"/>
    <w:pPr>
      <w:spacing w:before="6040" w:after="100"/>
      <w:outlineLvl w:val="0"/>
    </w:pPr>
    <w:rPr>
      <w:rFonts w:ascii="宋体" w:hAnsi="宋体" w:cs="宋体"/>
      <w:sz w:val="92"/>
      <w:szCs w:val="92"/>
    </w:rPr>
  </w:style>
  <w:style w:type="paragraph" w:customStyle="1" w:styleId="131">
    <w:name w:val="标题 #2"/>
    <w:basedOn w:val="1"/>
    <w:autoRedefine/>
    <w:qFormat/>
    <w:uiPriority w:val="0"/>
    <w:pPr>
      <w:spacing w:after="500" w:line="187" w:lineRule="auto"/>
      <w:ind w:firstLine="80"/>
      <w:outlineLvl w:val="1"/>
    </w:pPr>
    <w:rPr>
      <w:rFonts w:ascii="微软雅黑" w:hAnsi="微软雅黑" w:eastAsia="微软雅黑" w:cs="微软雅黑"/>
      <w:sz w:val="44"/>
      <w:szCs w:val="44"/>
      <w:shd w:val="clear" w:color="auto" w:fill="FFFFFF"/>
    </w:rPr>
  </w:style>
  <w:style w:type="paragraph" w:customStyle="1" w:styleId="132">
    <w:name w:val="图片标题"/>
    <w:basedOn w:val="1"/>
    <w:autoRedefine/>
    <w:qFormat/>
    <w:uiPriority w:val="0"/>
    <w:rPr>
      <w:rFonts w:ascii="Arial" w:hAnsi="Arial" w:eastAsia="Arial" w:cs="Arial"/>
      <w:sz w:val="13"/>
      <w:szCs w:val="13"/>
    </w:rPr>
  </w:style>
  <w:style w:type="paragraph" w:customStyle="1" w:styleId="133">
    <w:name w:val="页眉或页脚"/>
    <w:basedOn w:val="1"/>
    <w:autoRedefine/>
    <w:qFormat/>
    <w:uiPriority w:val="0"/>
    <w:rPr>
      <w:rFonts w:eastAsia="Times New Roman"/>
    </w:rPr>
  </w:style>
  <w:style w:type="paragraph" w:customStyle="1" w:styleId="134">
    <w:name w:val="页眉或页脚 (2)"/>
    <w:basedOn w:val="1"/>
    <w:autoRedefine/>
    <w:qFormat/>
    <w:uiPriority w:val="0"/>
    <w:rPr>
      <w:rFonts w:eastAsia="Times New Roman"/>
      <w:sz w:val="20"/>
      <w:szCs w:val="20"/>
    </w:rPr>
  </w:style>
  <w:style w:type="paragraph" w:customStyle="1" w:styleId="135">
    <w:name w:val="正文_1"/>
    <w:basedOn w:val="136"/>
    <w:autoRedefine/>
    <w:qFormat/>
    <w:uiPriority w:val="0"/>
    <w:rPr>
      <w:rFonts w:ascii="Times New Roman" w:hAnsi="Times New Roman"/>
      <w:szCs w:val="21"/>
    </w:rPr>
  </w:style>
  <w:style w:type="paragraph" w:customStyle="1" w:styleId="136">
    <w:name w:val="正文_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7">
    <w:name w:val="标4"/>
    <w:basedOn w:val="1"/>
    <w:autoRedefine/>
    <w:qFormat/>
    <w:uiPriority w:val="0"/>
    <w:pPr>
      <w:adjustRightInd w:val="0"/>
      <w:spacing w:before="240" w:after="360" w:line="240" w:lineRule="exact"/>
      <w:outlineLvl w:val="3"/>
    </w:pPr>
    <w:rPr>
      <w:rFonts w:ascii="Arial" w:hAnsi="Arial" w:cs="Arial"/>
      <w:b/>
      <w:bCs/>
      <w:kern w:val="24"/>
    </w:rPr>
  </w:style>
  <w:style w:type="character" w:customStyle="1" w:styleId="138">
    <w:name w:val="wg正文 仿宋_GB2312 四号"/>
    <w:autoRedefine/>
    <w:qFormat/>
    <w:uiPriority w:val="0"/>
    <w:rPr>
      <w:rFonts w:ascii="宋体" w:hAnsi="宋体" w:eastAsia="宋体"/>
      <w:sz w:val="28"/>
    </w:rPr>
  </w:style>
  <w:style w:type="character" w:customStyle="1" w:styleId="139">
    <w:name w:val="sugg-loading"/>
    <w:basedOn w:val="42"/>
    <w:autoRedefine/>
    <w:qFormat/>
    <w:uiPriority w:val="0"/>
  </w:style>
  <w:style w:type="character" w:customStyle="1" w:styleId="140">
    <w:name w:val="纯文本3 Char"/>
    <w:link w:val="87"/>
    <w:autoRedefine/>
    <w:qFormat/>
    <w:uiPriority w:val="0"/>
    <w:rPr>
      <w:rFonts w:ascii="宋体" w:hAnsi="Courier New"/>
      <w:szCs w:val="20"/>
    </w:rPr>
  </w:style>
  <w:style w:type="paragraph" w:customStyle="1" w:styleId="141">
    <w:name w:val="正文文本 (4)"/>
    <w:basedOn w:val="1"/>
    <w:autoRedefine/>
    <w:qFormat/>
    <w:uiPriority w:val="0"/>
    <w:pPr>
      <w:spacing w:after="250" w:line="331" w:lineRule="exact"/>
      <w:ind w:firstLine="390"/>
    </w:pPr>
    <w:rPr>
      <w:rFonts w:ascii="宋体" w:hAnsi="宋体" w:cs="宋体"/>
      <w:sz w:val="17"/>
      <w:szCs w:val="17"/>
    </w:rPr>
  </w:style>
  <w:style w:type="paragraph" w:customStyle="1" w:styleId="142">
    <w:name w:val="目录"/>
    <w:basedOn w:val="1"/>
    <w:autoRedefine/>
    <w:qFormat/>
    <w:uiPriority w:val="0"/>
    <w:pPr>
      <w:spacing w:after="100"/>
      <w:ind w:firstLine="240"/>
    </w:pPr>
    <w:rPr>
      <w:rFonts w:ascii="宋体" w:hAnsi="宋体" w:cs="宋体"/>
      <w:sz w:val="22"/>
      <w:szCs w:val="22"/>
    </w:rPr>
  </w:style>
  <w:style w:type="character" w:customStyle="1" w:styleId="143">
    <w:name w:val="其他_"/>
    <w:basedOn w:val="42"/>
    <w:link w:val="124"/>
    <w:autoRedefine/>
    <w:qFormat/>
    <w:uiPriority w:val="0"/>
    <w:rPr>
      <w:rFonts w:ascii="宋体" w:hAnsi="宋体" w:cs="宋体"/>
      <w:kern w:val="2"/>
      <w:sz w:val="22"/>
      <w:szCs w:val="22"/>
    </w:rPr>
  </w:style>
  <w:style w:type="character" w:customStyle="1" w:styleId="144">
    <w:name w:val="正文文本_"/>
    <w:basedOn w:val="42"/>
    <w:link w:val="126"/>
    <w:autoRedefine/>
    <w:qFormat/>
    <w:uiPriority w:val="0"/>
    <w:rPr>
      <w:rFonts w:ascii="宋体" w:hAnsi="宋体" w:cs="宋体"/>
      <w:kern w:val="2"/>
      <w:sz w:val="22"/>
      <w:szCs w:val="22"/>
    </w:rPr>
  </w:style>
  <w:style w:type="paragraph" w:customStyle="1" w:styleId="145">
    <w:name w:val="标题 22"/>
    <w:basedOn w:val="1"/>
    <w:next w:val="1"/>
    <w:autoRedefine/>
    <w:unhideWhenUsed/>
    <w:qFormat/>
    <w:uiPriority w:val="0"/>
    <w:pPr>
      <w:keepNext/>
      <w:keepLines/>
      <w:spacing w:before="260" w:after="260" w:line="416" w:lineRule="auto"/>
      <w:outlineLvl w:val="1"/>
    </w:pPr>
    <w:rPr>
      <w:rFonts w:ascii="Calibri Light" w:hAnsi="Calibri Light"/>
      <w:b/>
      <w:bCs/>
      <w:sz w:val="32"/>
      <w:szCs w:val="32"/>
    </w:rPr>
  </w:style>
  <w:style w:type="paragraph" w:customStyle="1" w:styleId="146">
    <w:name w:val="标题 21"/>
    <w:basedOn w:val="1"/>
    <w:next w:val="1"/>
    <w:autoRedefine/>
    <w:unhideWhenUsed/>
    <w:qFormat/>
    <w:uiPriority w:val="0"/>
    <w:pPr>
      <w:keepNext/>
      <w:keepLines/>
      <w:spacing w:before="260" w:after="260" w:line="416" w:lineRule="auto"/>
      <w:outlineLvl w:val="1"/>
    </w:pPr>
    <w:rPr>
      <w:rFonts w:ascii="Calibri Light" w:hAnsi="Calibri Light"/>
      <w:b/>
      <w:bCs/>
      <w:sz w:val="32"/>
      <w:szCs w:val="32"/>
    </w:rPr>
  </w:style>
  <w:style w:type="table" w:customStyle="1" w:styleId="147">
    <w:name w:val="Table Normal"/>
    <w:autoRedefine/>
    <w:semiHidden/>
    <w:unhideWhenUsed/>
    <w:qFormat/>
    <w:uiPriority w:val="0"/>
    <w:tblPr>
      <w:tblCellMar>
        <w:top w:w="0" w:type="dxa"/>
        <w:left w:w="0" w:type="dxa"/>
        <w:bottom w:w="0" w:type="dxa"/>
        <w:right w:w="0" w:type="dxa"/>
      </w:tblCellMar>
    </w:tblPr>
  </w:style>
  <w:style w:type="paragraph" w:customStyle="1" w:styleId="148">
    <w:name w:val="Table Text"/>
    <w:basedOn w:val="1"/>
    <w:autoRedefine/>
    <w:semiHidden/>
    <w:qFormat/>
    <w:uiPriority w:val="0"/>
    <w:rPr>
      <w:rFonts w:ascii="宋体" w:hAnsi="宋体" w:eastAsia="宋体" w:cs="宋体"/>
      <w:sz w:val="23"/>
      <w:szCs w:val="23"/>
      <w:lang w:val="en-US" w:eastAsia="en-US" w:bidi="ar-SA"/>
    </w:rPr>
  </w:style>
  <w:style w:type="paragraph" w:customStyle="1" w:styleId="149">
    <w:name w:val="正文 A"/>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paragraph" w:customStyle="1" w:styleId="15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kern w:val="0"/>
      <w:sz w:val="20"/>
      <w:szCs w:val="20"/>
    </w:rPr>
  </w:style>
  <w:style w:type="character" w:customStyle="1" w:styleId="151">
    <w:name w:val="font41"/>
    <w:basedOn w:val="42"/>
    <w:qFormat/>
    <w:uiPriority w:val="0"/>
    <w:rPr>
      <w:rFonts w:hint="eastAsia" w:ascii="仿宋" w:hAnsi="仿宋" w:eastAsia="仿宋" w:cs="仿宋"/>
      <w:color w:val="000000"/>
      <w:sz w:val="24"/>
      <w:szCs w:val="24"/>
      <w:u w:val="none"/>
    </w:rPr>
  </w:style>
  <w:style w:type="character" w:customStyle="1" w:styleId="152">
    <w:name w:val="font51"/>
    <w:basedOn w:val="42"/>
    <w:qFormat/>
    <w:uiPriority w:val="0"/>
    <w:rPr>
      <w:rFonts w:hint="eastAsia" w:ascii="宋体" w:hAnsi="宋体" w:eastAsia="宋体" w:cs="宋体"/>
      <w:color w:val="000000"/>
      <w:sz w:val="24"/>
      <w:szCs w:val="24"/>
      <w:u w:val="none"/>
    </w:rPr>
  </w:style>
  <w:style w:type="character" w:customStyle="1" w:styleId="153">
    <w:name w:val="font11"/>
    <w:basedOn w:val="42"/>
    <w:qFormat/>
    <w:uiPriority w:val="0"/>
    <w:rPr>
      <w:rFonts w:hint="eastAsia" w:ascii="仿宋" w:hAnsi="仿宋" w:eastAsia="仿宋" w:cs="仿宋"/>
      <w:color w:val="000000"/>
      <w:sz w:val="24"/>
      <w:szCs w:val="24"/>
      <w:u w:val="none"/>
    </w:rPr>
  </w:style>
  <w:style w:type="character" w:customStyle="1" w:styleId="154">
    <w:name w:val="font61"/>
    <w:basedOn w:val="42"/>
    <w:qFormat/>
    <w:uiPriority w:val="0"/>
    <w:rPr>
      <w:rFonts w:hint="eastAsia" w:ascii="宋体" w:hAnsi="宋体" w:eastAsia="宋体" w:cs="宋体"/>
      <w:color w:val="000000"/>
      <w:sz w:val="24"/>
      <w:szCs w:val="24"/>
      <w:u w:val="none"/>
    </w:rPr>
  </w:style>
  <w:style w:type="paragraph" w:customStyle="1" w:styleId="155">
    <w:name w:val="table"/>
    <w:autoRedefine/>
    <w:qFormat/>
    <w:uiPriority w:val="0"/>
    <w:pPr>
      <w:adjustRightInd w:val="0"/>
      <w:snapToGrid w:val="0"/>
    </w:pPr>
    <w:rPr>
      <w:rFonts w:ascii="宋体" w:hAnsi="Calibri" w:eastAsia="宋体" w:cs="黑体"/>
      <w:kern w:val="2"/>
      <w:sz w:val="24"/>
      <w:szCs w:val="22"/>
      <w:lang w:val="en-US" w:eastAsia="zh-CN" w:bidi="ar-SA"/>
    </w:rPr>
  </w:style>
  <w:style w:type="character" w:customStyle="1" w:styleId="156">
    <w:name w:val="font31"/>
    <w:basedOn w:val="42"/>
    <w:autoRedefine/>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oter" Target="footer15.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3073"/>
    <customShpInfo spid="_x0000_s3074"/>
    <customShpInfo spid="_x0000_s3075"/>
    <customShpInfo spid="_x0000_s3093"/>
    <customShpInfo spid="_x0000_s3076"/>
    <customShpInfo spid="_x0000_s3080"/>
    <customShpInfo spid="_x0000_s3082"/>
    <customShpInfo spid="_x0000_s3081"/>
    <customShpInfo spid="_x0000_s3083"/>
    <customShpInfo spid="_x0000_s3084"/>
    <customShpInfo spid="_x0000_s3086"/>
    <customShpInfo spid="_x0000_s3085"/>
    <customShpInfo spid="_x0000_s3087"/>
    <customShpInfo spid="_x0000_s3088"/>
    <customShpInfo spid="_x0000_s3090"/>
    <customShpInfo spid="_x0000_s3089"/>
    <customShpInfo spid="_x0000_s3091"/>
    <customShpInfo spid="_x0000_s309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1351D4-2198-4B25-B154-04212CF4F17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14427</Words>
  <Characters>15550</Characters>
  <Lines>225</Lines>
  <Paragraphs>63</Paragraphs>
  <TotalTime>2</TotalTime>
  <ScaleCrop>false</ScaleCrop>
  <LinksUpToDate>false</LinksUpToDate>
  <CharactersWithSpaces>17083</CharactersWithSpaces>
  <Application>WPS Office_12.1.0.20784_F1E327BC-269C-435d-A152-05C5408002CA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2018-05-12T02:10:00Z</dcterms:created>
  <dc:creator>User</dc:creator>
  <cp:lastModifiedBy>庞雨倩</cp:lastModifiedBy>
  <cp:lastPrinted>2023-01-02T09:27:00Z</cp:lastPrinted>
  <dcterms:modified xsi:type="dcterms:W3CDTF">2025-04-28T01:27:26Z</dcterms:modified>
  <cp:revision>633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D6356BED17944477AA8F37120B61F838</vt:lpwstr>
  </property>
  <property fmtid="{D5CDD505-2E9C-101B-9397-08002B2CF9AE}" pid="4" name="KSOTemplateDocerSaveRecord">
    <vt:lpwstr>eyJoZGlkIjoiZDFjMDlhNDdiMmZjNTNkNzg1YTY0OGMwZmExMDhmZjMiLCJ1c2VySWQiOiIzNTAyNTI3ODIifQ==</vt:lpwstr>
  </property>
</Properties>
</file>